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4"/>
        <w:jc w:val="center"/>
        <w:rPr>
          <w:rFonts w:ascii="宋体" w:cs="宋体"/>
          <w:sz w:val="32"/>
          <w:szCs w:val="32"/>
        </w:rPr>
      </w:pPr>
      <w:r>
        <w:rPr>
          <w:rFonts w:ascii="宋体" w:cs="宋体"/>
          <w:sz w:val="32"/>
          <w:szCs w:val="32"/>
        </w:rPr>
      </w:r>
      <w:r/>
    </w:p>
    <w:p>
      <w:pPr>
        <w:pStyle w:val="945"/>
        <w:jc w:val="center"/>
        <w:spacing w:before="120" w:beforeAutospacing="0" w:after="120" w:afterAutospacing="0" w:line="360" w:lineRule="auto"/>
        <w:rPr>
          <w:rFonts w:hint="eastAsia" w:ascii="等线" w:hAnsi="等线" w:eastAsia="等线" w:cs="等线"/>
          <w:b/>
          <w:bCs/>
          <w:sz w:val="52"/>
          <w:szCs w:val="52"/>
        </w:rPr>
      </w:pPr>
      <w:r>
        <w:rPr>
          <w:rFonts w:hint="eastAsia" w:ascii="等线" w:hAnsi="等线" w:eastAsia="等线" w:cs="等线"/>
          <w:b/>
          <w:bCs/>
          <w:sz w:val="52"/>
          <w:szCs w:val="52"/>
        </w:rPr>
      </w:r>
      <w:r/>
    </w:p>
    <w:p>
      <w:pPr>
        <w:pStyle w:val="945"/>
        <w:jc w:val="center"/>
        <w:spacing w:before="120" w:beforeAutospacing="0" w:after="120" w:afterAutospacing="0" w:line="360" w:lineRule="auto"/>
        <w:rPr>
          <w:rFonts w:hint="eastAsia" w:ascii="等线" w:hAnsi="等线" w:eastAsia="等线" w:cs="等线"/>
          <w:b/>
          <w:bCs/>
          <w:sz w:val="52"/>
          <w:szCs w:val="52"/>
        </w:rPr>
      </w:pPr>
      <w:r>
        <w:rPr>
          <w:rFonts w:ascii="等线" w:hAnsi="等线" w:eastAsia="等线" w:cs="等线"/>
          <w:b/>
          <w:bCs/>
          <w:sz w:val="52"/>
          <w:szCs w:val="52"/>
        </w:rPr>
        <w:t xml:space="preserve">竞争性磋商文件</w:t>
      </w:r>
      <w:r>
        <w:rPr>
          <w:rFonts w:hint="eastAsia" w:ascii="等线" w:hAnsi="等线" w:eastAsia="等线" w:cs="等线"/>
          <w:b/>
          <w:bCs/>
          <w:sz w:val="52"/>
          <w:szCs w:val="52"/>
        </w:rPr>
      </w:r>
      <w:r/>
    </w:p>
    <w:p>
      <w:pPr>
        <w:pStyle w:val="945"/>
        <w:jc w:val="center"/>
        <w:spacing w:before="120" w:after="120" w:line="360" w:lineRule="auto"/>
        <w:rPr>
          <w:rFonts w:hint="eastAsia" w:ascii="等线" w:hAnsi="等线" w:eastAsia="等线" w:cs="等线"/>
          <w:b/>
          <w:bCs/>
          <w:sz w:val="32"/>
          <w:szCs w:val="32"/>
        </w:rPr>
      </w:pPr>
      <w:r>
        <w:rPr>
          <w:rFonts w:hint="eastAsia" w:ascii="等线" w:hAnsi="等线" w:eastAsia="等线" w:cs="等线"/>
          <w:b/>
          <w:bCs/>
          <w:sz w:val="32"/>
          <w:szCs w:val="32"/>
        </w:rPr>
      </w:r>
      <w:r/>
    </w:p>
    <w:p>
      <w:pPr>
        <w:pStyle w:val="945"/>
        <w:jc w:val="center"/>
        <w:spacing w:before="120" w:after="120" w:line="360" w:lineRule="auto"/>
        <w:rPr>
          <w:rFonts w:hint="eastAsia" w:ascii="等线" w:hAnsi="等线" w:eastAsia="等线" w:cs="等线"/>
          <w:b/>
          <w:bCs/>
          <w:sz w:val="32"/>
          <w:szCs w:val="32"/>
        </w:rPr>
      </w:pPr>
      <w:r>
        <w:rPr>
          <w:rFonts w:hint="eastAsia" w:ascii="等线" w:hAnsi="等线" w:eastAsia="等线" w:cs="等线"/>
          <w:b/>
          <w:bCs/>
          <w:sz w:val="32"/>
          <w:szCs w:val="32"/>
        </w:rPr>
        <w:t xml:space="preserve">项目名称：</w:t>
      </w:r>
      <w:bookmarkStart w:id="0" w:name="_Toc32191"/>
      <w:r>
        <w:rPr>
          <w:rFonts w:hint="eastAsia" w:ascii="等线" w:hAnsi="等线" w:eastAsia="等线" w:cs="等线"/>
          <w:b/>
          <w:bCs/>
          <w:sz w:val="32"/>
          <w:szCs w:val="32"/>
        </w:rPr>
        <w:t xml:space="preserve">宝应县西安丰镇集镇环卫一体化服务项目</w:t>
      </w:r>
      <w:r/>
    </w:p>
    <w:p>
      <w:pPr>
        <w:pStyle w:val="945"/>
        <w:ind w:firstLine="960"/>
        <w:spacing w:before="120" w:after="120" w:line="360" w:lineRule="auto"/>
        <w:rPr>
          <w:rFonts w:hint="eastAsia" w:ascii="等线" w:hAnsi="等线" w:eastAsia="等线" w:cs="等线"/>
          <w:b/>
          <w:bCs/>
          <w:sz w:val="32"/>
          <w:szCs w:val="32"/>
        </w:rPr>
      </w:pPr>
      <w:r>
        <w:rPr>
          <w:rFonts w:hint="eastAsia" w:ascii="等线" w:hAnsi="等线" w:eastAsia="等线" w:cs="等线"/>
          <w:b/>
          <w:bCs/>
          <w:sz w:val="32"/>
          <w:szCs w:val="32"/>
        </w:rPr>
        <w:t xml:space="preserve">项目编号</w:t>
      </w:r>
      <w:bookmarkEnd w:id="0"/>
      <w:r>
        <w:rPr>
          <w:rFonts w:hint="eastAsia" w:ascii="等线" w:hAnsi="等线" w:eastAsia="等线" w:cs="等线"/>
          <w:b/>
          <w:bCs/>
          <w:sz w:val="32"/>
          <w:szCs w:val="32"/>
        </w:rPr>
        <w:t xml:space="preserve">：</w:t>
      </w:r>
      <w:bookmarkStart w:id="1" w:name="XMMC_1"/>
      <w:r>
        <w:rPr>
          <w:rFonts w:hint="eastAsia" w:ascii="等线" w:hAnsi="等线" w:eastAsia="等线" w:cs="等线"/>
          <w:b/>
          <w:bCs/>
          <w:sz w:val="32"/>
          <w:szCs w:val="32"/>
        </w:rPr>
        <w:t xml:space="preserve">JSZC-</w:t>
      </w:r>
      <w:r>
        <w:rPr>
          <w:rFonts w:ascii="Times New Roman" w:hAnsi="Times New Roman" w:eastAsia="等线"/>
          <w:b/>
          <w:bCs/>
          <w:sz w:val="32"/>
          <w:szCs w:val="32"/>
        </w:rPr>
        <w:t xml:space="preserve">321023</w:t>
      </w:r>
      <w:r>
        <w:rPr>
          <w:rFonts w:hint="eastAsia" w:ascii="等线" w:hAnsi="等线" w:eastAsia="等线" w:cs="等线"/>
          <w:b/>
          <w:bCs/>
          <w:sz w:val="32"/>
          <w:szCs w:val="32"/>
        </w:rPr>
        <w:t xml:space="preserve">-JCZX-C</w:t>
      </w:r>
      <w:r>
        <w:rPr>
          <w:rFonts w:ascii="Times New Roman" w:hAnsi="Times New Roman" w:eastAsia="等线"/>
          <w:b/>
          <w:bCs/>
          <w:sz w:val="32"/>
          <w:szCs w:val="32"/>
        </w:rPr>
        <w:t xml:space="preserve">2026</w:t>
      </w:r>
      <w:r>
        <w:rPr>
          <w:rFonts w:hint="eastAsia" w:ascii="等线" w:hAnsi="等线" w:eastAsia="等线" w:cs="等线"/>
          <w:b/>
          <w:bCs/>
          <w:sz w:val="32"/>
          <w:szCs w:val="32"/>
        </w:rPr>
        <w:t xml:space="preserve">-</w:t>
      </w:r>
      <w:r>
        <w:rPr>
          <w:rFonts w:ascii="Times New Roman" w:hAnsi="Times New Roman" w:eastAsia="等线"/>
          <w:b/>
          <w:bCs/>
          <w:sz w:val="32"/>
          <w:szCs w:val="32"/>
        </w:rPr>
        <w:t xml:space="preserve">0004</w:t>
      </w:r>
      <w:r>
        <w:rPr>
          <w:rFonts w:hint="eastAsia" w:ascii="等线" w:hAnsi="等线" w:eastAsia="等线" w:cs="等线"/>
          <w:b/>
          <w:bCs/>
          <w:sz w:val="32"/>
          <w:szCs w:val="32"/>
        </w:rPr>
      </w:r>
      <w:r/>
    </w:p>
    <w:p>
      <w:pPr>
        <w:pStyle w:val="1086"/>
        <w:ind w:firstLine="0"/>
        <w:jc w:val="center"/>
        <w:rPr>
          <w:rFonts w:hint="eastAsia" w:ascii="等线" w:hAnsi="等线" w:eastAsia="等线" w:cs="等线"/>
          <w:b/>
          <w:bCs/>
          <w:sz w:val="52"/>
          <w:szCs w:val="52"/>
        </w:rPr>
      </w:pPr>
      <w:r/>
      <w:bookmarkEnd w:id="1"/>
      <w:r>
        <w:rPr>
          <w:rFonts w:hint="eastAsia" w:ascii="等线" w:hAnsi="等线" w:eastAsia="等线" w:cs="等线"/>
          <w:b/>
          <w:bCs/>
          <w:sz w:val="52"/>
          <w:szCs w:val="52"/>
        </w:rPr>
      </w:r>
      <w:r/>
    </w:p>
    <w:p>
      <w:pPr>
        <w:pStyle w:val="1086"/>
        <w:ind w:firstLine="0"/>
      </w:pPr>
      <w:r/>
      <w:r/>
    </w:p>
    <w:p>
      <w:pPr>
        <w:pStyle w:val="1086"/>
        <w:ind w:firstLine="0"/>
      </w:pPr>
      <w:r/>
      <w:r/>
    </w:p>
    <w:p>
      <w:pPr>
        <w:pStyle w:val="1086"/>
        <w:ind w:firstLine="0"/>
      </w:pPr>
      <w:r/>
      <w:r/>
    </w:p>
    <w:p>
      <w:pPr>
        <w:pStyle w:val="1086"/>
        <w:ind w:firstLine="0"/>
      </w:pPr>
      <w:r/>
      <w:r/>
    </w:p>
    <w:p>
      <w:pPr>
        <w:pStyle w:val="1086"/>
        <w:ind w:firstLine="0"/>
      </w:pPr>
      <w:r/>
      <w:r/>
    </w:p>
    <w:p>
      <w:pPr>
        <w:pStyle w:val="1086"/>
      </w:pPr>
      <w:r/>
      <w:r/>
    </w:p>
    <w:p>
      <w:pPr>
        <w:pStyle w:val="804"/>
        <w:jc w:val="center"/>
        <w:rPr>
          <w:rFonts w:eastAsia="Times New Roman" w:cs="Times New Roman"/>
        </w:rPr>
      </w:pPr>
      <w:r>
        <w:rPr>
          <w:rFonts w:eastAsia="Times New Roman" w:cs="Times New Roman"/>
        </w:rPr>
      </w:r>
      <w:r/>
    </w:p>
    <w:p>
      <w:pPr>
        <w:pStyle w:val="804"/>
        <w:jc w:val="center"/>
        <w:rPr>
          <w:rFonts w:eastAsia="Times New Roman" w:cs="Times New Roman"/>
        </w:rPr>
      </w:pPr>
      <w:r>
        <w:rPr>
          <w:rFonts w:eastAsia="Times New Roman" w:cs="Times New Roman"/>
        </w:rPr>
      </w:r>
      <w:r/>
    </w:p>
    <w:p>
      <w:pPr>
        <w:pStyle w:val="804"/>
        <w:jc w:val="center"/>
        <w:rPr>
          <w:rFonts w:eastAsia="Times New Roman" w:cs="Times New Roman"/>
        </w:rPr>
      </w:pPr>
      <w:r>
        <w:rPr>
          <w:rFonts w:eastAsia="Times New Roman" w:cs="Times New Roman"/>
        </w:rPr>
      </w:r>
      <w:r/>
    </w:p>
    <w:p>
      <w:pPr>
        <w:pStyle w:val="804"/>
        <w:jc w:val="center"/>
        <w:rPr>
          <w:rFonts w:eastAsia="Times New Roman" w:cs="Times New Roman"/>
        </w:rPr>
      </w:pPr>
      <w:r>
        <w:rPr>
          <w:rFonts w:eastAsia="Times New Roman" w:cs="Times New Roman"/>
        </w:rPr>
      </w:r>
      <w:r/>
    </w:p>
    <w:p>
      <w:pPr>
        <w:pStyle w:val="804"/>
        <w:jc w:val="center"/>
        <w:rPr>
          <w:rFonts w:eastAsia="Times New Roman" w:cs="Times New Roman"/>
        </w:rPr>
      </w:pPr>
      <w:r>
        <w:rPr>
          <w:rFonts w:eastAsia="Times New Roman" w:cs="Times New Roman"/>
        </w:rPr>
      </w:r>
      <w:r/>
    </w:p>
    <w:p>
      <w:pPr>
        <w:pStyle w:val="804"/>
        <w:rPr>
          <w:rFonts w:cs="Times New Roman"/>
          <w:b/>
          <w:bCs/>
          <w:sz w:val="32"/>
          <w:szCs w:val="32"/>
        </w:rPr>
      </w:pPr>
      <w:r>
        <w:rPr>
          <w:rFonts w:cs="Times New Roman"/>
          <w:b/>
          <w:bCs/>
          <w:sz w:val="32"/>
          <w:szCs w:val="32"/>
        </w:rPr>
      </w:r>
      <w:r/>
    </w:p>
    <w:p>
      <w:pPr>
        <w:pStyle w:val="804"/>
        <w:rPr>
          <w:rFonts w:cs="Times New Roman"/>
          <w:b/>
          <w:bCs/>
          <w:sz w:val="32"/>
          <w:szCs w:val="32"/>
        </w:rPr>
      </w:pPr>
      <w:r>
        <w:rPr>
          <w:rFonts w:cs="Times New Roman"/>
          <w:b/>
          <w:bCs/>
          <w:sz w:val="32"/>
          <w:szCs w:val="32"/>
        </w:rPr>
      </w:r>
      <w:r/>
    </w:p>
    <w:p>
      <w:pPr>
        <w:pStyle w:val="804"/>
        <w:jc w:val="center"/>
        <w:spacing w:line="360" w:lineRule="auto"/>
        <w:rPr>
          <w:rFonts w:hint="eastAsia" w:ascii="宋体" w:hAnsi="宋体" w:cs="宋体"/>
          <w:b/>
          <w:sz w:val="32"/>
          <w:szCs w:val="32"/>
        </w:rPr>
      </w:pPr>
      <w:r>
        <w:rPr>
          <w:rFonts w:hint="eastAsia" w:ascii="宋体" w:hAnsi="宋体" w:cs="宋体"/>
          <w:b/>
          <w:sz w:val="32"/>
          <w:szCs w:val="32"/>
        </w:rPr>
      </w:r>
      <w:r/>
    </w:p>
    <w:p>
      <w:pPr>
        <w:pStyle w:val="804"/>
        <w:jc w:val="center"/>
        <w:spacing w:line="360" w:lineRule="auto"/>
        <w:rPr>
          <w:rFonts w:hint="eastAsia" w:ascii="宋体" w:hAnsi="宋体" w:cs="宋体"/>
          <w:b/>
          <w:sz w:val="32"/>
          <w:szCs w:val="32"/>
        </w:rPr>
      </w:pPr>
      <w:r/>
      <w:bookmarkStart w:id="2" w:name="FMFBSJ_1"/>
      <w:r>
        <w:rPr>
          <w:rFonts w:hint="eastAsia" w:ascii="宋体" w:hAnsi="宋体" w:cs="宋体"/>
          <w:b/>
          <w:sz w:val="32"/>
          <w:szCs w:val="32"/>
        </w:rPr>
        <w:t xml:space="preserve">采 购 人：  宝应县西安丰镇人民政府</w:t>
      </w:r>
      <w:r/>
    </w:p>
    <w:p>
      <w:pPr>
        <w:pStyle w:val="804"/>
        <w:jc w:val="center"/>
        <w:spacing w:line="360" w:lineRule="auto"/>
        <w:rPr>
          <w:rFonts w:hint="eastAsia" w:ascii="宋体" w:hAnsi="宋体" w:cs="宋体"/>
          <w:b/>
          <w:sz w:val="32"/>
          <w:szCs w:val="32"/>
        </w:rPr>
      </w:pPr>
      <w:r>
        <w:rPr>
          <w:rFonts w:hint="eastAsia" w:ascii="宋体" w:hAnsi="宋体" w:cs="宋体"/>
          <w:b/>
          <w:sz w:val="32"/>
          <w:szCs w:val="32"/>
        </w:rPr>
        <w:t xml:space="preserve">采购代理机构：扬州玖诚建设咨询有限公司</w:t>
      </w:r>
      <w:r/>
    </w:p>
    <w:p>
      <w:pPr>
        <w:pStyle w:val="804"/>
        <w:jc w:val="center"/>
        <w:spacing w:line="360" w:lineRule="auto"/>
        <w:rPr>
          <w:rFonts w:hint="eastAsia" w:ascii="宋体" w:hAnsi="宋体" w:cs="宋体"/>
          <w:b/>
          <w:sz w:val="32"/>
          <w:szCs w:val="32"/>
        </w:rPr>
      </w:pPr>
      <w:r>
        <w:rPr>
          <w:rFonts w:hint="eastAsia" w:ascii="宋体" w:hAnsi="宋体" w:cs="宋体"/>
          <w:b/>
          <w:sz w:val="32"/>
          <w:szCs w:val="32"/>
        </w:rPr>
      </w:r>
      <w:r/>
    </w:p>
    <w:p>
      <w:pPr>
        <w:pStyle w:val="804"/>
        <w:jc w:val="center"/>
        <w:spacing w:line="360" w:lineRule="auto"/>
        <w:rPr>
          <w:rFonts w:hint="eastAsia" w:ascii="宋体" w:hAnsi="宋体" w:cs="宋体"/>
          <w:b/>
          <w:sz w:val="32"/>
          <w:szCs w:val="32"/>
        </w:rPr>
      </w:pPr>
      <w:r>
        <w:rPr>
          <w:rFonts w:ascii="Times New Roman" w:hAnsi="Times New Roman" w:cs="Times New Roman"/>
          <w:b/>
          <w:sz w:val="32"/>
          <w:szCs w:val="32"/>
        </w:rPr>
        <w:t xml:space="preserve">2026</w:t>
      </w:r>
      <w:r>
        <w:rPr>
          <w:rFonts w:ascii="宋体" w:hAnsi="宋体" w:cs="宋体"/>
          <w:b/>
          <w:sz w:val="32"/>
          <w:szCs w:val="32"/>
        </w:rPr>
        <w:t xml:space="preserve">年</w:t>
      </w:r>
      <w:r>
        <w:rPr>
          <w:rFonts w:ascii="Times New Roman" w:hAnsi="Times New Roman" w:cs="Times New Roman"/>
          <w:b/>
          <w:sz w:val="32"/>
          <w:szCs w:val="32"/>
        </w:rPr>
        <w:t xml:space="preserve">05</w:t>
      </w:r>
      <w:r>
        <w:rPr>
          <w:rFonts w:ascii="宋体" w:hAnsi="宋体" w:cs="宋体"/>
          <w:b/>
          <w:sz w:val="32"/>
          <w:szCs w:val="32"/>
        </w:rPr>
        <w:t xml:space="preserve">月</w:t>
      </w:r>
      <w:r>
        <w:rPr>
          <w:rFonts w:hint="eastAsia" w:ascii="宋体" w:hAnsi="宋体" w:cs="宋体"/>
          <w:b/>
          <w:sz w:val="32"/>
          <w:szCs w:val="32"/>
        </w:rPr>
      </w:r>
      <w:r/>
    </w:p>
    <w:p>
      <w:pPr>
        <w:pStyle w:val="804"/>
        <w:jc w:val="center"/>
        <w:rPr>
          <w:rFonts w:ascii="宋体" w:hAnsi="宋体" w:cs="宋体"/>
          <w:b/>
          <w:bCs/>
          <w:sz w:val="36"/>
          <w:szCs w:val="36"/>
        </w:rPr>
      </w:pPr>
      <w:r/>
      <w:bookmarkEnd w:id="2"/>
      <w:r>
        <w:rPr>
          <w:rFonts w:ascii="宋体" w:hAnsi="宋体" w:cs="宋体"/>
          <w:b/>
          <w:bCs/>
          <w:sz w:val="36"/>
          <w:szCs w:val="36"/>
        </w:rPr>
      </w:r>
      <w:r/>
    </w:p>
    <w:p>
      <w:pPr>
        <w:pStyle w:val="804"/>
        <w:jc w:val="center"/>
        <w:rPr>
          <w:rFonts w:hint="eastAsia" w:ascii="宋体" w:hAnsi="宋体" w:cs="宋体"/>
          <w:b/>
          <w:bCs/>
          <w:sz w:val="36"/>
          <w:szCs w:val="36"/>
        </w:rPr>
        <w:sectPr>
          <w:headerReference w:type="default" r:id="rId9"/>
          <w:footerReference w:type="default" r:id="rId10"/>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sz w:val="36"/>
          <w:szCs w:val="36"/>
        </w:rPr>
      </w:r>
      <w:r/>
    </w:p>
    <w:p>
      <w:pPr>
        <w:pStyle w:val="804"/>
        <w:jc w:val="center"/>
        <w:rPr>
          <w:rFonts w:hint="eastAsia" w:ascii="宋体" w:hAnsi="宋体" w:cs="宋体"/>
          <w:b/>
          <w:bCs/>
          <w:sz w:val="36"/>
          <w:szCs w:val="36"/>
        </w:rPr>
      </w:pPr>
      <w:r>
        <w:rPr>
          <w:rFonts w:hint="eastAsia" w:ascii="宋体" w:hAnsi="宋体" w:cs="宋体"/>
          <w:b/>
          <w:bCs/>
          <w:sz w:val="36"/>
          <w:szCs w:val="36"/>
        </w:rPr>
        <w:t xml:space="preserve">目 录</w:t>
      </w:r>
      <w:r/>
    </w:p>
    <w:p>
      <w:pPr>
        <w:pStyle w:val="804"/>
      </w:pPr>
      <w:r/>
      <w:r/>
    </w:p>
    <w:p>
      <w:pPr>
        <w:pStyle w:val="804"/>
      </w:pPr>
      <w:r/>
      <w:r/>
    </w:p>
    <w:p>
      <w:pPr>
        <w:pStyle w:val="931"/>
        <w:spacing w:line="360" w:lineRule="auto"/>
        <w:tabs>
          <w:tab w:val="right" w:pos="8312" w:leader="dot"/>
        </w:tabs>
        <w:rPr>
          <w:sz w:val="30"/>
          <w:szCs w:val="30"/>
        </w:rPr>
      </w:pPr>
      <w:r>
        <w:rPr>
          <w:rFonts w:ascii="宋体" w:hAnsi="宋体"/>
          <w:sz w:val="30"/>
          <w:szCs w:val="30"/>
        </w:rPr>
        <w:fldChar w:fldCharType="begin"/>
      </w:r>
      <w:r>
        <w:rPr>
          <w:rFonts w:hint="eastAsia" w:ascii="宋体" w:hAnsi="宋体"/>
          <w:sz w:val="30"/>
          <w:szCs w:val="30"/>
        </w:rPr>
        <w:instrText xml:space="preserve">TOC \o "1-1" \h \z \u</w:instrText>
      </w:r>
      <w:r>
        <w:rPr>
          <w:rFonts w:ascii="宋体" w:hAnsi="宋体"/>
          <w:sz w:val="30"/>
          <w:szCs w:val="30"/>
        </w:rPr>
        <w:fldChar w:fldCharType="separate"/>
      </w:r>
      <w:r>
        <w:rPr>
          <w:rFonts w:ascii="宋体" w:hAnsi="宋体"/>
          <w:sz w:val="30"/>
          <w:szCs w:val="30"/>
        </w:rPr>
        <w:fldChar w:fldCharType="begin"/>
      </w:r>
      <w:r>
        <w:rPr>
          <w:rFonts w:ascii="宋体" w:hAnsi="宋体"/>
          <w:sz w:val="30"/>
          <w:szCs w:val="30"/>
        </w:rPr>
        <w:instrText xml:space="preserve"> HYPERLINK \l _Toc9249 </w:instrText>
      </w:r>
      <w:r>
        <w:rPr>
          <w:rFonts w:ascii="宋体" w:hAnsi="宋体"/>
          <w:sz w:val="30"/>
          <w:szCs w:val="30"/>
        </w:rPr>
        <w:fldChar w:fldCharType="separate"/>
      </w:r>
      <w:r>
        <w:rPr>
          <w:rFonts w:ascii="宋体" w:hAnsi="宋体"/>
          <w:sz w:val="30"/>
          <w:szCs w:val="30"/>
        </w:rPr>
        <w:t xml:space="preserve">第一章 </w:t>
      </w:r>
      <w:r>
        <w:rPr>
          <w:rFonts w:ascii="宋体" w:hAnsi="宋体"/>
          <w:sz w:val="30"/>
          <w:szCs w:val="30"/>
        </w:rPr>
        <w:fldChar w:fldCharType="end"/>
      </w:r>
      <w:r>
        <w:rPr>
          <w:rFonts w:ascii="宋体" w:hAnsi="宋体"/>
          <w:sz w:val="30"/>
          <w:szCs w:val="30"/>
        </w:rPr>
        <w:fldChar w:fldCharType="begin"/>
      </w:r>
      <w:r>
        <w:rPr>
          <w:rFonts w:ascii="宋体" w:hAnsi="宋体"/>
          <w:sz w:val="30"/>
          <w:szCs w:val="30"/>
        </w:rPr>
        <w:instrText xml:space="preserve"> HYPERLINK \l _Toc18735 </w:instrText>
      </w:r>
      <w:r>
        <w:rPr>
          <w:rFonts w:ascii="宋体" w:hAnsi="宋体"/>
          <w:sz w:val="30"/>
          <w:szCs w:val="30"/>
        </w:rPr>
        <w:fldChar w:fldCharType="separate"/>
      </w:r>
      <w:r>
        <w:rPr>
          <w:rFonts w:hint="eastAsia" w:ascii="宋体" w:hAnsi="宋体"/>
          <w:sz w:val="30"/>
          <w:szCs w:val="30"/>
        </w:rPr>
        <w:t xml:space="preserve">竞争性磋商公告</w:t>
      </w:r>
      <w:r>
        <w:rPr>
          <w:sz w:val="30"/>
          <w:szCs w:val="30"/>
        </w:rPr>
        <w:tab/>
      </w:r>
      <w:r>
        <w:rPr>
          <w:rFonts w:ascii="宋体" w:hAnsi="宋体"/>
          <w:sz w:val="30"/>
          <w:szCs w:val="30"/>
        </w:rPr>
        <w:fldChar w:fldCharType="end"/>
      </w:r>
      <w:r>
        <w:rPr>
          <w:sz w:val="30"/>
          <w:szCs w:val="30"/>
        </w:rPr>
      </w:r>
      <w:r/>
    </w:p>
    <w:p>
      <w:pPr>
        <w:pStyle w:val="931"/>
        <w:spacing w:line="360" w:lineRule="auto"/>
        <w:tabs>
          <w:tab w:val="right" w:pos="8312" w:leader="dot"/>
        </w:tabs>
        <w:rPr>
          <w:sz w:val="30"/>
          <w:szCs w:val="30"/>
        </w:rPr>
      </w:pPr>
      <w:r>
        <w:rPr>
          <w:rFonts w:ascii="宋体" w:hAnsi="宋体"/>
          <w:sz w:val="30"/>
          <w:szCs w:val="30"/>
        </w:rPr>
        <w:fldChar w:fldCharType="begin"/>
      </w:r>
      <w:r>
        <w:rPr>
          <w:rFonts w:ascii="宋体" w:hAnsi="宋体"/>
          <w:sz w:val="30"/>
          <w:szCs w:val="30"/>
        </w:rPr>
        <w:instrText xml:space="preserve"> HYPERLINK \l _Toc19875 </w:instrText>
      </w:r>
      <w:r>
        <w:rPr>
          <w:rFonts w:ascii="宋体" w:hAnsi="宋体"/>
          <w:sz w:val="30"/>
          <w:szCs w:val="30"/>
        </w:rPr>
        <w:fldChar w:fldCharType="separate"/>
      </w:r>
      <w:r>
        <w:rPr>
          <w:rFonts w:hint="eastAsia" w:ascii="宋体" w:hAnsi="宋体"/>
          <w:sz w:val="30"/>
          <w:szCs w:val="30"/>
        </w:rPr>
        <w:t xml:space="preserve">第二章 供应商须知</w:t>
      </w:r>
      <w:r>
        <w:rPr>
          <w:sz w:val="30"/>
          <w:szCs w:val="30"/>
        </w:rPr>
        <w:tab/>
      </w:r>
      <w:r>
        <w:rPr>
          <w:rFonts w:ascii="宋体" w:hAnsi="宋体"/>
          <w:sz w:val="30"/>
          <w:szCs w:val="30"/>
        </w:rPr>
        <w:fldChar w:fldCharType="end"/>
      </w:r>
      <w:r>
        <w:rPr>
          <w:sz w:val="30"/>
          <w:szCs w:val="30"/>
        </w:rPr>
      </w:r>
      <w:r/>
    </w:p>
    <w:p>
      <w:pPr>
        <w:pStyle w:val="931"/>
        <w:spacing w:line="360" w:lineRule="auto"/>
        <w:tabs>
          <w:tab w:val="right" w:pos="8312" w:leader="dot"/>
        </w:tabs>
        <w:rPr>
          <w:sz w:val="30"/>
          <w:szCs w:val="30"/>
        </w:rPr>
      </w:pPr>
      <w:r>
        <w:rPr>
          <w:rFonts w:ascii="宋体" w:hAnsi="宋体"/>
          <w:sz w:val="30"/>
          <w:szCs w:val="30"/>
        </w:rPr>
        <w:fldChar w:fldCharType="begin"/>
      </w:r>
      <w:r>
        <w:rPr>
          <w:rFonts w:ascii="宋体" w:hAnsi="宋体"/>
          <w:sz w:val="30"/>
          <w:szCs w:val="30"/>
        </w:rPr>
        <w:instrText xml:space="preserve"> HYPERLINK \l _Toc9240 </w:instrText>
      </w:r>
      <w:r>
        <w:rPr>
          <w:rFonts w:ascii="宋体" w:hAnsi="宋体"/>
          <w:sz w:val="30"/>
          <w:szCs w:val="30"/>
        </w:rPr>
        <w:fldChar w:fldCharType="separate"/>
      </w:r>
      <w:r>
        <w:rPr>
          <w:rFonts w:hint="eastAsia" w:ascii="宋体" w:hAnsi="宋体"/>
          <w:sz w:val="30"/>
          <w:szCs w:val="30"/>
        </w:rPr>
        <w:t xml:space="preserve">第三章 合同文本</w:t>
      </w:r>
      <w:r>
        <w:rPr>
          <w:sz w:val="30"/>
          <w:szCs w:val="30"/>
        </w:rPr>
        <w:tab/>
      </w:r>
      <w:r>
        <w:rPr>
          <w:rFonts w:ascii="宋体" w:hAnsi="宋体"/>
          <w:sz w:val="30"/>
          <w:szCs w:val="30"/>
        </w:rPr>
        <w:fldChar w:fldCharType="end"/>
      </w:r>
      <w:r>
        <w:rPr>
          <w:sz w:val="30"/>
          <w:szCs w:val="30"/>
        </w:rPr>
      </w:r>
      <w:r/>
    </w:p>
    <w:p>
      <w:pPr>
        <w:pStyle w:val="931"/>
        <w:spacing w:line="360" w:lineRule="auto"/>
        <w:tabs>
          <w:tab w:val="right" w:pos="8312" w:leader="dot"/>
        </w:tabs>
        <w:rPr>
          <w:sz w:val="30"/>
          <w:szCs w:val="30"/>
        </w:rPr>
      </w:pPr>
      <w:r>
        <w:rPr>
          <w:rFonts w:ascii="宋体" w:hAnsi="宋体"/>
          <w:sz w:val="30"/>
          <w:szCs w:val="30"/>
        </w:rPr>
        <w:fldChar w:fldCharType="begin"/>
      </w:r>
      <w:r>
        <w:rPr>
          <w:rFonts w:ascii="宋体" w:hAnsi="宋体"/>
          <w:sz w:val="30"/>
          <w:szCs w:val="30"/>
        </w:rPr>
        <w:instrText xml:space="preserve"> HYPERLINK \l _Toc9351 </w:instrText>
      </w:r>
      <w:r>
        <w:rPr>
          <w:rFonts w:ascii="宋体" w:hAnsi="宋体"/>
          <w:sz w:val="30"/>
          <w:szCs w:val="30"/>
        </w:rPr>
        <w:fldChar w:fldCharType="separate"/>
      </w:r>
      <w:r>
        <w:rPr>
          <w:rFonts w:hint="eastAsia"/>
          <w:sz w:val="30"/>
          <w:szCs w:val="30"/>
        </w:rPr>
        <w:t xml:space="preserve">第四章 采购需求</w:t>
      </w:r>
      <w:r>
        <w:rPr>
          <w:sz w:val="30"/>
          <w:szCs w:val="30"/>
        </w:rPr>
        <w:tab/>
      </w:r>
      <w:r>
        <w:rPr>
          <w:rFonts w:ascii="宋体" w:hAnsi="宋体"/>
          <w:sz w:val="30"/>
          <w:szCs w:val="30"/>
        </w:rPr>
        <w:fldChar w:fldCharType="end"/>
      </w:r>
      <w:r>
        <w:rPr>
          <w:sz w:val="30"/>
          <w:szCs w:val="30"/>
        </w:rPr>
      </w:r>
      <w:r/>
    </w:p>
    <w:p>
      <w:pPr>
        <w:pStyle w:val="931"/>
        <w:spacing w:line="360" w:lineRule="auto"/>
        <w:tabs>
          <w:tab w:val="right" w:pos="8312" w:leader="dot"/>
        </w:tabs>
        <w:rPr>
          <w:sz w:val="30"/>
          <w:szCs w:val="30"/>
        </w:rPr>
      </w:pPr>
      <w:r>
        <w:rPr>
          <w:rFonts w:ascii="宋体" w:hAnsi="宋体"/>
          <w:sz w:val="30"/>
          <w:szCs w:val="30"/>
        </w:rPr>
        <w:fldChar w:fldCharType="begin"/>
      </w:r>
      <w:r>
        <w:rPr>
          <w:rFonts w:ascii="宋体" w:hAnsi="宋体"/>
          <w:sz w:val="30"/>
          <w:szCs w:val="30"/>
        </w:rPr>
        <w:instrText xml:space="preserve"> HYPERLINK \l _Toc17911 </w:instrText>
      </w:r>
      <w:r>
        <w:rPr>
          <w:rFonts w:ascii="宋体" w:hAnsi="宋体"/>
          <w:sz w:val="30"/>
          <w:szCs w:val="30"/>
        </w:rPr>
        <w:fldChar w:fldCharType="separate"/>
      </w:r>
      <w:r>
        <w:rPr>
          <w:rFonts w:hint="eastAsia" w:ascii="宋体" w:hAnsi="宋体"/>
          <w:bCs/>
          <w:sz w:val="30"/>
          <w:szCs w:val="30"/>
        </w:rPr>
        <w:t xml:space="preserve">第五章 评审标准和评审办法</w:t>
      </w:r>
      <w:r>
        <w:rPr>
          <w:sz w:val="30"/>
          <w:szCs w:val="30"/>
        </w:rPr>
        <w:tab/>
      </w:r>
      <w:r>
        <w:rPr>
          <w:rFonts w:ascii="宋体" w:hAnsi="宋体"/>
          <w:sz w:val="30"/>
          <w:szCs w:val="30"/>
        </w:rPr>
        <w:fldChar w:fldCharType="end"/>
      </w:r>
      <w:r>
        <w:rPr>
          <w:sz w:val="30"/>
          <w:szCs w:val="30"/>
        </w:rPr>
      </w:r>
      <w:r/>
    </w:p>
    <w:p>
      <w:pPr>
        <w:pStyle w:val="931"/>
        <w:spacing w:line="360" w:lineRule="auto"/>
        <w:tabs>
          <w:tab w:val="right" w:pos="8312" w:leader="dot"/>
        </w:tabs>
        <w:rPr>
          <w:sz w:val="30"/>
          <w:szCs w:val="30"/>
        </w:rPr>
      </w:pPr>
      <w:r>
        <w:rPr>
          <w:rFonts w:ascii="宋体" w:hAnsi="宋体"/>
          <w:sz w:val="30"/>
          <w:szCs w:val="30"/>
        </w:rPr>
        <w:fldChar w:fldCharType="begin"/>
      </w:r>
      <w:r>
        <w:rPr>
          <w:rFonts w:ascii="宋体" w:hAnsi="宋体"/>
          <w:sz w:val="30"/>
          <w:szCs w:val="30"/>
        </w:rPr>
        <w:instrText xml:space="preserve"> HYPERLINK \l _Toc19786 </w:instrText>
      </w:r>
      <w:r>
        <w:rPr>
          <w:rFonts w:ascii="宋体" w:hAnsi="宋体"/>
          <w:sz w:val="30"/>
          <w:szCs w:val="30"/>
        </w:rPr>
        <w:fldChar w:fldCharType="separate"/>
      </w:r>
      <w:r>
        <w:rPr>
          <w:rFonts w:hint="eastAsia" w:ascii="宋体" w:hAnsi="宋体"/>
          <w:sz w:val="30"/>
          <w:szCs w:val="30"/>
        </w:rPr>
        <w:t xml:space="preserve">第六章 竞争性磋商响应文件格式</w:t>
      </w:r>
      <w:r>
        <w:rPr>
          <w:sz w:val="30"/>
          <w:szCs w:val="30"/>
        </w:rPr>
        <w:tab/>
      </w:r>
      <w:r>
        <w:rPr>
          <w:rFonts w:ascii="宋体" w:hAnsi="宋体"/>
          <w:sz w:val="30"/>
          <w:szCs w:val="30"/>
        </w:rPr>
        <w:fldChar w:fldCharType="end"/>
      </w:r>
      <w:r>
        <w:rPr>
          <w:sz w:val="30"/>
          <w:szCs w:val="30"/>
        </w:rPr>
      </w:r>
      <w:r/>
    </w:p>
    <w:p>
      <w:pPr>
        <w:pStyle w:val="804"/>
        <w:spacing w:line="360" w:lineRule="auto"/>
        <w:rPr>
          <w:rFonts w:hint="eastAsia" w:ascii="宋体" w:hAnsi="宋体"/>
          <w:sz w:val="32"/>
          <w:szCs w:val="32"/>
        </w:rPr>
      </w:pPr>
      <w:r>
        <w:rPr>
          <w:rFonts w:ascii="宋体" w:hAnsi="宋体"/>
          <w:sz w:val="30"/>
          <w:szCs w:val="30"/>
        </w:rPr>
        <w:fldChar w:fldCharType="end"/>
      </w:r>
      <w:r>
        <w:rPr>
          <w:rFonts w:hint="eastAsia" w:ascii="宋体" w:hAnsi="宋体"/>
          <w:sz w:val="32"/>
          <w:szCs w:val="32"/>
        </w:rPr>
      </w:r>
      <w:r/>
    </w:p>
    <w:p>
      <w:pPr>
        <w:pStyle w:val="804"/>
        <w:rPr>
          <w:rFonts w:hint="eastAsia" w:ascii="宋体" w:hAnsi="宋体"/>
          <w:sz w:val="32"/>
          <w:szCs w:val="32"/>
        </w:rPr>
      </w:pPr>
      <w:r>
        <w:rPr>
          <w:rFonts w:hint="eastAsia" w:ascii="宋体" w:hAnsi="宋体"/>
          <w:sz w:val="32"/>
          <w:szCs w:val="32"/>
        </w:rPr>
      </w:r>
      <w:r/>
    </w:p>
    <w:p>
      <w:pPr>
        <w:pStyle w:val="804"/>
        <w:rPr>
          <w:rFonts w:hint="eastAsia" w:ascii="宋体" w:hAnsi="宋体"/>
          <w:sz w:val="32"/>
          <w:szCs w:val="32"/>
        </w:rPr>
      </w:pPr>
      <w:r>
        <w:rPr>
          <w:rFonts w:hint="eastAsia" w:ascii="宋体" w:hAnsi="宋体"/>
          <w:sz w:val="32"/>
          <w:szCs w:val="32"/>
        </w:rPr>
      </w:r>
      <w:r/>
    </w:p>
    <w:p>
      <w:pPr>
        <w:pStyle w:val="881"/>
        <w:jc w:val="center"/>
        <w:spacing w:before="0" w:after="0" w:line="360" w:lineRule="auto"/>
        <w:rPr>
          <w:rFonts w:hint="eastAsia" w:ascii="宋体" w:hAnsi="宋体"/>
          <w:sz w:val="28"/>
          <w:szCs w:val="32"/>
        </w:rPr>
      </w:pPr>
      <w:r>
        <w:rPr>
          <w:rFonts w:ascii="宋体" w:hAnsi="宋体"/>
          <w:sz w:val="32"/>
          <w:szCs w:val="32"/>
        </w:rPr>
        <w:br w:type="page" w:clear="all"/>
      </w:r>
      <w:bookmarkStart w:id="3" w:name="_Toc18735"/>
      <w:r>
        <w:rPr>
          <w:rFonts w:hint="eastAsia" w:ascii="宋体" w:hAnsi="宋体"/>
          <w:sz w:val="28"/>
          <w:szCs w:val="32"/>
        </w:rPr>
        <w:t xml:space="preserve">宝应县西安丰镇集镇环卫一体化服务项目</w:t>
      </w:r>
      <w:r/>
    </w:p>
    <w:p>
      <w:pPr>
        <w:pStyle w:val="881"/>
        <w:jc w:val="center"/>
        <w:spacing w:before="0" w:after="0" w:line="360" w:lineRule="auto"/>
        <w:rPr>
          <w:rFonts w:hint="eastAsia" w:ascii="宋体" w:hAnsi="宋体"/>
          <w:sz w:val="28"/>
          <w:szCs w:val="32"/>
        </w:rPr>
      </w:pPr>
      <w:r>
        <w:rPr>
          <w:rFonts w:hint="eastAsia" w:ascii="宋体" w:hAnsi="宋体"/>
          <w:sz w:val="28"/>
          <w:szCs w:val="32"/>
        </w:rPr>
        <w:t xml:space="preserve">竞争性磋商公告</w:t>
      </w:r>
      <w:bookmarkEnd w:id="3"/>
      <w:r>
        <w:rPr>
          <w:rFonts w:hint="eastAsia" w:ascii="宋体" w:hAnsi="宋体"/>
          <w:sz w:val="28"/>
          <w:szCs w:val="32"/>
        </w:rPr>
      </w:r>
      <w:r/>
    </w:p>
    <w:p>
      <w:pPr>
        <w:pStyle w:val="804"/>
      </w:pPr>
      <w:r/>
      <w:r/>
    </w:p>
    <w:p>
      <w:pPr>
        <w:pStyle w:val="804"/>
        <w:ind w:firstLine="420"/>
        <w:jc w:val="left"/>
        <w:spacing w:line="360" w:lineRule="auto"/>
        <w:widowControl/>
      </w:pPr>
      <w:r>
        <w:rPr>
          <w:rFonts w:hint="eastAsia" w:ascii="宋体" w:hAnsi="宋体" w:cs="宋体"/>
        </w:rPr>
        <w:t xml:space="preserve">受</w:t>
      </w:r>
      <w:r>
        <w:rPr>
          <w:rFonts w:hint="eastAsia" w:ascii="宋体" w:hAnsi="宋体"/>
        </w:rPr>
        <w:t xml:space="preserve">宝应县西安丰镇人民政府</w:t>
      </w:r>
      <w:r>
        <w:rPr>
          <w:rFonts w:hint="eastAsia" w:ascii="宋体" w:hAnsi="宋体" w:cs="宋体"/>
        </w:rPr>
        <w:t xml:space="preserve">的委托，扬州玖诚建设咨询有限公司就宝应县西安丰镇集镇环卫一体化服务项目实施政府采购</w:t>
      </w:r>
      <w:r>
        <w:rPr>
          <w:rFonts w:hint="eastAsia" w:ascii="宋体" w:hAnsi="宋体" w:cs="宋体"/>
        </w:rPr>
        <w:t xml:space="preserve">，本次采购采用竞争性磋商方式，欢迎符合条件的供应商参加磋商。</w:t>
      </w:r>
      <w:r/>
    </w:p>
    <w:p>
      <w:pPr>
        <w:pStyle w:val="804"/>
        <w:ind w:firstLine="420"/>
        <w:spacing w:line="360" w:lineRule="auto"/>
        <w:rPr>
          <w:rFonts w:hint="eastAsia" w:ascii="宋体" w:hAnsi="宋体"/>
          <w:bCs/>
        </w:rPr>
        <w:pBdr>
          <w:top w:val="single" w:color="000000" w:sz="4" w:space="1"/>
          <w:left w:val="single" w:color="000000" w:sz="4" w:space="4"/>
          <w:bottom w:val="single" w:color="000000" w:sz="4" w:space="1"/>
          <w:right w:val="single" w:color="000000" w:sz="4" w:space="4"/>
        </w:pBdr>
      </w:pPr>
      <w:r>
        <w:rPr>
          <w:rFonts w:hint="eastAsia" w:ascii="宋体" w:hAnsi="宋体"/>
          <w:bCs/>
        </w:rPr>
        <w:t xml:space="preserve">项目概况：</w:t>
      </w:r>
      <w:r/>
    </w:p>
    <w:p>
      <w:pPr>
        <w:pStyle w:val="804"/>
        <w:ind w:firstLine="420"/>
        <w:spacing w:line="360" w:lineRule="auto"/>
        <w:rPr>
          <w:rFonts w:ascii="宋体"/>
        </w:rPr>
        <w:pBdr>
          <w:top w:val="single" w:color="000000" w:sz="4" w:space="1"/>
          <w:left w:val="single" w:color="000000" w:sz="4" w:space="4"/>
          <w:bottom w:val="single" w:color="000000" w:sz="4" w:space="1"/>
          <w:right w:val="single" w:color="000000" w:sz="4" w:space="4"/>
        </w:pBdr>
      </w:pPr>
      <w:r>
        <w:rPr>
          <w:rFonts w:hint="eastAsia" w:ascii="宋体" w:hAnsi="宋体"/>
          <w:u w:val="single"/>
        </w:rPr>
        <w:t xml:space="preserve">宝应县西安丰镇集镇环卫一体化服务项目</w:t>
      </w:r>
      <w:r>
        <w:rPr>
          <w:rFonts w:hint="eastAsia" w:ascii="宋体" w:hAnsi="宋体"/>
        </w:rPr>
        <w:t xml:space="preserve">的潜在供应商应在</w:t>
      </w:r>
      <w:r>
        <w:rPr>
          <w:rFonts w:hint="eastAsia" w:ascii="宋体" w:hAnsi="宋体"/>
          <w:u w:val="single"/>
        </w:rPr>
        <w:t xml:space="preserve">扬州市政府采购网、江苏政府采购网</w:t>
      </w:r>
      <w:r>
        <w:rPr>
          <w:rFonts w:hint="eastAsia" w:ascii="宋体" w:hAnsi="宋体"/>
        </w:rPr>
        <w:t xml:space="preserve">获取采购文件，并于</w:t>
      </w:r>
      <w:r>
        <w:rPr>
          <w:rFonts w:ascii="Times New Roman" w:hAnsi="Times New Roman" w:cs="Times New Roman"/>
          <w:u w:val="single"/>
        </w:rPr>
        <w:t xml:space="preserve">2026</w:t>
      </w:r>
      <w:r>
        <w:rPr>
          <w:rFonts w:hint="eastAsia" w:ascii="宋体" w:hAnsi="宋体"/>
          <w:bCs/>
          <w:u w:val="single"/>
        </w:rPr>
        <w:t xml:space="preserve">年</w:t>
      </w:r>
      <w:r>
        <w:rPr>
          <w:rFonts w:ascii="Times New Roman" w:hAnsi="Times New Roman" w:cs="Times New Roman"/>
          <w:bCs/>
          <w:u w:val="single"/>
        </w:rPr>
        <w:t xml:space="preserve">06</w:t>
      </w:r>
      <w:r>
        <w:rPr>
          <w:rFonts w:hint="eastAsia" w:ascii="宋体" w:hAnsi="宋体"/>
          <w:bCs/>
          <w:u w:val="single"/>
        </w:rPr>
        <w:t xml:space="preserve">月</w:t>
      </w:r>
      <w:r>
        <w:rPr>
          <w:rFonts w:hint="eastAsia" w:ascii="Times New Roman" w:hAnsi="Times New Roman" w:cs="Times New Roman"/>
          <w:bCs/>
          <w:u w:val="single"/>
        </w:rPr>
        <w:t xml:space="preserve">09</w:t>
      </w:r>
      <w:r>
        <w:rPr>
          <w:rFonts w:hint="eastAsia" w:ascii="宋体" w:hAnsi="宋体"/>
          <w:bCs/>
          <w:u w:val="single"/>
        </w:rPr>
        <w:t xml:space="preserve">日</w:t>
      </w:r>
      <w:r>
        <w:rPr>
          <w:rFonts w:hint="eastAsia" w:ascii="Times New Roman" w:hAnsi="Times New Roman" w:cs="Times New Roman"/>
          <w:bCs/>
          <w:u w:val="single"/>
        </w:rPr>
        <w:t xml:space="preserve">15</w:t>
      </w:r>
      <w:r>
        <w:rPr>
          <w:rFonts w:hint="eastAsia" w:ascii="宋体" w:hAnsi="宋体"/>
          <w:bCs/>
          <w:u w:val="single"/>
        </w:rPr>
        <w:t xml:space="preserve">点</w:t>
      </w:r>
      <w:r>
        <w:rPr>
          <w:rFonts w:hint="eastAsia" w:ascii="Times New Roman" w:hAnsi="Times New Roman" w:cs="Times New Roman"/>
          <w:bCs/>
          <w:u w:val="single"/>
        </w:rPr>
        <w:t xml:space="preserve">00</w:t>
      </w:r>
      <w:r>
        <w:rPr>
          <w:rFonts w:hint="eastAsia" w:ascii="宋体" w:hAnsi="宋体"/>
          <w:bCs/>
          <w:u w:val="single"/>
        </w:rPr>
        <w:t xml:space="preserve">分</w:t>
      </w:r>
      <w:r>
        <w:rPr>
          <w:rFonts w:hint="eastAsia" w:ascii="宋体" w:hAnsi="宋体"/>
          <w:bCs/>
        </w:rPr>
        <w:t xml:space="preserve">（北京时间）前提交响应文件</w:t>
      </w:r>
      <w:r>
        <w:rPr>
          <w:rFonts w:hint="eastAsia" w:ascii="宋体" w:hAnsi="宋体"/>
        </w:rPr>
        <w:t xml:space="preserve">。</w:t>
      </w:r>
      <w:bookmarkStart w:id="4" w:name="_Toc28359089"/>
      <w:r/>
      <w:bookmarkStart w:id="5" w:name="_Toc35393798"/>
      <w:r/>
      <w:bookmarkStart w:id="6" w:name="_Toc28359012"/>
      <w:r/>
      <w:bookmarkStart w:id="7" w:name="_Toc35393629"/>
      <w:r>
        <w:rPr>
          <w:rFonts w:ascii="宋体"/>
        </w:rPr>
      </w:r>
      <w:r/>
    </w:p>
    <w:p>
      <w:pPr>
        <w:pStyle w:val="804"/>
        <w:ind w:firstLine="422"/>
        <w:spacing w:before="162" w:line="360" w:lineRule="auto"/>
        <w:rPr>
          <w:rFonts w:hint="eastAsia" w:ascii="宋体" w:hAnsi="宋体" w:cs="宋体"/>
          <w:b/>
        </w:rPr>
      </w:pPr>
      <w:r>
        <w:rPr>
          <w:rFonts w:hint="eastAsia" w:ascii="宋体" w:hAnsi="宋体" w:cs="宋体"/>
          <w:b/>
        </w:rPr>
        <w:t xml:space="preserve">一、项目基本情况</w:t>
      </w:r>
      <w:bookmarkEnd w:id="4"/>
      <w:r/>
      <w:bookmarkEnd w:id="5"/>
      <w:r/>
      <w:bookmarkEnd w:id="6"/>
      <w:r/>
      <w:bookmarkEnd w:id="7"/>
      <w:r>
        <w:rPr>
          <w:rFonts w:hint="eastAsia" w:ascii="宋体" w:hAnsi="宋体" w:cs="宋体"/>
          <w:b/>
        </w:rPr>
      </w:r>
      <w:r/>
    </w:p>
    <w:p>
      <w:pPr>
        <w:pStyle w:val="804"/>
        <w:ind w:firstLine="420"/>
        <w:spacing w:line="360" w:lineRule="auto"/>
        <w:rPr>
          <w:rFonts w:hint="eastAsia" w:ascii="宋体"/>
        </w:rPr>
      </w:pPr>
      <w:r>
        <w:rPr>
          <w:rFonts w:hint="eastAsia" w:ascii="宋体" w:hAnsi="宋体"/>
        </w:rPr>
        <w:t xml:space="preserve">项目编号：</w:t>
      </w:r>
      <w:r>
        <w:rPr>
          <w:rFonts w:ascii="宋体" w:hAnsi="宋体"/>
        </w:rPr>
        <w:t xml:space="preserve">JSZC-</w:t>
      </w:r>
      <w:r>
        <w:rPr>
          <w:rFonts w:ascii="Times New Roman" w:hAnsi="Times New Roman" w:cs="Times New Roman"/>
        </w:rPr>
        <w:t xml:space="preserve">321023</w:t>
      </w:r>
      <w:r>
        <w:rPr>
          <w:rFonts w:ascii="宋体" w:hAnsi="宋体"/>
        </w:rPr>
        <w:t xml:space="preserve">-JCZX-C</w:t>
      </w:r>
      <w:r>
        <w:rPr>
          <w:rFonts w:ascii="Times New Roman" w:hAnsi="Times New Roman" w:cs="Times New Roman"/>
        </w:rPr>
        <w:t xml:space="preserve">2026</w:t>
      </w:r>
      <w:r>
        <w:rPr>
          <w:rFonts w:ascii="宋体" w:hAnsi="宋体"/>
        </w:rPr>
        <w:t xml:space="preserve">-</w:t>
      </w:r>
      <w:r>
        <w:rPr>
          <w:rFonts w:ascii="Times New Roman" w:hAnsi="Times New Roman" w:cs="Times New Roman"/>
        </w:rPr>
        <w:t xml:space="preserve">0004</w:t>
      </w:r>
      <w:r>
        <w:rPr>
          <w:rFonts w:hint="eastAsia" w:ascii="宋体"/>
        </w:rPr>
      </w:r>
      <w:r/>
    </w:p>
    <w:p>
      <w:pPr>
        <w:pStyle w:val="804"/>
        <w:ind w:firstLine="420"/>
        <w:spacing w:line="360" w:lineRule="auto"/>
        <w:rPr>
          <w:rFonts w:hint="eastAsia" w:ascii="宋体" w:hAnsi="宋体"/>
        </w:rPr>
      </w:pPr>
      <w:r>
        <w:rPr>
          <w:rFonts w:hint="eastAsia" w:ascii="宋体" w:hAnsi="宋体"/>
        </w:rPr>
        <w:t xml:space="preserve">项目名称：宝应县西安丰镇集镇环卫一体化服务项目</w:t>
      </w:r>
      <w:r/>
    </w:p>
    <w:p>
      <w:pPr>
        <w:pStyle w:val="804"/>
        <w:ind w:firstLine="420"/>
        <w:spacing w:line="360" w:lineRule="auto"/>
        <w:rPr>
          <w:rFonts w:ascii="宋体"/>
        </w:rPr>
      </w:pPr>
      <w:r>
        <w:rPr>
          <w:rFonts w:hint="eastAsia" w:ascii="宋体" w:hAnsi="宋体"/>
        </w:rPr>
        <w:t xml:space="preserve">采购方式：竞争性磋商</w:t>
      </w:r>
      <w:r>
        <w:rPr>
          <w:rFonts w:ascii="宋体"/>
        </w:rPr>
      </w:r>
      <w:r/>
    </w:p>
    <w:p>
      <w:pPr>
        <w:pStyle w:val="804"/>
        <w:ind w:firstLine="420"/>
        <w:spacing w:line="360" w:lineRule="auto"/>
        <w:rPr>
          <w:rFonts w:ascii="宋体"/>
        </w:rPr>
      </w:pPr>
      <w:r>
        <w:rPr>
          <w:rFonts w:hint="eastAsia" w:ascii="宋体" w:hAnsi="宋体" w:cs="宋体"/>
        </w:rPr>
        <w:t xml:space="preserve">预算金额：</w:t>
      </w:r>
      <w:r>
        <w:rPr>
          <w:rFonts w:ascii="Times New Roman" w:hAnsi="Times New Roman" w:cs="Times New Roman"/>
        </w:rPr>
        <w:t xml:space="preserve">360</w:t>
      </w:r>
      <w:r>
        <w:rPr>
          <w:rFonts w:hint="eastAsia" w:ascii="宋体" w:hAnsi="宋体" w:cs="宋体"/>
        </w:rPr>
        <w:t xml:space="preserve">万元/</w:t>
      </w:r>
      <w:r>
        <w:rPr>
          <w:rFonts w:ascii="Times New Roman" w:hAnsi="Times New Roman" w:cs="Times New Roman"/>
        </w:rPr>
        <w:t xml:space="preserve">3</w:t>
      </w:r>
      <w:r>
        <w:rPr>
          <w:rFonts w:hint="eastAsia" w:ascii="宋体" w:hAnsi="宋体" w:cs="宋体"/>
        </w:rPr>
        <w:t xml:space="preserve">年</w:t>
      </w:r>
      <w:r>
        <w:rPr>
          <w:rFonts w:ascii="宋体"/>
        </w:rPr>
      </w:r>
      <w:r/>
    </w:p>
    <w:p>
      <w:pPr>
        <w:pStyle w:val="804"/>
        <w:ind w:firstLine="420"/>
        <w:spacing w:line="360" w:lineRule="auto"/>
        <w:rPr>
          <w:rFonts w:hint="eastAsia" w:ascii="宋体" w:hAnsi="宋体" w:cs="宋体"/>
        </w:rPr>
      </w:pPr>
      <w:r>
        <w:rPr>
          <w:rFonts w:hint="eastAsia" w:ascii="宋体" w:hAnsi="宋体" w:cs="宋体"/>
        </w:rPr>
        <w:t xml:space="preserve">最高限价：</w:t>
      </w:r>
      <w:r>
        <w:rPr>
          <w:rFonts w:ascii="Times New Roman" w:hAnsi="Times New Roman" w:cs="Times New Roman"/>
        </w:rPr>
        <w:t xml:space="preserve">354</w:t>
      </w:r>
      <w:r>
        <w:rPr>
          <w:rFonts w:hint="eastAsia" w:ascii="宋体" w:hAnsi="宋体" w:cs="宋体"/>
        </w:rPr>
        <w:t xml:space="preserve">万元/</w:t>
      </w:r>
      <w:r>
        <w:rPr>
          <w:rFonts w:ascii="Times New Roman" w:hAnsi="Times New Roman" w:cs="Times New Roman"/>
        </w:rPr>
        <w:t xml:space="preserve">3</w:t>
      </w:r>
      <w:r>
        <w:rPr>
          <w:rFonts w:hint="eastAsia" w:ascii="宋体" w:hAnsi="宋体" w:cs="宋体"/>
        </w:rPr>
        <w:t xml:space="preserve">年</w:t>
      </w:r>
      <w:r/>
    </w:p>
    <w:p>
      <w:pPr>
        <w:pStyle w:val="804"/>
        <w:ind w:firstLine="420"/>
        <w:spacing w:line="360" w:lineRule="auto"/>
        <w:rPr>
          <w:rFonts w:ascii="宋体"/>
          <w:u w:val="single"/>
        </w:rPr>
      </w:pPr>
      <w:r>
        <w:rPr>
          <w:rFonts w:hint="eastAsia" w:ascii="宋体" w:hAnsi="宋体"/>
        </w:rPr>
        <w:t xml:space="preserve">采购需求：</w:t>
      </w:r>
      <w:r>
        <w:rPr>
          <w:rFonts w:hint="eastAsia" w:ascii="宋体" w:hAnsi="宋体" w:cs="宋体"/>
        </w:rPr>
        <w:t xml:space="preserve">见磋商文件第四章</w:t>
      </w:r>
      <w:r>
        <w:rPr>
          <w:rFonts w:ascii="宋体"/>
          <w:u w:val="single"/>
        </w:rPr>
      </w:r>
      <w:r/>
    </w:p>
    <w:p>
      <w:pPr>
        <w:pStyle w:val="804"/>
        <w:ind w:firstLine="420"/>
        <w:spacing w:line="360" w:lineRule="auto"/>
        <w:rPr>
          <w:rFonts w:ascii="宋体"/>
          <w:u w:val="single"/>
        </w:rPr>
      </w:pPr>
      <w:r/>
      <w:bookmarkStart w:id="8" w:name="OLE_LINK10"/>
      <w:r>
        <w:rPr>
          <w:rFonts w:hint="eastAsia" w:ascii="宋体" w:hAnsi="宋体" w:cs="宋体"/>
        </w:rPr>
        <w:t xml:space="preserve">合同履行期限：合同期限三年，服务期具体起算日期以合同约定的进场日期起</w:t>
      </w:r>
      <w:r>
        <w:rPr>
          <w:rFonts w:hint="eastAsia" w:ascii="宋体" w:hAnsi="宋体" w:cs="宋体"/>
        </w:rPr>
        <w:t xml:space="preserve">算；本项目首签一年，在当年考核合格的情况下，采购人与中标人签订下一年度合同，每年合同签订金额为总报价/</w:t>
      </w:r>
      <w:r>
        <w:rPr>
          <w:rFonts w:ascii="Times New Roman" w:hAnsi="Times New Roman" w:cs="Times New Roman"/>
        </w:rPr>
        <w:t xml:space="preserve">3</w:t>
      </w:r>
      <w:r>
        <w:rPr>
          <w:rFonts w:hint="eastAsia" w:ascii="宋体" w:hAnsi="宋体" w:cs="宋体"/>
        </w:rPr>
        <w:t xml:space="preserve">年。</w:t>
      </w:r>
      <w:r>
        <w:rPr>
          <w:rFonts w:ascii="宋体"/>
          <w:u w:val="single"/>
        </w:rPr>
      </w:r>
      <w:r/>
    </w:p>
    <w:p>
      <w:pPr>
        <w:pStyle w:val="804"/>
        <w:ind w:firstLine="420"/>
        <w:spacing w:line="360" w:lineRule="auto"/>
        <w:rPr>
          <w:rFonts w:ascii="宋体"/>
        </w:rPr>
      </w:pPr>
      <w:r/>
      <w:bookmarkEnd w:id="8"/>
      <w:r>
        <w:rPr>
          <w:rFonts w:hint="eastAsia" w:ascii="宋体"/>
        </w:rPr>
        <w:t xml:space="preserve">本项目（是/否）接受联合体投标：否。</w:t>
      </w:r>
      <w:r>
        <w:rPr>
          <w:rFonts w:ascii="宋体"/>
        </w:rPr>
      </w:r>
      <w:r/>
    </w:p>
    <w:p>
      <w:pPr>
        <w:pStyle w:val="804"/>
        <w:ind w:firstLine="422"/>
        <w:spacing w:before="162" w:line="360" w:lineRule="auto"/>
        <w:rPr>
          <w:rFonts w:hint="eastAsia" w:ascii="宋体" w:hAnsi="宋体" w:cs="宋体"/>
          <w:b/>
        </w:rPr>
      </w:pPr>
      <w:r/>
      <w:bookmarkStart w:id="9" w:name="_Toc28359013"/>
      <w:r/>
      <w:bookmarkStart w:id="10" w:name="_Toc35393630"/>
      <w:r/>
      <w:bookmarkStart w:id="11" w:name="_Toc35393799"/>
      <w:r/>
      <w:bookmarkStart w:id="12" w:name="_Toc28359090"/>
      <w:r>
        <w:rPr>
          <w:rFonts w:hint="eastAsia" w:ascii="宋体" w:hAnsi="宋体" w:cs="宋体"/>
          <w:b/>
        </w:rPr>
        <w:t xml:space="preserve">二、申请人的资格要求</w:t>
      </w:r>
      <w:bookmarkEnd w:id="9"/>
      <w:r/>
      <w:bookmarkEnd w:id="10"/>
      <w:r/>
      <w:bookmarkEnd w:id="11"/>
      <w:r/>
      <w:bookmarkEnd w:id="12"/>
      <w:r>
        <w:rPr>
          <w:rFonts w:hint="eastAsia" w:ascii="宋体" w:hAnsi="宋体" w:cs="宋体"/>
          <w:b/>
        </w:rPr>
      </w:r>
      <w:r/>
    </w:p>
    <w:p>
      <w:pPr>
        <w:pStyle w:val="804"/>
        <w:ind w:firstLine="422"/>
        <w:spacing w:before="162" w:line="360" w:lineRule="auto"/>
        <w:rPr>
          <w:rFonts w:hint="eastAsia" w:ascii="宋体" w:hAnsi="宋体" w:cs="宋体"/>
          <w:b/>
        </w:rPr>
      </w:pPr>
      <w:r/>
      <w:bookmarkStart w:id="13" w:name="_Toc109304965"/>
      <w:r>
        <w:rPr>
          <w:rFonts w:hint="eastAsia" w:ascii="宋体" w:hAnsi="宋体" w:cs="宋体"/>
          <w:b/>
        </w:rPr>
        <w:t xml:space="preserve">（一）通用资格要求</w:t>
      </w:r>
      <w:r/>
    </w:p>
    <w:p>
      <w:pPr>
        <w:pStyle w:val="804"/>
        <w:ind w:firstLine="422"/>
        <w:spacing w:before="162" w:line="360" w:lineRule="auto"/>
        <w:rPr>
          <w:rFonts w:hint="eastAsia" w:ascii="宋体" w:hAnsi="宋体" w:cs="宋体"/>
          <w:b/>
        </w:rPr>
      </w:pPr>
      <w:r>
        <w:rPr>
          <w:rFonts w:ascii="Times New Roman" w:hAnsi="Times New Roman" w:cs="Times New Roman"/>
          <w:b/>
        </w:rPr>
        <w:t xml:space="preserve">1</w:t>
      </w:r>
      <w:r>
        <w:rPr>
          <w:rFonts w:hint="eastAsia" w:ascii="宋体" w:hAnsi="宋体" w:cs="宋体"/>
          <w:b/>
        </w:rPr>
        <w:t xml:space="preserve">.满足《中华人民共和国政府采购法》第二十二条规定，并提供下列材料：</w:t>
      </w:r>
      <w:r/>
    </w:p>
    <w:p>
      <w:pPr>
        <w:pStyle w:val="804"/>
        <w:ind w:firstLine="420"/>
        <w:spacing w:line="360" w:lineRule="auto"/>
        <w:rPr>
          <w:rFonts w:hint="eastAsia" w:ascii="宋体" w:hAnsi="宋体" w:cs="宋体"/>
          <w:i/>
          <w:iCs/>
          <w:u w:val="single"/>
        </w:rPr>
      </w:pPr>
      <w:r>
        <w:rPr>
          <w:rFonts w:ascii="Times New Roman" w:hAnsi="Times New Roman" w:cs="Times New Roman"/>
          <w:i/>
          <w:iCs/>
          <w:u w:val="single"/>
        </w:rPr>
        <w:t xml:space="preserve">1</w:t>
      </w:r>
      <w:r>
        <w:rPr>
          <w:rFonts w:hint="eastAsia" w:ascii="宋体" w:hAnsi="宋体" w:cs="宋体"/>
          <w:i/>
          <w:iCs/>
          <w:u w:val="single"/>
        </w:rPr>
        <w:t xml:space="preserve">.</w:t>
      </w:r>
      <w:r>
        <w:rPr>
          <w:rFonts w:ascii="Times New Roman" w:hAnsi="Times New Roman" w:cs="Times New Roman"/>
          <w:i/>
          <w:iCs/>
          <w:u w:val="single"/>
        </w:rPr>
        <w:t xml:space="preserve">1</w:t>
      </w:r>
      <w:r>
        <w:rPr>
          <w:rFonts w:hint="eastAsia" w:ascii="宋体" w:hAnsi="宋体" w:cs="宋体"/>
          <w:i/>
          <w:iCs/>
          <w:u w:val="single"/>
        </w:rPr>
        <w:t xml:space="preserve"> 法人或者其他组织的营业执照等证明文件，自然人的身份证明；</w:t>
      </w:r>
      <w:r/>
    </w:p>
    <w:p>
      <w:pPr>
        <w:pStyle w:val="804"/>
        <w:ind w:firstLine="420"/>
        <w:spacing w:line="360" w:lineRule="auto"/>
        <w:rPr>
          <w:rFonts w:hint="eastAsia" w:ascii="宋体" w:hAnsi="宋体" w:cs="宋体"/>
          <w:i/>
          <w:iCs/>
          <w:u w:val="single"/>
        </w:rPr>
      </w:pPr>
      <w:r>
        <w:rPr>
          <w:rFonts w:ascii="Times New Roman" w:hAnsi="Times New Roman" w:cs="Times New Roman"/>
          <w:i/>
          <w:iCs/>
          <w:u w:val="single"/>
        </w:rPr>
        <w:t xml:space="preserve">1</w:t>
      </w:r>
      <w:r>
        <w:rPr>
          <w:rFonts w:hint="eastAsia" w:ascii="宋体" w:hAnsi="宋体" w:cs="宋体"/>
          <w:i/>
          <w:iCs/>
          <w:u w:val="single"/>
        </w:rPr>
        <w:t xml:space="preserve">.</w:t>
      </w:r>
      <w:r>
        <w:rPr>
          <w:rFonts w:ascii="Times New Roman" w:hAnsi="Times New Roman" w:cs="Times New Roman"/>
          <w:i/>
          <w:iCs/>
          <w:u w:val="single"/>
        </w:rPr>
        <w:t xml:space="preserve">2</w:t>
      </w:r>
      <w:r>
        <w:rPr>
          <w:rFonts w:hint="eastAsia" w:ascii="Times New Roman" w:hAnsi="Times New Roman" w:cs="Times New Roman"/>
          <w:i/>
          <w:iCs/>
          <w:u w:val="single"/>
        </w:rPr>
        <w:t xml:space="preserve"> 上一年度的财务状况报告</w:t>
      </w:r>
      <w:r>
        <w:rPr>
          <w:rFonts w:hint="eastAsia" w:ascii="宋体" w:hAnsi="宋体" w:cs="宋体"/>
          <w:i/>
          <w:iCs/>
          <w:u w:val="single"/>
        </w:rPr>
        <w:t xml:space="preserve">（成立不满一年无需提供）；</w:t>
      </w:r>
      <w:r/>
    </w:p>
    <w:p>
      <w:pPr>
        <w:pStyle w:val="804"/>
        <w:ind w:firstLine="420"/>
        <w:spacing w:line="360" w:lineRule="auto"/>
        <w:rPr>
          <w:rFonts w:hint="eastAsia" w:ascii="宋体" w:hAnsi="宋体" w:cs="宋体"/>
          <w:i/>
          <w:iCs/>
          <w:u w:val="single"/>
        </w:rPr>
      </w:pPr>
      <w:r>
        <w:rPr>
          <w:rFonts w:ascii="Times New Roman" w:hAnsi="Times New Roman" w:cs="Times New Roman"/>
          <w:i/>
          <w:iCs/>
          <w:u w:val="single"/>
        </w:rPr>
        <w:t xml:space="preserve">1</w:t>
      </w:r>
      <w:r>
        <w:rPr>
          <w:rFonts w:hint="eastAsia" w:ascii="宋体" w:hAnsi="宋体" w:cs="宋体"/>
          <w:i/>
          <w:iCs/>
          <w:u w:val="single"/>
        </w:rPr>
        <w:t xml:space="preserve">.</w:t>
      </w:r>
      <w:r>
        <w:rPr>
          <w:rFonts w:ascii="Times New Roman" w:hAnsi="Times New Roman" w:cs="Times New Roman"/>
          <w:i/>
          <w:iCs/>
          <w:u w:val="single"/>
        </w:rPr>
        <w:t xml:space="preserve">3</w:t>
      </w:r>
      <w:r>
        <w:rPr>
          <w:rFonts w:hint="eastAsia" w:ascii="宋体" w:hAnsi="宋体" w:cs="宋体"/>
          <w:i/>
          <w:iCs/>
          <w:u w:val="single"/>
        </w:rPr>
        <w:t xml:space="preserve">依法缴纳税收和社会保障资金的相关材料（提供提交响应文件截止时间前一年内至少一个月依法缴纳</w:t>
      </w:r>
      <w:r>
        <w:rPr>
          <w:rFonts w:hint="eastAsia" w:ascii="宋体" w:hAnsi="宋体" w:cs="宋体"/>
          <w:i/>
          <w:iCs/>
          <w:u w:val="single"/>
        </w:rPr>
        <w:t xml:space="preserve">税收及缴纳社会保障资金的证明材料。供应商依法享受缓缴、免缴税收、社会保障资金的提供证明材料。）；</w:t>
      </w:r>
      <w:r/>
    </w:p>
    <w:p>
      <w:pPr>
        <w:pStyle w:val="804"/>
        <w:ind w:firstLine="420"/>
        <w:spacing w:line="360" w:lineRule="auto"/>
        <w:rPr>
          <w:rFonts w:hint="eastAsia" w:ascii="宋体" w:hAnsi="宋体" w:cs="宋体"/>
          <w:i/>
          <w:iCs/>
          <w:u w:val="single"/>
        </w:rPr>
      </w:pPr>
      <w:r>
        <w:rPr>
          <w:rFonts w:ascii="Times New Roman" w:hAnsi="Times New Roman" w:cs="Times New Roman"/>
          <w:i/>
          <w:iCs/>
          <w:u w:val="single"/>
        </w:rPr>
        <w:t xml:space="preserve">1</w:t>
      </w:r>
      <w:r>
        <w:rPr>
          <w:rFonts w:hint="eastAsia" w:ascii="宋体" w:hAnsi="宋体" w:cs="宋体"/>
          <w:i/>
          <w:iCs/>
          <w:u w:val="single"/>
        </w:rPr>
        <w:t xml:space="preserve">.</w:t>
      </w:r>
      <w:r>
        <w:rPr>
          <w:rFonts w:ascii="Times New Roman" w:hAnsi="Times New Roman" w:cs="Times New Roman"/>
          <w:i/>
          <w:iCs/>
          <w:u w:val="single"/>
        </w:rPr>
        <w:t xml:space="preserve">4</w:t>
      </w:r>
      <w:r>
        <w:rPr>
          <w:rFonts w:hint="eastAsia" w:ascii="宋体" w:hAnsi="宋体" w:cs="宋体"/>
          <w:i/>
          <w:iCs/>
          <w:u w:val="single"/>
        </w:rPr>
        <w:t xml:space="preserve">具备履行合同所必需的设备和专业技术能力的书面声明；</w:t>
      </w:r>
      <w:r/>
    </w:p>
    <w:p>
      <w:pPr>
        <w:pStyle w:val="804"/>
        <w:ind w:firstLine="420"/>
        <w:spacing w:line="360" w:lineRule="auto"/>
        <w:rPr>
          <w:rFonts w:hint="eastAsia" w:ascii="宋体" w:hAnsi="宋体" w:cs="宋体"/>
          <w:i/>
          <w:iCs/>
          <w:u w:val="single"/>
        </w:rPr>
      </w:pPr>
      <w:r>
        <w:rPr>
          <w:rFonts w:ascii="Times New Roman" w:hAnsi="Times New Roman" w:cs="Times New Roman"/>
          <w:i/>
          <w:iCs/>
          <w:u w:val="single"/>
        </w:rPr>
        <w:t xml:space="preserve">1</w:t>
      </w:r>
      <w:r>
        <w:rPr>
          <w:rFonts w:hint="eastAsia" w:ascii="宋体" w:hAnsi="宋体" w:cs="宋体"/>
          <w:i/>
          <w:iCs/>
          <w:u w:val="single"/>
        </w:rPr>
        <w:t xml:space="preserve">.</w:t>
      </w:r>
      <w:r>
        <w:rPr>
          <w:rFonts w:ascii="Times New Roman" w:hAnsi="Times New Roman" w:cs="Times New Roman"/>
          <w:i/>
          <w:iCs/>
          <w:u w:val="single"/>
        </w:rPr>
        <w:t xml:space="preserve">5</w:t>
      </w:r>
      <w:r>
        <w:rPr>
          <w:rFonts w:hint="eastAsia" w:ascii="宋体" w:hAnsi="宋体" w:cs="宋体"/>
          <w:i/>
          <w:iCs/>
          <w:u w:val="single"/>
        </w:rPr>
        <w:t xml:space="preserve">参加政府采购活动前</w:t>
      </w:r>
      <w:r>
        <w:rPr>
          <w:rFonts w:ascii="Times New Roman" w:hAnsi="Times New Roman" w:cs="Times New Roman"/>
          <w:i/>
          <w:iCs/>
          <w:u w:val="single"/>
        </w:rPr>
        <w:t xml:space="preserve">3</w:t>
      </w:r>
      <w:r>
        <w:rPr>
          <w:rFonts w:hint="eastAsia" w:ascii="宋体" w:hAnsi="宋体" w:cs="宋体"/>
          <w:i/>
          <w:iCs/>
          <w:u w:val="single"/>
        </w:rPr>
        <w:t xml:space="preserve">年内在经营活动中没有重大违法记录的书面声明；</w:t>
      </w:r>
      <w:r/>
    </w:p>
    <w:p>
      <w:pPr>
        <w:pStyle w:val="804"/>
        <w:ind w:firstLine="420"/>
        <w:spacing w:line="360" w:lineRule="auto"/>
        <w:rPr>
          <w:rFonts w:hint="eastAsia" w:ascii="宋体" w:hAnsi="宋体" w:cs="宋体"/>
          <w:i/>
          <w:iCs/>
          <w:u w:val="single"/>
        </w:rPr>
      </w:pPr>
      <w:r>
        <w:rPr>
          <w:rFonts w:ascii="Times New Roman" w:hAnsi="Times New Roman" w:cs="Times New Roman"/>
          <w:i/>
          <w:iCs/>
          <w:u w:val="single"/>
        </w:rPr>
        <w:t xml:space="preserve">1</w:t>
      </w:r>
      <w:r>
        <w:rPr>
          <w:rFonts w:hint="eastAsia" w:ascii="宋体" w:hAnsi="宋体" w:cs="宋体"/>
          <w:i/>
          <w:iCs/>
          <w:u w:val="single"/>
        </w:rPr>
        <w:t xml:space="preserve">.</w:t>
      </w:r>
      <w:r>
        <w:rPr>
          <w:rFonts w:ascii="Times New Roman" w:hAnsi="Times New Roman" w:cs="Times New Roman"/>
          <w:i/>
          <w:iCs/>
          <w:u w:val="single"/>
        </w:rPr>
        <w:t xml:space="preserve">6</w:t>
      </w:r>
      <w:r>
        <w:rPr>
          <w:rFonts w:hint="eastAsia" w:ascii="宋体" w:hAnsi="宋体" w:cs="宋体"/>
          <w:i/>
          <w:iCs/>
          <w:u w:val="single"/>
        </w:rPr>
        <w:t xml:space="preserve">供应商信用承诺函。</w:t>
      </w:r>
      <w:r/>
    </w:p>
    <w:p>
      <w:pPr>
        <w:pStyle w:val="804"/>
        <w:ind w:firstLine="420"/>
        <w:spacing w:line="360" w:lineRule="auto"/>
        <w:rPr>
          <w:rFonts w:hint="eastAsia" w:ascii="宋体" w:hAnsi="宋体" w:cs="宋体"/>
          <w:i/>
          <w:iCs/>
          <w:u w:val="single"/>
        </w:rPr>
      </w:pPr>
      <w:r>
        <w:rPr>
          <w:rFonts w:ascii="Times New Roman" w:hAnsi="Times New Roman" w:cs="Times New Roman"/>
          <w:i/>
          <w:iCs/>
          <w:u w:val="single"/>
        </w:rPr>
        <w:t xml:space="preserve">2</w:t>
      </w:r>
      <w:r>
        <w:rPr>
          <w:rFonts w:hint="eastAsia" w:ascii="宋体" w:hAnsi="宋体" w:cs="宋体"/>
          <w:i/>
          <w:iCs/>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时无需提供）</w:t>
      </w:r>
      <w:r/>
    </w:p>
    <w:p>
      <w:pPr>
        <w:pStyle w:val="804"/>
        <w:ind w:firstLine="420"/>
        <w:spacing w:line="360" w:lineRule="auto"/>
        <w:rPr>
          <w:rFonts w:hint="eastAsia" w:ascii="宋体" w:hAnsi="宋体" w:cs="宋体"/>
          <w:i/>
          <w:iCs/>
          <w:u w:val="single"/>
        </w:rPr>
      </w:pPr>
      <w:r>
        <w:rPr>
          <w:rFonts w:ascii="Times New Roman" w:hAnsi="Times New Roman" w:cs="Times New Roman"/>
        </w:rPr>
        <w:t xml:space="preserve">3</w:t>
      </w:r>
      <w:r>
        <w:rPr>
          <w:rFonts w:hint="eastAsia" w:ascii="宋体" w:hAnsi="宋体" w:cs="宋体"/>
        </w:rPr>
        <w:t xml:space="preserve">.落实政府采购政策需满足的资格要求：</w:t>
      </w:r>
      <w:r>
        <w:rPr>
          <w:rFonts w:hint="eastAsia" w:ascii="宋体" w:hAnsi="宋体" w:cs="宋体"/>
          <w:i/>
          <w:iCs/>
          <w:u w:val="single"/>
        </w:rPr>
        <w:t xml:space="preserve">根据《政府采购促进中小企业发展管理办法》的规定，本项目专门面向中小企业采购，投标人投标时须提供《中小企业声明函》，《中小企业声明函》不符合要求或未提供的，投标文件无效。</w:t>
      </w:r>
      <w:r/>
    </w:p>
    <w:p>
      <w:pPr>
        <w:pStyle w:val="804"/>
        <w:ind w:firstLine="420"/>
        <w:spacing w:line="360" w:lineRule="auto"/>
        <w:rPr>
          <w:rFonts w:hint="eastAsia" w:ascii="宋体" w:hAnsi="宋体" w:cs="宋体"/>
        </w:rPr>
      </w:pPr>
      <w:r>
        <w:rPr>
          <w:rFonts w:ascii="Times New Roman" w:hAnsi="Times New Roman" w:cs="Times New Roman"/>
        </w:rPr>
        <w:t xml:space="preserve">4</w:t>
      </w:r>
      <w:r>
        <w:rPr>
          <w:rFonts w:hint="eastAsia" w:ascii="宋体" w:hAnsi="宋体" w:cs="宋体"/>
        </w:rPr>
        <w:t xml:space="preserve">.本项目不接受联合体参与磋商</w:t>
      </w:r>
      <w:r/>
    </w:p>
    <w:p>
      <w:pPr>
        <w:pStyle w:val="804"/>
        <w:ind w:firstLine="420"/>
        <w:spacing w:line="360" w:lineRule="auto"/>
        <w:rPr>
          <w:rFonts w:hint="eastAsia" w:ascii="宋体" w:hAnsi="宋体" w:cs="宋体"/>
          <w:b/>
        </w:rPr>
      </w:pPr>
      <w:r>
        <w:rPr>
          <w:rFonts w:hint="eastAsia" w:ascii="宋体" w:hAnsi="宋体" w:cs="宋体"/>
        </w:rPr>
        <w:t xml:space="preserve">（二）本项目的特定资格要求：</w:t>
      </w:r>
      <w:r>
        <w:rPr>
          <w:rFonts w:hint="eastAsia" w:ascii="宋体" w:hAnsi="宋体" w:cs="宋体"/>
          <w:i/>
          <w:iCs/>
          <w:u w:val="single"/>
        </w:rPr>
        <w:t xml:space="preserve">无</w:t>
      </w:r>
      <w:r>
        <w:rPr>
          <w:rFonts w:hint="eastAsia" w:ascii="宋体" w:hAnsi="宋体" w:cs="宋体"/>
          <w:b/>
        </w:rPr>
      </w:r>
      <w:r/>
    </w:p>
    <w:p>
      <w:pPr>
        <w:pStyle w:val="804"/>
        <w:ind w:firstLine="422"/>
        <w:spacing w:before="162" w:line="360" w:lineRule="auto"/>
        <w:rPr>
          <w:rFonts w:hint="eastAsia" w:ascii="宋体" w:hAnsi="宋体" w:cs="宋体"/>
          <w:b/>
        </w:rPr>
      </w:pPr>
      <w:r>
        <w:rPr>
          <w:rFonts w:hint="eastAsia" w:ascii="宋体" w:hAnsi="宋体" w:cs="宋体"/>
          <w:b/>
        </w:rPr>
        <w:t xml:space="preserve">三、</w:t>
      </w:r>
      <w:bookmarkEnd w:id="13"/>
      <w:r>
        <w:rPr>
          <w:rFonts w:hint="eastAsia" w:ascii="宋体" w:hAnsi="宋体" w:cs="宋体"/>
          <w:b/>
        </w:rPr>
        <w:t xml:space="preserve">获取磋商文件</w:t>
      </w:r>
      <w:r/>
    </w:p>
    <w:p>
      <w:pPr>
        <w:pStyle w:val="1118"/>
        <w:ind w:firstLine="420"/>
        <w:keepLines w:val="0"/>
        <w:keepNext w:val="0"/>
        <w:spacing w:before="0" w:after="0" w:line="480" w:lineRule="exact"/>
        <w:rPr>
          <w:rFonts w:hint="eastAsia" w:ascii="宋体" w:hAnsi="宋体" w:eastAsia="宋体" w:cs="宋体"/>
          <w:sz w:val="21"/>
          <w:szCs w:val="21"/>
        </w:rPr>
      </w:pPr>
      <w:r/>
      <w:bookmarkStart w:id="14" w:name="_Toc109304966"/>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.时间：自磋商文件公告发布之日起至提交响应文件截止之日止。</w:t>
      </w:r>
      <w:r/>
    </w:p>
    <w:p>
      <w:pPr>
        <w:pStyle w:val="1118"/>
        <w:ind w:firstLine="420"/>
        <w:keepLines w:val="0"/>
        <w:keepNext w:val="0"/>
        <w:spacing w:before="0" w:after="0" w:line="480" w:lineRule="exact"/>
        <w:rPr>
          <w:rFonts w:hint="eastAsia" w:ascii="宋体" w:hAnsi="宋体" w:eastAsia="宋体" w:cs="宋体"/>
          <w:sz w:val="21"/>
          <w:szCs w:val="21"/>
        </w:rPr>
      </w:pPr>
      <w:r>
        <w:rPr>
          <w:rFonts w:ascii="Times New Roman" w:hAnsi="Times New Roman" w:eastAsia="宋体" w:cs="Times New Roman"/>
          <w:sz w:val="21"/>
          <w:szCs w:val="21"/>
        </w:rPr>
        <w:t xml:space="preserve">2</w:t>
      </w:r>
      <w:r>
        <w:rPr>
          <w:rFonts w:hint="eastAsia" w:ascii="宋体" w:hAnsi="宋体" w:eastAsia="宋体" w:cs="宋体"/>
          <w:sz w:val="21"/>
          <w:szCs w:val="21"/>
        </w:rPr>
        <w:t xml:space="preserve">.方式：在“江苏政府采购网”“扬州市政府采购网”自行免费下载磋商文件。</w:t>
      </w:r>
      <w:r/>
    </w:p>
    <w:p>
      <w:pPr>
        <w:pStyle w:val="804"/>
        <w:ind w:firstLine="422"/>
        <w:spacing w:before="162" w:line="360" w:lineRule="auto"/>
        <w:rPr>
          <w:rFonts w:hint="eastAsia" w:ascii="宋体" w:hAnsi="宋体" w:cs="宋体"/>
          <w:b/>
        </w:rPr>
      </w:pPr>
      <w:r>
        <w:rPr>
          <w:rFonts w:hint="eastAsia" w:ascii="宋体" w:hAnsi="宋体" w:cs="宋体"/>
          <w:b/>
        </w:rPr>
        <w:t xml:space="preserve">四、</w:t>
      </w:r>
      <w:bookmarkEnd w:id="14"/>
      <w:r>
        <w:rPr>
          <w:rFonts w:hint="eastAsia" w:ascii="宋体" w:hAnsi="宋体" w:cs="宋体"/>
          <w:b/>
        </w:rPr>
        <w:t xml:space="preserve">提交响应文件截止时间、地点</w:t>
      </w:r>
      <w:r/>
    </w:p>
    <w:p>
      <w:pPr>
        <w:pStyle w:val="1118"/>
        <w:ind w:firstLine="420"/>
        <w:keepLines w:val="0"/>
        <w:keepNext w:val="0"/>
        <w:spacing w:before="0" w:after="0" w:line="480" w:lineRule="exact"/>
        <w:rPr>
          <w:rFonts w:hint="eastAsia" w:ascii="宋体" w:hAnsi="宋体" w:eastAsia="宋体" w:cs="宋体"/>
          <w:sz w:val="21"/>
          <w:szCs w:val="21"/>
        </w:rPr>
      </w:pP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.时间：</w:t>
      </w:r>
      <w:r>
        <w:rPr>
          <w:rFonts w:hint="eastAsia" w:ascii="Times New Roman" w:hAnsi="Times New Roman" w:eastAsia="宋体" w:cs="Times New Roman"/>
          <w:sz w:val="21"/>
          <w:szCs w:val="21"/>
        </w:rPr>
        <w:t xml:space="preserve">2026</w:t>
      </w:r>
      <w:r>
        <w:rPr>
          <w:rFonts w:hint="eastAsia" w:ascii="Times New Roman" w:hAnsi="Times New Roman" w:eastAsia="宋体" w:cs="Times New Roman"/>
          <w:sz w:val="21"/>
          <w:szCs w:val="21"/>
        </w:rPr>
        <w:t xml:space="preserve">年06月09日15点00分</w:t>
      </w:r>
      <w:r>
        <w:rPr>
          <w:rFonts w:hint="eastAsia" w:ascii="宋体" w:hAnsi="宋体" w:eastAsia="宋体" w:cs="宋体"/>
          <w:sz w:val="21"/>
          <w:szCs w:val="21"/>
        </w:rPr>
        <w:t xml:space="preserve">（北京时间）</w:t>
      </w:r>
      <w:r/>
    </w:p>
    <w:p>
      <w:pPr>
        <w:pStyle w:val="1118"/>
        <w:ind w:firstLine="420"/>
        <w:keepLines w:val="0"/>
        <w:keepNext w:val="0"/>
        <w:spacing w:before="0" w:after="0" w:line="480" w:lineRule="exact"/>
        <w:rPr>
          <w:rFonts w:hint="eastAsia" w:ascii="宋体" w:hAnsi="宋体" w:eastAsia="宋体" w:cs="宋体"/>
          <w:sz w:val="21"/>
          <w:szCs w:val="21"/>
        </w:rPr>
      </w:pPr>
      <w:r>
        <w:rPr>
          <w:rFonts w:ascii="Times New Roman" w:hAnsi="Times New Roman" w:eastAsia="宋体" w:cs="Times New Roman"/>
          <w:sz w:val="21"/>
          <w:szCs w:val="21"/>
        </w:rPr>
        <w:t xml:space="preserve">2</w:t>
      </w:r>
      <w:r>
        <w:rPr>
          <w:rFonts w:hint="eastAsia" w:ascii="宋体" w:hAnsi="宋体" w:eastAsia="宋体" w:cs="宋体"/>
          <w:sz w:val="21"/>
          <w:szCs w:val="21"/>
        </w:rPr>
        <w:t xml:space="preserve">.地点：</w:t>
      </w:r>
      <w:bookmarkStart w:id="15" w:name="_Toc109304968"/>
      <w:r>
        <w:rPr>
          <w:rFonts w:hint="eastAsia" w:ascii="宋体" w:hAnsi="宋体" w:eastAsia="宋体" w:cs="宋体"/>
          <w:sz w:val="21"/>
          <w:szCs w:val="21"/>
        </w:rPr>
        <w:t xml:space="preserve">“苏采云”系统（网址：http://jszfcg.jsczt.cn/）“开标大厅”</w:t>
      </w:r>
      <w:r/>
    </w:p>
    <w:p>
      <w:pPr>
        <w:pStyle w:val="804"/>
        <w:ind w:firstLine="422"/>
        <w:spacing w:before="162" w:line="360" w:lineRule="auto"/>
        <w:rPr>
          <w:rFonts w:hint="eastAsia" w:ascii="宋体" w:hAnsi="宋体" w:cs="宋体"/>
          <w:b/>
        </w:rPr>
      </w:pPr>
      <w:r>
        <w:rPr>
          <w:rFonts w:hint="eastAsia" w:ascii="宋体" w:hAnsi="宋体" w:cs="宋体"/>
          <w:b/>
        </w:rPr>
        <w:t xml:space="preserve">五、公告期限</w:t>
      </w:r>
      <w:bookmarkEnd w:id="15"/>
      <w:r>
        <w:rPr>
          <w:rFonts w:hint="eastAsia" w:ascii="宋体" w:hAnsi="宋体" w:cs="宋体"/>
          <w:b/>
        </w:rPr>
      </w:r>
      <w:r/>
    </w:p>
    <w:p>
      <w:pPr>
        <w:pStyle w:val="1118"/>
        <w:ind w:firstLine="420"/>
        <w:keepLines w:val="0"/>
        <w:keepNext w:val="0"/>
        <w:spacing w:before="0" w:after="0" w:line="480" w:lineRule="exact"/>
        <w:rPr>
          <w:rFonts w:hint="eastAsia" w:ascii="宋体" w:hAnsi="宋体" w:eastAsia="宋体" w:cs="宋体"/>
          <w:sz w:val="21"/>
          <w:szCs w:val="21"/>
        </w:rPr>
      </w:pPr>
      <w:r>
        <w:rPr>
          <w:rFonts w:hint="eastAsia" w:ascii="宋体" w:hAnsi="宋体" w:eastAsia="宋体" w:cs="宋体"/>
          <w:sz w:val="21"/>
          <w:szCs w:val="21"/>
        </w:rPr>
        <w:t xml:space="preserve">磋商公告及磋商文件公告期限为自本公告发布之日起</w:t>
      </w:r>
      <w:r>
        <w:rPr>
          <w:rFonts w:ascii="Times New Roman" w:hAnsi="Times New Roman" w:eastAsia="宋体" w:cs="Times New Roman"/>
          <w:sz w:val="21"/>
          <w:szCs w:val="21"/>
        </w:rPr>
        <w:t xml:space="preserve">5</w:t>
      </w:r>
      <w:r>
        <w:rPr>
          <w:rFonts w:hint="eastAsia" w:ascii="宋体" w:hAnsi="宋体" w:eastAsia="宋体" w:cs="宋体"/>
          <w:sz w:val="21"/>
          <w:szCs w:val="21"/>
        </w:rPr>
        <w:t xml:space="preserve">个工作日。</w:t>
      </w:r>
      <w:r/>
    </w:p>
    <w:p>
      <w:pPr>
        <w:pStyle w:val="804"/>
        <w:ind w:firstLine="422"/>
        <w:spacing w:before="162" w:line="360" w:lineRule="auto"/>
        <w:rPr>
          <w:rFonts w:hint="eastAsia" w:ascii="宋体" w:hAnsi="宋体" w:cs="宋体"/>
          <w:b/>
        </w:rPr>
      </w:pPr>
      <w:r/>
      <w:bookmarkStart w:id="16" w:name="_Toc109304969"/>
      <w:r>
        <w:rPr>
          <w:rFonts w:hint="eastAsia" w:ascii="宋体" w:hAnsi="宋体" w:cs="宋体"/>
          <w:b/>
        </w:rPr>
        <w:t xml:space="preserve">六、其他补充事宜</w:t>
      </w:r>
      <w:bookmarkEnd w:id="16"/>
      <w:r>
        <w:rPr>
          <w:rFonts w:hint="eastAsia" w:ascii="宋体" w:hAnsi="宋体" w:cs="宋体"/>
          <w:b/>
        </w:rPr>
      </w:r>
      <w:r/>
    </w:p>
    <w:p>
      <w:pPr>
        <w:pStyle w:val="1118"/>
        <w:ind w:firstLine="420"/>
        <w:keepLines w:val="0"/>
        <w:keepNext w:val="0"/>
        <w:spacing w:before="0" w:after="0" w:line="480" w:lineRule="exact"/>
        <w:rPr>
          <w:rFonts w:hint="eastAsia" w:ascii="宋体" w:hAnsi="宋体" w:eastAsia="宋体" w:cs="宋体"/>
          <w:sz w:val="21"/>
          <w:szCs w:val="21"/>
        </w:rPr>
      </w:pPr>
      <w:r>
        <w:rPr>
          <w:rFonts w:hint="eastAsia" w:ascii="宋体" w:hAnsi="宋体" w:eastAsia="宋体" w:cs="宋体"/>
          <w:sz w:val="21"/>
          <w:szCs w:val="21"/>
        </w:rPr>
        <w:t xml:space="preserve">无</w:t>
      </w:r>
      <w:r/>
    </w:p>
    <w:p>
      <w:pPr>
        <w:pStyle w:val="804"/>
        <w:ind w:firstLine="422"/>
        <w:spacing w:before="162" w:line="360" w:lineRule="auto"/>
        <w:rPr>
          <w:rFonts w:hint="eastAsia" w:ascii="宋体" w:hAnsi="宋体" w:cs="宋体"/>
          <w:b/>
        </w:rPr>
      </w:pPr>
      <w:r/>
      <w:bookmarkStart w:id="17" w:name="_Toc109304970"/>
      <w:r>
        <w:rPr>
          <w:rFonts w:hint="eastAsia" w:ascii="宋体" w:hAnsi="宋体" w:cs="宋体"/>
          <w:b/>
        </w:rPr>
        <w:t xml:space="preserve">七、本次磋商联系方式</w:t>
      </w:r>
      <w:bookmarkEnd w:id="17"/>
      <w:r>
        <w:rPr>
          <w:rFonts w:hint="eastAsia" w:ascii="宋体" w:hAnsi="宋体" w:cs="宋体"/>
          <w:b/>
        </w:rPr>
      </w:r>
      <w:r/>
    </w:p>
    <w:p>
      <w:pPr>
        <w:pStyle w:val="1118"/>
        <w:ind w:firstLine="420"/>
        <w:keepLines w:val="0"/>
        <w:keepNext w:val="0"/>
        <w:spacing w:before="0" w:after="0" w:line="480" w:lineRule="exact"/>
        <w:rPr>
          <w:rFonts w:hint="eastAsia" w:ascii="宋体" w:hAnsi="宋体" w:eastAsia="宋体" w:cs="宋体"/>
          <w:sz w:val="21"/>
          <w:szCs w:val="21"/>
        </w:rPr>
      </w:pP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.采购人信息</w:t>
      </w:r>
      <w:r/>
    </w:p>
    <w:p>
      <w:pPr>
        <w:pStyle w:val="1118"/>
        <w:ind w:firstLine="420"/>
        <w:keepLines w:val="0"/>
        <w:keepNext w:val="0"/>
        <w:spacing w:before="0" w:after="0" w:line="480" w:lineRule="exact"/>
        <w:rPr>
          <w:rFonts w:hint="eastAsia" w:ascii="宋体" w:hAnsi="宋体" w:eastAsia="宋体" w:cs="宋体"/>
          <w:sz w:val="21"/>
          <w:szCs w:val="21"/>
        </w:rPr>
      </w:pPr>
      <w:r>
        <w:rPr>
          <w:rFonts w:hint="eastAsia" w:ascii="宋体" w:hAnsi="宋体" w:eastAsia="宋体" w:cs="宋体"/>
          <w:sz w:val="21"/>
          <w:szCs w:val="21"/>
        </w:rPr>
        <w:t xml:space="preserve">名    称：宝应县西安丰镇人民政府</w:t>
      </w:r>
      <w:r/>
    </w:p>
    <w:p>
      <w:pPr>
        <w:pStyle w:val="1118"/>
        <w:ind w:firstLine="420"/>
        <w:keepLines w:val="0"/>
        <w:keepNext w:val="0"/>
        <w:spacing w:before="0" w:after="0" w:line="480" w:lineRule="exact"/>
        <w:rPr>
          <w:rFonts w:hint="eastAsia" w:ascii="宋体" w:hAnsi="宋体" w:eastAsia="宋体" w:cs="宋体"/>
          <w:sz w:val="21"/>
          <w:szCs w:val="21"/>
        </w:rPr>
      </w:pPr>
      <w:r>
        <w:rPr>
          <w:rFonts w:hint="eastAsia" w:ascii="宋体" w:hAnsi="宋体" w:eastAsia="宋体" w:cs="宋体"/>
          <w:sz w:val="21"/>
          <w:szCs w:val="21"/>
        </w:rPr>
        <w:t xml:space="preserve">地    址：宝应县西安丰镇兴安路</w:t>
      </w:r>
      <w:r>
        <w:rPr>
          <w:rFonts w:ascii="Times New Roman" w:hAnsi="Times New Roman" w:eastAsia="宋体" w:cs="Times New Roman"/>
          <w:sz w:val="21"/>
          <w:szCs w:val="21"/>
        </w:rPr>
        <w:t xml:space="preserve">32</w:t>
      </w:r>
      <w:r>
        <w:rPr>
          <w:rFonts w:hint="eastAsia" w:ascii="宋体" w:hAnsi="宋体" w:eastAsia="宋体" w:cs="宋体"/>
          <w:sz w:val="21"/>
          <w:szCs w:val="21"/>
        </w:rPr>
        <w:t xml:space="preserve">号</w:t>
      </w:r>
      <w:r/>
    </w:p>
    <w:p>
      <w:pPr>
        <w:pStyle w:val="1118"/>
        <w:ind w:firstLine="420"/>
        <w:keepLines w:val="0"/>
        <w:keepNext w:val="0"/>
        <w:spacing w:before="0" w:after="0" w:line="480" w:lineRule="exact"/>
        <w:rPr>
          <w:rFonts w:ascii="宋体" w:hAnsi="宋体" w:eastAsia="宋体" w:cs="宋体"/>
          <w:sz w:val="21"/>
          <w:szCs w:val="21"/>
        </w:rPr>
      </w:pPr>
      <w:r>
        <w:rPr>
          <w:rFonts w:hint="eastAsia" w:ascii="宋体" w:hAnsi="宋体" w:eastAsia="宋体" w:cs="宋体"/>
          <w:sz w:val="21"/>
          <w:szCs w:val="21"/>
        </w:rPr>
        <w:t xml:space="preserve">联系方式：</w:t>
      </w:r>
      <w:r>
        <w:rPr>
          <w:rFonts w:ascii="Times New Roman" w:hAnsi="Times New Roman" w:eastAsia="宋体" w:cs="Times New Roman"/>
          <w:sz w:val="21"/>
          <w:szCs w:val="21"/>
        </w:rPr>
        <w:t xml:space="preserve">15152705966</w:t>
      </w:r>
      <w:r>
        <w:rPr>
          <w:rFonts w:ascii="宋体" w:hAnsi="宋体" w:eastAsia="宋体" w:cs="宋体"/>
          <w:sz w:val="21"/>
          <w:szCs w:val="21"/>
        </w:rPr>
      </w:r>
      <w:r/>
    </w:p>
    <w:p>
      <w:pPr>
        <w:pStyle w:val="1118"/>
        <w:ind w:firstLine="420"/>
        <w:keepLines w:val="0"/>
        <w:keepNext w:val="0"/>
        <w:spacing w:before="0" w:after="0" w:line="480" w:lineRule="exact"/>
        <w:rPr>
          <w:rFonts w:hint="eastAsia" w:ascii="宋体" w:hAnsi="宋体" w:eastAsia="宋体" w:cs="宋体"/>
          <w:sz w:val="21"/>
          <w:szCs w:val="21"/>
        </w:rPr>
      </w:pPr>
      <w:r>
        <w:rPr>
          <w:rFonts w:ascii="Times New Roman" w:hAnsi="Times New Roman" w:eastAsia="宋体" w:cs="Times New Roman"/>
          <w:sz w:val="21"/>
          <w:szCs w:val="21"/>
        </w:rPr>
        <w:t xml:space="preserve">2</w:t>
      </w:r>
      <w:r>
        <w:rPr>
          <w:rFonts w:hint="eastAsia" w:ascii="宋体" w:hAnsi="宋体" w:eastAsia="宋体" w:cs="宋体"/>
          <w:sz w:val="21"/>
          <w:szCs w:val="21"/>
        </w:rPr>
        <w:t xml:space="preserve">.代理机构信息</w:t>
      </w:r>
      <w:r/>
    </w:p>
    <w:p>
      <w:pPr>
        <w:pStyle w:val="1118"/>
        <w:ind w:firstLine="420"/>
        <w:keepLines w:val="0"/>
        <w:keepNext w:val="0"/>
        <w:spacing w:before="0" w:after="0" w:line="480" w:lineRule="exact"/>
        <w:rPr>
          <w:rFonts w:hint="eastAsia" w:ascii="宋体" w:hAnsi="宋体" w:eastAsia="宋体" w:cs="宋体"/>
          <w:sz w:val="21"/>
          <w:szCs w:val="21"/>
        </w:rPr>
      </w:pPr>
      <w:r/>
      <w:bookmarkStart w:id="18" w:name="_Toc28359098"/>
      <w:r/>
      <w:bookmarkStart w:id="19" w:name="_Toc35393639"/>
      <w:r/>
      <w:bookmarkStart w:id="20" w:name="_Toc28359021"/>
      <w:r/>
      <w:bookmarkStart w:id="21" w:name="_Toc35393808"/>
      <w:r>
        <w:rPr>
          <w:rFonts w:hint="eastAsia" w:ascii="宋体" w:hAnsi="宋体" w:eastAsia="宋体" w:cs="宋体"/>
          <w:sz w:val="21"/>
          <w:szCs w:val="21"/>
        </w:rPr>
        <w:t xml:space="preserve">名    称：扬州玖诚建设咨询有限公司</w:t>
      </w:r>
      <w:r/>
    </w:p>
    <w:p>
      <w:pPr>
        <w:pStyle w:val="1118"/>
        <w:ind w:firstLine="420"/>
        <w:keepLines w:val="0"/>
        <w:keepNext w:val="0"/>
        <w:spacing w:before="0" w:after="0" w:line="480" w:lineRule="exact"/>
        <w:rPr>
          <w:rFonts w:hint="eastAsia" w:ascii="宋体" w:hAnsi="宋体" w:eastAsia="宋体" w:cs="宋体"/>
          <w:sz w:val="21"/>
          <w:szCs w:val="21"/>
        </w:rPr>
      </w:pPr>
      <w:r>
        <w:rPr>
          <w:rFonts w:hint="eastAsia" w:ascii="宋体" w:hAnsi="宋体" w:eastAsia="宋体" w:cs="宋体"/>
          <w:sz w:val="21"/>
          <w:szCs w:val="21"/>
        </w:rPr>
        <w:t xml:space="preserve">地　　址：宝应县淮江大道</w:t>
      </w:r>
      <w:r>
        <w:rPr>
          <w:rFonts w:ascii="Times New Roman" w:hAnsi="Times New Roman" w:eastAsia="宋体" w:cs="Times New Roman"/>
          <w:sz w:val="21"/>
          <w:szCs w:val="21"/>
        </w:rPr>
        <w:t xml:space="preserve">999</w:t>
      </w:r>
      <w:r>
        <w:rPr>
          <w:rFonts w:hint="eastAsia" w:ascii="宋体" w:hAnsi="宋体" w:eastAsia="宋体" w:cs="宋体"/>
          <w:sz w:val="21"/>
          <w:szCs w:val="21"/>
        </w:rPr>
        <w:t xml:space="preserve">号</w:t>
      </w:r>
      <w:r/>
    </w:p>
    <w:p>
      <w:pPr>
        <w:pStyle w:val="1118"/>
        <w:ind w:firstLine="420"/>
        <w:keepLines w:val="0"/>
        <w:keepNext w:val="0"/>
        <w:spacing w:before="0" w:after="0" w:line="480" w:lineRule="exact"/>
        <w:rPr>
          <w:rFonts w:ascii="Times New Roman" w:hAnsi="Times New Roman" w:eastAsia="宋体" w:cs="Times New Roman"/>
          <w:sz w:val="21"/>
          <w:szCs w:val="21"/>
        </w:rPr>
      </w:pPr>
      <w:r>
        <w:rPr>
          <w:rFonts w:hint="eastAsia" w:ascii="宋体" w:hAnsi="宋体" w:eastAsia="宋体" w:cs="宋体"/>
          <w:sz w:val="21"/>
          <w:szCs w:val="21"/>
        </w:rPr>
        <w:t xml:space="preserve">联系方式：</w:t>
      </w:r>
      <w:bookmarkStart w:id="22" w:name="OLE_LINK48"/>
      <w:r>
        <w:rPr>
          <w:rFonts w:ascii="Times New Roman" w:hAnsi="Times New Roman" w:eastAsia="宋体" w:cs="Times New Roman"/>
          <w:sz w:val="21"/>
          <w:szCs w:val="21"/>
        </w:rPr>
        <w:t xml:space="preserve">13952783937</w:t>
      </w:r>
      <w:bookmarkEnd w:id="22"/>
      <w:r>
        <w:rPr>
          <w:rFonts w:ascii="Times New Roman" w:hAnsi="Times New Roman" w:eastAsia="宋体" w:cs="Times New Roman"/>
          <w:sz w:val="21"/>
          <w:szCs w:val="21"/>
        </w:rPr>
      </w:r>
      <w:r/>
    </w:p>
    <w:p>
      <w:pPr>
        <w:pStyle w:val="804"/>
        <w:ind w:firstLine="420"/>
        <w:spacing w:after="120" w:line="440" w:lineRule="exact"/>
        <w:rPr>
          <w:rFonts w:ascii="宋体" w:hAnsi="宋体" w:cs="宋体"/>
        </w:rPr>
      </w:pPr>
      <w:r>
        <w:rPr>
          <w:rFonts w:ascii="Times New Roman" w:hAnsi="Times New Roman" w:cs="Times New Roman"/>
        </w:rPr>
        <w:t xml:space="preserve">3</w:t>
      </w:r>
      <w:r>
        <w:rPr>
          <w:rFonts w:hint="eastAsia" w:ascii="宋体" w:hAnsi="宋体" w:cs="宋体"/>
        </w:rPr>
        <w:t xml:space="preserve">.项目联系</w:t>
      </w:r>
      <w:r>
        <w:rPr>
          <w:rFonts w:ascii="宋体" w:hAnsi="宋体" w:cs="宋体"/>
        </w:rPr>
        <w:t xml:space="preserve">方式</w:t>
      </w:r>
      <w:r/>
    </w:p>
    <w:p>
      <w:pPr>
        <w:pStyle w:val="804"/>
        <w:ind w:firstLine="420"/>
        <w:spacing w:after="120" w:line="440" w:lineRule="exact"/>
        <w:rPr>
          <w:rFonts w:ascii="Times New Roman" w:hAnsi="Times New Roman" w:cs="Times New Roman"/>
        </w:rPr>
      </w:pPr>
      <w:r>
        <w:rPr>
          <w:rFonts w:hint="eastAsia" w:ascii="宋体" w:hAnsi="宋体" w:cs="宋体"/>
        </w:rPr>
        <w:t xml:space="preserve">采购单位本项目联系人：冯啸          电　　 话：</w:t>
      </w:r>
      <w:bookmarkStart w:id="23" w:name="OLE_LINK2"/>
      <w:r>
        <w:rPr>
          <w:rFonts w:ascii="Times New Roman" w:hAnsi="Times New Roman" w:cs="Times New Roman"/>
        </w:rPr>
        <w:t xml:space="preserve">15152705966</w:t>
      </w:r>
      <w:bookmarkEnd w:id="23"/>
      <w:r>
        <w:rPr>
          <w:rFonts w:ascii="Times New Roman" w:hAnsi="Times New Roman" w:cs="Times New Roman"/>
        </w:rPr>
      </w:r>
      <w:r/>
    </w:p>
    <w:p>
      <w:pPr>
        <w:pStyle w:val="804"/>
        <w:ind w:firstLine="420"/>
        <w:spacing w:after="120" w:line="440" w:lineRule="exact"/>
        <w:rPr>
          <w:rFonts w:ascii="宋体" w:hAnsi="宋体" w:cs="宋体"/>
        </w:rPr>
      </w:pPr>
      <w:r>
        <w:rPr>
          <w:rFonts w:hint="eastAsia" w:ascii="宋体" w:hAnsi="宋体" w:cs="宋体"/>
        </w:rPr>
        <w:t xml:space="preserve">项目联系人：李玉                    电　　 话：</w:t>
      </w:r>
      <w:r>
        <w:rPr>
          <w:rFonts w:ascii="Times New Roman" w:hAnsi="Times New Roman" w:cs="Times New Roman"/>
        </w:rPr>
        <w:t xml:space="preserve">13952783937</w:t>
      </w:r>
      <w:r>
        <w:rPr>
          <w:rFonts w:ascii="宋体" w:hAnsi="宋体" w:cs="宋体"/>
        </w:rPr>
      </w:r>
      <w:r/>
    </w:p>
    <w:p>
      <w:pPr>
        <w:pStyle w:val="1118"/>
        <w:ind w:firstLine="422"/>
        <w:keepLines w:val="0"/>
        <w:keepNext w:val="0"/>
        <w:spacing w:before="0" w:after="0" w:line="480" w:lineRule="exact"/>
        <w:rPr>
          <w:rFonts w:hint="eastAsia" w:ascii="宋体" w:hAnsi="宋体" w:eastAsia="宋体" w:cs="宋体"/>
          <w:b/>
          <w:sz w:val="21"/>
          <w:szCs w:val="21"/>
        </w:rPr>
      </w:pPr>
      <w:r/>
      <w:bookmarkEnd w:id="18"/>
      <w:r/>
      <w:bookmarkEnd w:id="19"/>
      <w:r/>
      <w:bookmarkEnd w:id="20"/>
      <w:r/>
      <w:bookmarkEnd w:id="21"/>
      <w:r/>
      <w:bookmarkStart w:id="24" w:name="_Toc109304971"/>
      <w:r>
        <w:rPr>
          <w:rFonts w:hint="eastAsia" w:ascii="宋体" w:hAnsi="宋体" w:eastAsia="宋体" w:cs="宋体"/>
          <w:b/>
          <w:sz w:val="21"/>
          <w:szCs w:val="21"/>
        </w:rPr>
        <w:t xml:space="preserve">八、其他</w:t>
      </w:r>
      <w:bookmarkEnd w:id="24"/>
      <w:r>
        <w:rPr>
          <w:rFonts w:hint="eastAsia" w:ascii="宋体" w:hAnsi="宋体" w:eastAsia="宋体" w:cs="宋体"/>
          <w:b/>
          <w:sz w:val="21"/>
          <w:szCs w:val="21"/>
        </w:rPr>
      </w:r>
      <w:r/>
    </w:p>
    <w:p>
      <w:pPr>
        <w:pStyle w:val="1118"/>
        <w:ind w:firstLine="420"/>
        <w:keepLines w:val="0"/>
        <w:keepNext w:val="0"/>
        <w:spacing w:before="0" w:after="0" w:line="480" w:lineRule="exact"/>
        <w:rPr>
          <w:rFonts w:hint="eastAsia" w:ascii="宋体" w:hAnsi="宋体" w:eastAsia="宋体" w:cs="宋体"/>
          <w:sz w:val="21"/>
          <w:szCs w:val="21"/>
        </w:rPr>
      </w:pP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 根据省财政厅《关于更换全省政府采购交易系统CA数字证书和电子签章的通知》（苏财购〔</w:t>
      </w:r>
      <w:r>
        <w:rPr>
          <w:rFonts w:ascii="Times New Roman" w:hAnsi="Times New Roman" w:eastAsia="宋体" w:cs="Times New Roman"/>
          <w:sz w:val="21"/>
          <w:szCs w:val="21"/>
        </w:rPr>
        <w:t xml:space="preserve">2023</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101</w:t>
      </w:r>
      <w:r>
        <w:rPr>
          <w:rFonts w:hint="eastAsia" w:ascii="宋体" w:hAnsi="宋体" w:eastAsia="宋体" w:cs="宋体"/>
          <w:sz w:val="21"/>
          <w:szCs w:val="21"/>
        </w:rPr>
        <w:t xml:space="preserve">号），“苏采云”政府采购交易系统（以下简称苏采云系统）的CA数字证书、电子签章已更换为江苏省电子政务证书认证中心C A和方正国际软件（北京）有限公司电子签章。如果供应商通过苏采云系统参与政府采购项目，需要更换C</w:t>
      </w:r>
      <w:r>
        <w:rPr>
          <w:rFonts w:hint="eastAsia" w:ascii="宋体" w:hAnsi="宋体" w:eastAsia="宋体" w:cs="宋体"/>
          <w:sz w:val="21"/>
          <w:szCs w:val="21"/>
        </w:rPr>
        <w:t xml:space="preserve">A数字证书和电子签章。具体办理指南和操作手册见链接：http://zfcg.yangzhou.gov.cn/zfcg/xzzx/</w:t>
      </w:r>
      <w:r>
        <w:rPr>
          <w:rFonts w:ascii="Times New Roman" w:hAnsi="Times New Roman" w:eastAsia="宋体" w:cs="Times New Roman"/>
          <w:sz w:val="21"/>
          <w:szCs w:val="21"/>
        </w:rPr>
        <w:t xml:space="preserve">202309</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4</w:t>
      </w:r>
      <w:r>
        <w:rPr>
          <w:rFonts w:hint="eastAsia" w:ascii="宋体" w:hAnsi="宋体" w:eastAsia="宋体" w:cs="宋体"/>
          <w:sz w:val="21"/>
          <w:szCs w:val="21"/>
        </w:rPr>
        <w:t xml:space="preserve">d</w:t>
      </w:r>
      <w:r>
        <w:rPr>
          <w:rFonts w:ascii="Times New Roman" w:hAnsi="Times New Roman" w:eastAsia="宋体" w:cs="Times New Roman"/>
          <w:sz w:val="21"/>
          <w:szCs w:val="21"/>
        </w:rPr>
        <w:t xml:space="preserve">7</w:t>
      </w:r>
      <w:r>
        <w:rPr>
          <w:rFonts w:hint="eastAsia" w:ascii="宋体" w:hAnsi="宋体" w:eastAsia="宋体" w:cs="宋体"/>
          <w:sz w:val="21"/>
          <w:szCs w:val="21"/>
        </w:rPr>
        <w:t xml:space="preserve">de</w:t>
      </w: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f</w:t>
      </w:r>
      <w:r>
        <w:rPr>
          <w:rFonts w:ascii="Times New Roman" w:hAnsi="Times New Roman" w:eastAsia="宋体" w:cs="Times New Roman"/>
          <w:sz w:val="21"/>
          <w:szCs w:val="21"/>
        </w:rPr>
        <w:t xml:space="preserve">7865</w:t>
      </w:r>
      <w:r>
        <w:rPr>
          <w:rFonts w:hint="eastAsia" w:ascii="宋体" w:hAnsi="宋体" w:eastAsia="宋体" w:cs="宋体"/>
          <w:sz w:val="21"/>
          <w:szCs w:val="21"/>
        </w:rPr>
        <w:t xml:space="preserve">f</w:t>
      </w:r>
      <w:r>
        <w:rPr>
          <w:rFonts w:ascii="Times New Roman" w:hAnsi="Times New Roman" w:eastAsia="宋体" w:cs="Times New Roman"/>
          <w:sz w:val="21"/>
          <w:szCs w:val="21"/>
        </w:rPr>
        <w:t xml:space="preserve">4</w:t>
      </w:r>
      <w:r>
        <w:rPr>
          <w:rFonts w:hint="eastAsia" w:ascii="宋体" w:hAnsi="宋体" w:eastAsia="宋体" w:cs="宋体"/>
          <w:sz w:val="21"/>
          <w:szCs w:val="21"/>
        </w:rPr>
        <w:t xml:space="preserve">a</w:t>
      </w:r>
      <w:r>
        <w:rPr>
          <w:rFonts w:ascii="Times New Roman" w:hAnsi="Times New Roman" w:eastAsia="宋体" w:cs="Times New Roman"/>
          <w:sz w:val="21"/>
          <w:szCs w:val="21"/>
        </w:rPr>
        <w:t xml:space="preserve">2894</w:t>
      </w:r>
      <w:r>
        <w:rPr>
          <w:rFonts w:hint="eastAsia" w:ascii="宋体" w:hAnsi="宋体" w:eastAsia="宋体" w:cs="宋体"/>
          <w:sz w:val="21"/>
          <w:szCs w:val="21"/>
        </w:rPr>
        <w:t xml:space="preserve">fc</w:t>
      </w:r>
      <w:r>
        <w:rPr>
          <w:rFonts w:ascii="Times New Roman" w:hAnsi="Times New Roman" w:eastAsia="宋体" w:cs="Times New Roman"/>
          <w:sz w:val="21"/>
          <w:szCs w:val="21"/>
        </w:rPr>
        <w:t xml:space="preserve">22</w:t>
      </w:r>
      <w:r>
        <w:rPr>
          <w:rFonts w:hint="eastAsia" w:ascii="宋体" w:hAnsi="宋体" w:eastAsia="宋体" w:cs="宋体"/>
          <w:sz w:val="21"/>
          <w:szCs w:val="21"/>
        </w:rPr>
        <w:t xml:space="preserve">bc</w:t>
      </w:r>
      <w:r>
        <w:rPr>
          <w:rFonts w:ascii="Times New Roman" w:hAnsi="Times New Roman" w:eastAsia="宋体" w:cs="Times New Roman"/>
          <w:sz w:val="21"/>
          <w:szCs w:val="21"/>
        </w:rPr>
        <w:t xml:space="preserve">452</w:t>
      </w:r>
      <w:r>
        <w:rPr>
          <w:rFonts w:hint="eastAsia" w:ascii="宋体" w:hAnsi="宋体" w:eastAsia="宋体" w:cs="宋体"/>
          <w:sz w:val="21"/>
          <w:szCs w:val="21"/>
        </w:rPr>
        <w:t xml:space="preserve">f</w:t>
      </w:r>
      <w:r>
        <w:rPr>
          <w:rFonts w:ascii="Times New Roman" w:hAnsi="Times New Roman" w:eastAsia="宋体" w:cs="Times New Roman"/>
          <w:sz w:val="21"/>
          <w:szCs w:val="21"/>
        </w:rPr>
        <w:t xml:space="preserve">94</w:t>
      </w:r>
      <w:r>
        <w:rPr>
          <w:rFonts w:hint="eastAsia" w:ascii="宋体" w:hAnsi="宋体" w:eastAsia="宋体" w:cs="宋体"/>
          <w:sz w:val="21"/>
          <w:szCs w:val="21"/>
        </w:rPr>
        <w:t xml:space="preserve">d</w:t>
      </w:r>
      <w:r>
        <w:rPr>
          <w:rFonts w:ascii="Times New Roman" w:hAnsi="Times New Roman" w:eastAsia="宋体" w:cs="Times New Roman"/>
          <w:sz w:val="21"/>
          <w:szCs w:val="21"/>
        </w:rPr>
        <w:t xml:space="preserve">8</w:t>
      </w:r>
      <w:r>
        <w:rPr>
          <w:rFonts w:hint="eastAsia" w:ascii="宋体" w:hAnsi="宋体" w:eastAsia="宋体" w:cs="宋体"/>
          <w:sz w:val="21"/>
          <w:szCs w:val="21"/>
        </w:rPr>
        <w:t xml:space="preserve">.shtml，请按《操作手册》要求制作、上传电子响应文件。</w:t>
      </w:r>
      <w:r/>
    </w:p>
    <w:p>
      <w:pPr>
        <w:pStyle w:val="1118"/>
        <w:ind w:firstLine="420"/>
        <w:keepLines w:val="0"/>
        <w:keepNext w:val="0"/>
        <w:spacing w:before="0" w:after="0" w:line="480" w:lineRule="exact"/>
        <w:rPr>
          <w:rFonts w:hint="eastAsia" w:ascii="宋体" w:hAnsi="宋体" w:eastAsia="宋体" w:cs="宋体"/>
          <w:sz w:val="21"/>
          <w:szCs w:val="21"/>
        </w:rPr>
      </w:pPr>
      <w:r>
        <w:rPr>
          <w:rFonts w:hint="eastAsia" w:ascii="宋体" w:hAnsi="宋体" w:eastAsia="宋体" w:cs="宋体"/>
          <w:sz w:val="21"/>
          <w:szCs w:val="21"/>
        </w:rPr>
        <w:t xml:space="preserve">领取CA和办理电子签章（请至扬州市文昌东路</w:t>
      </w:r>
      <w:r>
        <w:rPr>
          <w:rFonts w:ascii="Times New Roman" w:hAnsi="Times New Roman" w:eastAsia="宋体" w:cs="Times New Roman"/>
          <w:sz w:val="21"/>
          <w:szCs w:val="21"/>
        </w:rPr>
        <w:t xml:space="preserve">9</w:t>
      </w:r>
      <w:r>
        <w:rPr>
          <w:rFonts w:hint="eastAsia" w:ascii="宋体" w:hAnsi="宋体" w:eastAsia="宋体" w:cs="宋体"/>
          <w:sz w:val="21"/>
          <w:szCs w:val="21"/>
        </w:rPr>
        <w:t xml:space="preserve">号广陵新城市民中心</w:t>
      </w: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号楼</w:t>
      </w:r>
      <w:r>
        <w:rPr>
          <w:rFonts w:ascii="Times New Roman" w:hAnsi="Times New Roman" w:eastAsia="宋体" w:cs="Times New Roman"/>
          <w:sz w:val="21"/>
          <w:szCs w:val="21"/>
        </w:rPr>
        <w:t xml:space="preserve">5</w:t>
      </w:r>
      <w:r>
        <w:rPr>
          <w:rFonts w:hint="eastAsia" w:ascii="宋体" w:hAnsi="宋体" w:eastAsia="宋体" w:cs="宋体"/>
          <w:sz w:val="21"/>
          <w:szCs w:val="21"/>
        </w:rPr>
        <w:t xml:space="preserve">楼办理，具体联系方式：</w:t>
      </w:r>
      <w:r>
        <w:rPr>
          <w:rFonts w:ascii="Times New Roman" w:hAnsi="Times New Roman" w:eastAsia="宋体" w:cs="Times New Roman"/>
          <w:sz w:val="21"/>
          <w:szCs w:val="21"/>
        </w:rPr>
        <w:t xml:space="preserve">18952716110</w:t>
      </w:r>
      <w:r>
        <w:rPr>
          <w:rFonts w:hint="eastAsia" w:ascii="宋体" w:hAnsi="宋体" w:eastAsia="宋体" w:cs="宋体"/>
          <w:sz w:val="21"/>
          <w:szCs w:val="21"/>
        </w:rPr>
        <w:t xml:space="preserve">）。</w:t>
      </w:r>
      <w:r/>
    </w:p>
    <w:p>
      <w:pPr>
        <w:pStyle w:val="1118"/>
        <w:ind w:firstLine="420"/>
        <w:keepLines w:val="0"/>
        <w:keepNext w:val="0"/>
        <w:spacing w:before="0" w:after="0" w:line="480" w:lineRule="exact"/>
        <w:rPr>
          <w:rFonts w:hint="eastAsia" w:ascii="宋体" w:hAnsi="宋体" w:eastAsia="宋体" w:cs="宋体"/>
          <w:sz w:val="21"/>
          <w:szCs w:val="21"/>
        </w:rPr>
      </w:pPr>
      <w:r>
        <w:rPr>
          <w:rFonts w:ascii="Times New Roman" w:hAnsi="Times New Roman" w:eastAsia="宋体" w:cs="Times New Roman"/>
          <w:sz w:val="21"/>
          <w:szCs w:val="21"/>
        </w:rPr>
        <w:t xml:space="preserve">2</w:t>
      </w:r>
      <w:r>
        <w:rPr>
          <w:rFonts w:hint="eastAsia" w:ascii="宋体" w:hAnsi="宋体" w:eastAsia="宋体" w:cs="宋体"/>
          <w:sz w:val="21"/>
          <w:szCs w:val="21"/>
        </w:rPr>
        <w:t xml:space="preserve">. 有关本次磋商的事项若存在变动或修改，敬请及时关注代理机构在“江苏政府采购网”、“扬州市政府采购网”发布的更正公告。</w:t>
      </w:r>
      <w:r/>
    </w:p>
    <w:p>
      <w:pPr>
        <w:pStyle w:val="1118"/>
        <w:ind w:firstLine="420"/>
        <w:keepLines w:val="0"/>
        <w:keepNext w:val="0"/>
        <w:spacing w:before="0" w:after="0" w:line="480" w:lineRule="exact"/>
        <w:rPr>
          <w:rFonts w:hint="eastAsia" w:ascii="宋体" w:hAnsi="宋体" w:eastAsia="宋体" w:cs="宋体"/>
          <w:sz w:val="21"/>
          <w:szCs w:val="21"/>
        </w:rPr>
      </w:pPr>
      <w:r>
        <w:rPr>
          <w:rFonts w:ascii="Times New Roman" w:hAnsi="Times New Roman" w:eastAsia="宋体" w:cs="Times New Roman"/>
          <w:sz w:val="21"/>
          <w:szCs w:val="21"/>
        </w:rPr>
        <w:t xml:space="preserve">3</w:t>
      </w:r>
      <w:r>
        <w:rPr>
          <w:rFonts w:hint="eastAsia" w:ascii="宋体" w:hAnsi="宋体" w:eastAsia="宋体" w:cs="宋体"/>
          <w:sz w:val="21"/>
          <w:szCs w:val="21"/>
        </w:rPr>
        <w:t xml:space="preserve">. 本次磋商不收取磋商保证金。</w:t>
      </w:r>
      <w:r/>
    </w:p>
    <w:p>
      <w:pPr>
        <w:pStyle w:val="881"/>
        <w:ind w:firstLine="482"/>
        <w:jc w:val="center"/>
        <w:spacing w:before="0" w:after="0" w:line="360" w:lineRule="auto"/>
        <w:rPr>
          <w:rFonts w:hint="eastAsia" w:ascii="宋体" w:hAnsi="宋体"/>
          <w:sz w:val="24"/>
          <w:szCs w:val="21"/>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sz w:val="24"/>
          <w:szCs w:val="21"/>
        </w:rPr>
      </w:r>
      <w:r/>
    </w:p>
    <w:p>
      <w:pPr>
        <w:pStyle w:val="881"/>
        <w:jc w:val="center"/>
        <w:spacing w:line="360" w:lineRule="auto"/>
        <w:rPr>
          <w:rFonts w:hint="eastAsia" w:ascii="宋体" w:hAnsi="宋体"/>
          <w:sz w:val="36"/>
          <w:szCs w:val="36"/>
        </w:rPr>
      </w:pPr>
      <w:r/>
      <w:bookmarkStart w:id="25" w:name="_Toc19875"/>
      <w:r/>
      <w:bookmarkStart w:id="26" w:name="_Toc109304972"/>
      <w:r>
        <w:rPr>
          <w:rFonts w:hint="eastAsia" w:ascii="宋体" w:hAnsi="宋体"/>
          <w:sz w:val="36"/>
          <w:szCs w:val="36"/>
        </w:rPr>
        <w:t xml:space="preserve">第二章 供应商须知</w:t>
      </w:r>
      <w:bookmarkEnd w:id="25"/>
      <w:r/>
      <w:bookmarkEnd w:id="26"/>
      <w:r>
        <w:rPr>
          <w:rFonts w:hint="eastAsia" w:ascii="宋体" w:hAnsi="宋体"/>
          <w:sz w:val="36"/>
          <w:szCs w:val="36"/>
        </w:rPr>
      </w:r>
      <w:r/>
    </w:p>
    <w:p>
      <w:pPr>
        <w:pStyle w:val="804"/>
        <w:ind w:firstLine="422"/>
        <w:keepLines/>
        <w:keepNext/>
        <w:spacing w:after="120" w:line="360" w:lineRule="auto"/>
        <w:rPr>
          <w:b/>
          <w:bCs/>
        </w:rPr>
        <w:outlineLvl w:val="2"/>
      </w:pPr>
      <w:r/>
      <w:bookmarkStart w:id="27" w:name="_Toc16938519"/>
      <w:r/>
      <w:bookmarkStart w:id="28" w:name="_Toc120614214"/>
      <w:r/>
      <w:bookmarkStart w:id="29" w:name="_Toc513029203"/>
      <w:r/>
      <w:bookmarkStart w:id="30" w:name="_Toc20823275"/>
      <w:r>
        <w:rPr>
          <w:rFonts w:hint="eastAsia"/>
          <w:b/>
          <w:bCs/>
        </w:rPr>
        <w:t xml:space="preserve">一、总则</w:t>
      </w:r>
      <w:bookmarkEnd w:id="27"/>
      <w:r/>
      <w:bookmarkEnd w:id="28"/>
      <w:r/>
      <w:bookmarkEnd w:id="29"/>
      <w:r/>
      <w:bookmarkEnd w:id="30"/>
      <w:r>
        <w:rPr>
          <w:b/>
          <w:bCs/>
        </w:rPr>
      </w:r>
      <w:r/>
    </w:p>
    <w:p>
      <w:pPr>
        <w:pStyle w:val="888"/>
        <w:ind w:firstLine="422"/>
        <w:jc w:val="left"/>
        <w:spacing w:before="0" w:after="0" w:line="360" w:lineRule="auto"/>
        <w:rPr>
          <w:rFonts w:hint="eastAsia" w:ascii="宋体" w:hAnsi="宋体" w:eastAsia="宋体"/>
          <w:sz w:val="21"/>
          <w:szCs w:val="21"/>
        </w:rPr>
      </w:pPr>
      <w:r/>
      <w:bookmarkStart w:id="31" w:name="_Hlt16619475"/>
      <w:r/>
      <w:bookmarkEnd w:id="31"/>
      <w:r/>
      <w:bookmarkStart w:id="32" w:name="_Toc458694821"/>
      <w:r/>
      <w:bookmarkStart w:id="33" w:name="_Toc16938520"/>
      <w:r/>
      <w:bookmarkStart w:id="34" w:name="_Toc513029204"/>
      <w:r/>
      <w:bookmarkStart w:id="35" w:name="_Toc20823276"/>
      <w:r>
        <w:rPr>
          <w:rFonts w:ascii="Times New Roman" w:hAnsi="Times New Roman" w:eastAsia="宋体"/>
          <w:sz w:val="21"/>
          <w:szCs w:val="21"/>
        </w:rPr>
        <w:t xml:space="preserve">1</w:t>
      </w:r>
      <w:bookmarkEnd w:id="32"/>
      <w:r>
        <w:rPr>
          <w:rFonts w:hint="eastAsia" w:ascii="宋体" w:hAnsi="宋体" w:eastAsia="宋体"/>
          <w:sz w:val="21"/>
          <w:szCs w:val="21"/>
        </w:rPr>
        <w:t xml:space="preserve">、采购方式</w:t>
      </w:r>
      <w:bookmarkEnd w:id="33"/>
      <w:r/>
      <w:bookmarkEnd w:id="34"/>
      <w:r/>
      <w:bookmarkEnd w:id="35"/>
      <w:r>
        <w:rPr>
          <w:rFonts w:hint="eastAsia" w:ascii="宋体" w:hAnsi="宋体" w:eastAsia="宋体"/>
          <w:sz w:val="21"/>
          <w:szCs w:val="21"/>
        </w:rPr>
      </w:r>
      <w:r/>
    </w:p>
    <w:p>
      <w:pPr>
        <w:pStyle w:val="1118"/>
        <w:ind w:firstLine="420"/>
        <w:keepLines w:val="0"/>
        <w:keepNext w:val="0"/>
        <w:spacing w:before="0" w:after="0" w:line="360" w:lineRule="auto"/>
        <w:rPr>
          <w:rFonts w:hint="eastAsia" w:ascii="宋体" w:hAnsi="宋体" w:eastAsia="宋体" w:cs="宋体"/>
          <w:sz w:val="21"/>
          <w:szCs w:val="21"/>
        </w:rPr>
      </w:pP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 本次政府采购活动采取竞争性磋商(以下简称磋商)方式，本磋商文件仅适用于磋商公告中所述项目。</w:t>
      </w:r>
      <w:r/>
    </w:p>
    <w:p>
      <w:pPr>
        <w:pStyle w:val="888"/>
        <w:ind w:firstLine="422"/>
        <w:jc w:val="left"/>
        <w:spacing w:before="0" w:after="0" w:line="360" w:lineRule="auto"/>
        <w:rPr>
          <w:rFonts w:hint="eastAsia" w:ascii="宋体" w:hAnsi="宋体" w:eastAsia="宋体"/>
          <w:sz w:val="21"/>
          <w:szCs w:val="21"/>
        </w:rPr>
      </w:pPr>
      <w:r/>
      <w:bookmarkStart w:id="36" w:name="_Toc20823277"/>
      <w:r/>
      <w:bookmarkStart w:id="37" w:name="_Toc16938521"/>
      <w:r/>
      <w:bookmarkStart w:id="38" w:name="_Toc513029205"/>
      <w:r>
        <w:rPr>
          <w:rFonts w:ascii="Times New Roman" w:hAnsi="Times New Roman" w:eastAsia="宋体"/>
          <w:sz w:val="21"/>
          <w:szCs w:val="21"/>
        </w:rPr>
        <w:t xml:space="preserve">2</w:t>
      </w:r>
      <w:r>
        <w:rPr>
          <w:rFonts w:hint="eastAsia" w:ascii="宋体" w:hAnsi="宋体" w:eastAsia="宋体"/>
          <w:sz w:val="21"/>
          <w:szCs w:val="21"/>
        </w:rPr>
        <w:t xml:space="preserve">、合格的</w:t>
      </w:r>
      <w:bookmarkEnd w:id="36"/>
      <w:r/>
      <w:bookmarkEnd w:id="37"/>
      <w:r/>
      <w:bookmarkEnd w:id="38"/>
      <w:r>
        <w:rPr>
          <w:rFonts w:hint="eastAsia" w:ascii="宋体" w:hAnsi="宋体" w:eastAsia="宋体"/>
          <w:sz w:val="21"/>
          <w:szCs w:val="21"/>
        </w:rPr>
        <w:t xml:space="preserve">供应商</w:t>
      </w:r>
      <w:r/>
    </w:p>
    <w:p>
      <w:pPr>
        <w:pStyle w:val="1118"/>
        <w:ind w:firstLine="420"/>
        <w:keepLines w:val="0"/>
        <w:keepNext w:val="0"/>
        <w:spacing w:before="0" w:after="0" w:line="360" w:lineRule="auto"/>
        <w:rPr>
          <w:rFonts w:hint="eastAsia" w:ascii="宋体" w:hAnsi="宋体" w:eastAsia="宋体" w:cs="宋体"/>
          <w:sz w:val="21"/>
          <w:szCs w:val="21"/>
        </w:rPr>
      </w:pPr>
      <w:r>
        <w:rPr>
          <w:rFonts w:ascii="Times New Roman" w:hAnsi="Times New Roman" w:eastAsia="宋体" w:cs="Times New Roman"/>
          <w:sz w:val="21"/>
          <w:szCs w:val="21"/>
        </w:rPr>
        <w:t xml:space="preserve">2</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满足磋商公告中供应商资格要求的规定。</w:t>
      </w:r>
      <w:r/>
    </w:p>
    <w:p>
      <w:pPr>
        <w:pStyle w:val="1118"/>
        <w:ind w:firstLine="420"/>
        <w:keepLines w:val="0"/>
        <w:keepNext w:val="0"/>
        <w:spacing w:before="0" w:after="0" w:line="360" w:lineRule="auto"/>
        <w:rPr>
          <w:rFonts w:hint="eastAsia" w:ascii="宋体" w:hAnsi="宋体" w:eastAsia="宋体" w:cs="宋体"/>
          <w:sz w:val="21"/>
          <w:szCs w:val="21"/>
        </w:rPr>
      </w:pPr>
      <w:r>
        <w:rPr>
          <w:rFonts w:ascii="Times New Roman" w:hAnsi="Times New Roman" w:eastAsia="宋体" w:cs="Times New Roman"/>
          <w:sz w:val="21"/>
          <w:szCs w:val="21"/>
        </w:rPr>
        <w:t xml:space="preserve">2</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2</w:t>
      </w:r>
      <w:r>
        <w:rPr>
          <w:rFonts w:hint="eastAsia" w:ascii="宋体" w:hAnsi="宋体" w:eastAsia="宋体" w:cs="宋体"/>
          <w:sz w:val="21"/>
          <w:szCs w:val="21"/>
        </w:rPr>
        <w:t xml:space="preserve"> 满足本磋商文件实质性要求和条件的规定。</w:t>
      </w:r>
      <w:r/>
    </w:p>
    <w:p>
      <w:pPr>
        <w:pStyle w:val="888"/>
        <w:ind w:firstLine="422"/>
        <w:jc w:val="left"/>
        <w:spacing w:before="0" w:after="0" w:line="360" w:lineRule="auto"/>
        <w:rPr>
          <w:rFonts w:hint="eastAsia" w:ascii="宋体" w:hAnsi="宋体" w:eastAsia="宋体"/>
          <w:sz w:val="21"/>
          <w:szCs w:val="21"/>
        </w:rPr>
      </w:pPr>
      <w:r/>
      <w:bookmarkStart w:id="39" w:name="_Toc16938522"/>
      <w:r/>
      <w:bookmarkStart w:id="40" w:name="_Toc513029206"/>
      <w:r/>
      <w:bookmarkStart w:id="41" w:name="_Toc20823278"/>
      <w:r>
        <w:rPr>
          <w:rFonts w:ascii="Times New Roman" w:hAnsi="Times New Roman" w:eastAsia="宋体"/>
          <w:sz w:val="21"/>
          <w:szCs w:val="21"/>
        </w:rPr>
        <w:t xml:space="preserve">3</w:t>
      </w:r>
      <w:r>
        <w:rPr>
          <w:rFonts w:hint="eastAsia" w:ascii="宋体" w:hAnsi="宋体" w:eastAsia="宋体"/>
          <w:sz w:val="21"/>
          <w:szCs w:val="21"/>
        </w:rPr>
        <w:t xml:space="preserve">、适用法律</w:t>
      </w:r>
      <w:bookmarkEnd w:id="39"/>
      <w:r/>
      <w:bookmarkEnd w:id="40"/>
      <w:r/>
      <w:bookmarkEnd w:id="41"/>
      <w:r>
        <w:rPr>
          <w:rFonts w:hint="eastAsia" w:ascii="宋体" w:hAnsi="宋体" w:eastAsia="宋体"/>
          <w:sz w:val="21"/>
          <w:szCs w:val="21"/>
        </w:rPr>
      </w:r>
      <w:r/>
    </w:p>
    <w:p>
      <w:pPr>
        <w:pStyle w:val="1118"/>
        <w:ind w:firstLine="420"/>
        <w:keepLines w:val="0"/>
        <w:keepNext w:val="0"/>
        <w:spacing w:before="0" w:after="0" w:line="360" w:lineRule="auto"/>
        <w:rPr>
          <w:rFonts w:hint="eastAsia" w:ascii="宋体" w:hAnsi="宋体" w:eastAsia="宋体" w:cs="宋体"/>
          <w:sz w:val="21"/>
          <w:szCs w:val="21"/>
        </w:rPr>
      </w:pPr>
      <w:r>
        <w:rPr>
          <w:rFonts w:ascii="Times New Roman" w:hAnsi="Times New Roman" w:eastAsia="宋体" w:cs="Times New Roman"/>
          <w:sz w:val="21"/>
          <w:szCs w:val="21"/>
        </w:rPr>
        <w:t xml:space="preserve">3</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 本次磋商及由此产生的合同受中华人民共和国有关的法律法规制约和保护。</w:t>
      </w:r>
      <w:r/>
    </w:p>
    <w:p>
      <w:pPr>
        <w:pStyle w:val="888"/>
        <w:ind w:firstLine="422"/>
        <w:jc w:val="left"/>
        <w:spacing w:before="0" w:after="0" w:line="360" w:lineRule="auto"/>
        <w:rPr>
          <w:rFonts w:hint="eastAsia" w:ascii="宋体" w:hAnsi="宋体" w:eastAsia="宋体"/>
          <w:sz w:val="21"/>
          <w:szCs w:val="21"/>
        </w:rPr>
      </w:pPr>
      <w:r>
        <w:rPr>
          <w:rFonts w:ascii="Times New Roman" w:hAnsi="Times New Roman" w:eastAsia="宋体"/>
          <w:sz w:val="21"/>
          <w:szCs w:val="21"/>
        </w:rPr>
        <w:t xml:space="preserve">4</w:t>
      </w:r>
      <w:r>
        <w:rPr>
          <w:rFonts w:hint="eastAsia" w:ascii="宋体" w:hAnsi="宋体" w:eastAsia="宋体"/>
          <w:sz w:val="21"/>
          <w:szCs w:val="21"/>
        </w:rPr>
        <w:t xml:space="preserve">、磋商费用</w:t>
      </w:r>
      <w:r/>
    </w:p>
    <w:p>
      <w:pPr>
        <w:pStyle w:val="1118"/>
        <w:ind w:firstLine="420"/>
        <w:keepLines w:val="0"/>
        <w:keepNext w:val="0"/>
        <w:spacing w:before="0" w:after="0" w:line="360" w:lineRule="auto"/>
        <w:rPr>
          <w:rFonts w:hint="eastAsia" w:ascii="宋体" w:hAnsi="宋体" w:eastAsia="宋体" w:cs="宋体"/>
          <w:sz w:val="21"/>
          <w:szCs w:val="21"/>
        </w:rPr>
      </w:pPr>
      <w:r>
        <w:rPr>
          <w:rFonts w:ascii="Times New Roman" w:hAnsi="Times New Roman" w:eastAsia="宋体" w:cs="Times New Roman"/>
          <w:sz w:val="21"/>
          <w:szCs w:val="21"/>
        </w:rPr>
        <w:t xml:space="preserve">4</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 供应商应自行承担所有与参加磋商有关的费用，无论磋商过程中的做法和结果如何，扬州玖诚建设咨询有限公司(以下简称代理机</w:t>
      </w:r>
      <w:r>
        <w:rPr>
          <w:rFonts w:hint="eastAsia" w:ascii="宋体" w:hAnsi="宋体" w:eastAsia="宋体" w:cs="宋体"/>
          <w:sz w:val="21"/>
          <w:szCs w:val="21"/>
        </w:rPr>
        <w:t xml:space="preserve">构)在任何情况下均无义务和责任承担这些费用。</w:t>
      </w:r>
      <w:r/>
    </w:p>
    <w:p>
      <w:pPr>
        <w:pStyle w:val="804"/>
        <w:ind w:firstLine="422"/>
        <w:spacing w:line="360" w:lineRule="auto"/>
        <w:rPr>
          <w:rFonts w:hint="eastAsia" w:ascii="宋体" w:hAnsi="宋体" w:cs="宋体"/>
          <w:b/>
          <w:bCs/>
        </w:rPr>
      </w:pPr>
      <w:r>
        <w:rPr>
          <w:rFonts w:ascii="Times New Roman" w:hAnsi="Times New Roman" w:cs="Times New Roman"/>
          <w:b/>
          <w:bCs/>
        </w:rPr>
        <w:t xml:space="preserve">4</w:t>
      </w:r>
      <w:r>
        <w:rPr>
          <w:rFonts w:hint="eastAsia" w:ascii="宋体" w:hAnsi="宋体" w:cs="宋体"/>
          <w:b/>
          <w:bCs/>
        </w:rPr>
        <w:t xml:space="preserve">.</w:t>
      </w:r>
      <w:r>
        <w:rPr>
          <w:rFonts w:ascii="Times New Roman" w:hAnsi="Times New Roman" w:cs="Times New Roman"/>
          <w:b/>
          <w:bCs/>
        </w:rPr>
        <w:t xml:space="preserve">2</w:t>
      </w:r>
      <w:r>
        <w:rPr>
          <w:rFonts w:hint="eastAsia" w:ascii="宋体" w:hAnsi="宋体" w:cs="宋体"/>
          <w:b/>
          <w:bCs/>
        </w:rPr>
        <w:t xml:space="preserve">本次采购代理费由中标人支付，采购代理服务费按照关于印发《江苏省政府采购代理服务收费指导意见》的通知（苏政采协【2024】20号）规定计取，本次采购代理服务费在中标供应商领取中标通知书时支付。</w:t>
      </w:r>
      <w:r>
        <w:rPr>
          <w:rFonts w:hint="eastAsia" w:ascii="宋体" w:hAnsi="宋体" w:cs="宋体"/>
          <w:b/>
          <w:bCs/>
        </w:rPr>
      </w:r>
      <w:r/>
    </w:p>
    <w:p>
      <w:pPr>
        <w:pStyle w:val="804"/>
        <w:ind w:firstLine="420"/>
        <w:jc w:val="left"/>
        <w:spacing w:line="360" w:lineRule="auto"/>
        <w:rPr>
          <w:rFonts w:hint="eastAsia" w:ascii="宋体" w:hAnsi="宋体" w:cs="宋体"/>
          <w:bCs/>
        </w:rPr>
      </w:pPr>
      <w:r>
        <w:rPr>
          <w:rFonts w:hint="eastAsia" w:ascii="宋体" w:hAnsi="宋体" w:cs="宋体"/>
          <w:bCs/>
        </w:rPr>
        <w:t xml:space="preserve">（</w:t>
      </w:r>
      <w:r>
        <w:rPr>
          <w:rFonts w:ascii="Times New Roman" w:hAnsi="Times New Roman" w:cs="Times New Roman"/>
          <w:bCs/>
        </w:rPr>
        <w:t xml:space="preserve">1</w:t>
      </w:r>
      <w:r>
        <w:rPr>
          <w:rFonts w:hint="eastAsia" w:ascii="宋体" w:hAnsi="宋体" w:cs="宋体"/>
          <w:bCs/>
        </w:rPr>
        <w:t xml:space="preserve">）代理服务费以人民币支付； </w:t>
      </w:r>
      <w:r/>
    </w:p>
    <w:p>
      <w:pPr>
        <w:pStyle w:val="804"/>
        <w:ind w:firstLine="420"/>
        <w:jc w:val="left"/>
        <w:spacing w:line="360" w:lineRule="auto"/>
        <w:rPr>
          <w:rFonts w:hint="eastAsia" w:ascii="宋体" w:hAnsi="宋体" w:cs="宋体"/>
          <w:bCs/>
        </w:rPr>
      </w:pPr>
      <w:r>
        <w:rPr>
          <w:rFonts w:hint="eastAsia" w:ascii="宋体" w:hAnsi="宋体" w:cs="宋体"/>
          <w:bCs/>
        </w:rPr>
        <w:t xml:space="preserve">（</w:t>
      </w:r>
      <w:r>
        <w:rPr>
          <w:rFonts w:ascii="Times New Roman" w:hAnsi="Times New Roman" w:cs="Times New Roman"/>
          <w:bCs/>
        </w:rPr>
        <w:t xml:space="preserve">2</w:t>
      </w:r>
      <w:r>
        <w:rPr>
          <w:rFonts w:hint="eastAsia" w:ascii="宋体" w:hAnsi="宋体" w:cs="宋体"/>
          <w:bCs/>
        </w:rPr>
        <w:t xml:space="preserve">）代理服务费一次性以电汇、转账等非现金形式支付； </w:t>
      </w:r>
      <w:r/>
    </w:p>
    <w:p>
      <w:pPr>
        <w:pStyle w:val="804"/>
        <w:ind w:firstLine="420"/>
        <w:jc w:val="left"/>
        <w:spacing w:line="360" w:lineRule="auto"/>
        <w:rPr>
          <w:rFonts w:hint="eastAsia" w:ascii="宋体" w:hAnsi="宋体" w:cs="宋体"/>
          <w:bCs/>
        </w:rPr>
      </w:pPr>
      <w:r>
        <w:rPr>
          <w:rFonts w:hint="eastAsia" w:ascii="宋体" w:hAnsi="宋体" w:cs="宋体"/>
          <w:bCs/>
        </w:rPr>
        <w:t xml:space="preserve">账户名：扬州玖诚建设咨询有限公司 </w:t>
      </w:r>
      <w:r/>
    </w:p>
    <w:p>
      <w:pPr>
        <w:pStyle w:val="804"/>
        <w:ind w:firstLine="420"/>
        <w:jc w:val="left"/>
        <w:spacing w:line="360" w:lineRule="auto"/>
        <w:rPr>
          <w:rFonts w:hint="eastAsia" w:ascii="宋体" w:hAnsi="宋体" w:cs="宋体"/>
          <w:bCs/>
        </w:rPr>
      </w:pPr>
      <w:r>
        <w:rPr>
          <w:rFonts w:hint="eastAsia" w:ascii="宋体" w:hAnsi="宋体" w:cs="宋体"/>
          <w:bCs/>
        </w:rPr>
        <w:t xml:space="preserve">开户银行：中国工商银行股份有限公司宝应支行</w:t>
      </w:r>
      <w:r/>
    </w:p>
    <w:p>
      <w:pPr>
        <w:pStyle w:val="804"/>
        <w:ind w:firstLine="420"/>
        <w:jc w:val="left"/>
        <w:spacing w:line="360" w:lineRule="auto"/>
        <w:rPr>
          <w:rFonts w:hint="eastAsia" w:ascii="宋体" w:hAnsi="宋体" w:cs="宋体"/>
          <w:bCs/>
        </w:rPr>
      </w:pPr>
      <w:r>
        <w:rPr>
          <w:rFonts w:hint="eastAsia" w:ascii="宋体" w:hAnsi="宋体" w:cs="宋体"/>
          <w:bCs/>
        </w:rPr>
        <w:t xml:space="preserve">帐号：</w:t>
      </w:r>
      <w:r>
        <w:rPr>
          <w:rFonts w:ascii="Times New Roman" w:hAnsi="Times New Roman" w:cs="Times New Roman"/>
          <w:bCs/>
        </w:rPr>
        <w:t xml:space="preserve">1108200109100471075</w:t>
      </w:r>
      <w:r>
        <w:rPr>
          <w:rFonts w:hint="eastAsia" w:ascii="宋体" w:hAnsi="宋体" w:cs="宋体"/>
          <w:bCs/>
        </w:rPr>
      </w:r>
      <w:r/>
    </w:p>
    <w:p>
      <w:pPr>
        <w:pStyle w:val="804"/>
        <w:ind w:firstLine="422"/>
        <w:spacing w:line="360" w:lineRule="auto"/>
        <w:rPr>
          <w:rFonts w:hint="eastAsia" w:ascii="宋体" w:hAnsi="宋体" w:cs="宋体"/>
          <w:b/>
          <w:bCs/>
        </w:rPr>
      </w:pPr>
      <w:r>
        <w:rPr>
          <w:rFonts w:ascii="Times New Roman" w:hAnsi="Times New Roman" w:cs="Times New Roman"/>
          <w:b/>
          <w:bCs/>
        </w:rPr>
        <w:t xml:space="preserve">4</w:t>
      </w:r>
      <w:r>
        <w:rPr>
          <w:rFonts w:hint="eastAsia" w:ascii="宋体" w:hAnsi="宋体" w:cs="宋体"/>
          <w:b/>
          <w:bCs/>
        </w:rPr>
        <w:t xml:space="preserve">.</w:t>
      </w:r>
      <w:r>
        <w:rPr>
          <w:rFonts w:ascii="Times New Roman" w:hAnsi="Times New Roman" w:cs="Times New Roman"/>
          <w:b/>
          <w:bCs/>
        </w:rPr>
        <w:t xml:space="preserve">3</w:t>
      </w:r>
      <w:r>
        <w:rPr>
          <w:rFonts w:hint="eastAsia" w:ascii="宋体" w:hAnsi="宋体" w:cs="宋体"/>
          <w:b/>
          <w:bCs/>
        </w:rPr>
        <w:t xml:space="preserve">本次采购专家评审费由采购人支付，专家评审费按宝财购〔2020〕14号《关于进一步规范宝应县政府采购专家评审费标准的通知》执行。</w:t>
      </w:r>
      <w:r>
        <w:rPr>
          <w:rFonts w:hint="eastAsia" w:ascii="宋体" w:hAnsi="宋体" w:cs="宋体"/>
          <w:b/>
          <w:bCs/>
        </w:rPr>
      </w:r>
      <w:r/>
    </w:p>
    <w:p>
      <w:pPr>
        <w:pStyle w:val="804"/>
        <w:ind w:firstLine="420"/>
        <w:spacing w:line="360" w:lineRule="auto"/>
        <w:rPr>
          <w:rFonts w:hint="eastAsia" w:ascii="宋体" w:hAnsi="宋体" w:cs="宋体"/>
          <w:bCs/>
        </w:rPr>
      </w:pPr>
      <w:r>
        <w:rPr>
          <w:rFonts w:ascii="Times New Roman" w:hAnsi="Times New Roman" w:cs="Times New Roman"/>
          <w:bCs/>
        </w:rPr>
        <w:t xml:space="preserve">4</w:t>
      </w:r>
      <w:r>
        <w:rPr>
          <w:rFonts w:hint="eastAsia" w:ascii="宋体" w:hAnsi="宋体" w:cs="宋体"/>
          <w:bCs/>
        </w:rPr>
        <w:t xml:space="preserve">.</w:t>
      </w:r>
      <w:r>
        <w:rPr>
          <w:rFonts w:ascii="Times New Roman" w:hAnsi="Times New Roman" w:cs="Times New Roman"/>
          <w:bCs/>
        </w:rPr>
        <w:t xml:space="preserve">4</w:t>
      </w:r>
      <w:r>
        <w:rPr>
          <w:rFonts w:hint="eastAsia" w:ascii="宋体" w:hAnsi="宋体" w:cs="宋体"/>
          <w:bCs/>
        </w:rPr>
        <w:t xml:space="preserve">在供货或服务期间，如遇政策改变，规定必须增加的内容，中标方需增加相应服务内容，服务费用不变。</w:t>
      </w:r>
      <w:r/>
    </w:p>
    <w:p>
      <w:pPr>
        <w:pStyle w:val="888"/>
        <w:ind w:firstLine="422"/>
        <w:jc w:val="left"/>
        <w:spacing w:before="0" w:after="0" w:line="360" w:lineRule="auto"/>
        <w:rPr>
          <w:rFonts w:hint="eastAsia" w:ascii="宋体" w:hAnsi="宋体" w:eastAsia="宋体"/>
          <w:sz w:val="21"/>
          <w:szCs w:val="21"/>
        </w:rPr>
      </w:pPr>
      <w:r>
        <w:rPr>
          <w:rFonts w:ascii="Times New Roman" w:hAnsi="Times New Roman" w:eastAsia="宋体"/>
          <w:sz w:val="21"/>
          <w:szCs w:val="21"/>
        </w:rPr>
        <w:t xml:space="preserve">5</w:t>
      </w:r>
      <w:r>
        <w:rPr>
          <w:rFonts w:hint="eastAsia" w:ascii="宋体" w:hAnsi="宋体" w:eastAsia="宋体"/>
          <w:sz w:val="21"/>
          <w:szCs w:val="21"/>
        </w:rPr>
        <w:t xml:space="preserve">、磋商文件的约束力</w:t>
      </w:r>
      <w:r/>
    </w:p>
    <w:p>
      <w:pPr>
        <w:pStyle w:val="804"/>
        <w:ind w:firstLine="420"/>
        <w:spacing w:line="360" w:lineRule="auto"/>
        <w:rPr>
          <w:rFonts w:hint="eastAsia" w:ascii="宋体" w:hAnsi="宋体" w:cs="宋体"/>
          <w:bCs/>
        </w:rPr>
      </w:pPr>
      <w:r>
        <w:rPr>
          <w:rFonts w:ascii="Times New Roman" w:hAnsi="Times New Roman" w:cs="Times New Roman"/>
          <w:bCs/>
        </w:rPr>
        <w:t xml:space="preserve">5</w:t>
      </w:r>
      <w:r>
        <w:rPr>
          <w:rFonts w:hint="eastAsia" w:ascii="宋体" w:hAnsi="宋体" w:cs="宋体"/>
          <w:bCs/>
        </w:rPr>
        <w:t xml:space="preserve">.</w:t>
      </w:r>
      <w:r>
        <w:rPr>
          <w:rFonts w:ascii="Times New Roman" w:hAnsi="Times New Roman" w:cs="Times New Roman"/>
          <w:bCs/>
        </w:rPr>
        <w:t xml:space="preserve">1</w:t>
      </w:r>
      <w:r>
        <w:rPr>
          <w:rFonts w:hint="eastAsia" w:ascii="宋体" w:hAnsi="宋体" w:cs="宋体"/>
          <w:bCs/>
        </w:rPr>
        <w:t xml:space="preserve">供应商一旦参加本项目采购活动，即被认为接受了本磋商文件的规定和约束。</w:t>
      </w:r>
      <w:r/>
    </w:p>
    <w:p>
      <w:pPr>
        <w:pStyle w:val="804"/>
        <w:ind w:firstLine="422"/>
        <w:keepLines/>
        <w:keepNext/>
        <w:spacing w:after="120" w:line="360" w:lineRule="auto"/>
        <w:outlineLvl w:val="2"/>
      </w:pPr>
      <w:r/>
      <w:bookmarkStart w:id="43" w:name="_Toc16938525"/>
      <w:r/>
      <w:bookmarkStart w:id="44" w:name="_Toc120614215"/>
      <w:r/>
      <w:bookmarkStart w:id="45" w:name="_Toc20823281"/>
      <w:r/>
      <w:bookmarkStart w:id="46" w:name="_Toc513029209"/>
      <w:r>
        <w:rPr>
          <w:rFonts w:hint="eastAsia"/>
          <w:b/>
          <w:bCs/>
        </w:rPr>
        <w:t xml:space="preserve">二、</w:t>
      </w:r>
      <w:bookmarkEnd w:id="43"/>
      <w:r/>
      <w:bookmarkEnd w:id="44"/>
      <w:r/>
      <w:bookmarkEnd w:id="45"/>
      <w:r/>
      <w:bookmarkEnd w:id="46"/>
      <w:r>
        <w:rPr>
          <w:rFonts w:hint="eastAsia"/>
          <w:b/>
          <w:bCs/>
        </w:rPr>
        <w:t xml:space="preserve">磋商文件</w:t>
      </w:r>
      <w:r/>
    </w:p>
    <w:p>
      <w:pPr>
        <w:pStyle w:val="888"/>
        <w:ind w:firstLine="422"/>
        <w:jc w:val="left"/>
        <w:spacing w:before="0" w:after="0" w:line="360" w:lineRule="auto"/>
        <w:rPr>
          <w:rFonts w:hint="eastAsia" w:ascii="宋体" w:hAnsi="宋体" w:eastAsia="宋体"/>
          <w:sz w:val="21"/>
          <w:szCs w:val="21"/>
        </w:rPr>
      </w:pPr>
      <w:r/>
      <w:bookmarkStart w:id="47" w:name="_Toc513029210"/>
      <w:r/>
      <w:bookmarkStart w:id="48" w:name="_Toc16938526"/>
      <w:r/>
      <w:bookmarkStart w:id="49" w:name="_Toc20823282"/>
      <w:r/>
      <w:bookmarkStart w:id="50" w:name="_Toc436989821"/>
      <w:r>
        <w:rPr>
          <w:rFonts w:ascii="Times New Roman" w:hAnsi="Times New Roman" w:eastAsia="宋体"/>
          <w:sz w:val="21"/>
          <w:szCs w:val="21"/>
        </w:rPr>
        <w:t xml:space="preserve">6</w:t>
      </w:r>
      <w:r>
        <w:rPr>
          <w:rFonts w:hint="eastAsia" w:ascii="宋体" w:hAnsi="宋体" w:eastAsia="宋体"/>
          <w:sz w:val="21"/>
          <w:szCs w:val="21"/>
        </w:rPr>
        <w:t xml:space="preserve">、磋商文件构成</w:t>
      </w:r>
      <w:bookmarkEnd w:id="47"/>
      <w:r/>
      <w:bookmarkEnd w:id="48"/>
      <w:r/>
      <w:bookmarkEnd w:id="49"/>
      <w:r>
        <w:rPr>
          <w:rFonts w:hint="eastAsia" w:ascii="宋体" w:hAnsi="宋体" w:eastAsia="宋体"/>
          <w:sz w:val="21"/>
          <w:szCs w:val="21"/>
        </w:rPr>
      </w:r>
      <w:r/>
    </w:p>
    <w:p>
      <w:pPr>
        <w:pStyle w:val="1118"/>
        <w:ind w:firstLine="420"/>
        <w:keepLines w:val="0"/>
        <w:keepNext w:val="0"/>
        <w:spacing w:before="0" w:after="0" w:line="360" w:lineRule="auto"/>
        <w:rPr>
          <w:rFonts w:hint="eastAsia" w:ascii="宋体" w:hAnsi="宋体" w:eastAsia="宋体" w:cs="宋体"/>
          <w:sz w:val="21"/>
          <w:szCs w:val="21"/>
        </w:rPr>
      </w:pPr>
      <w:r>
        <w:rPr>
          <w:rFonts w:ascii="Times New Roman" w:hAnsi="Times New Roman" w:eastAsia="宋体" w:cs="Times New Roman"/>
          <w:sz w:val="21"/>
          <w:szCs w:val="21"/>
        </w:rPr>
        <w:t xml:space="preserve">6</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磋商文件由以下部分组成：</w:t>
      </w:r>
      <w:r/>
    </w:p>
    <w:p>
      <w:pPr>
        <w:pStyle w:val="1118"/>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）磋商邀请</w:t>
      </w:r>
      <w:r/>
    </w:p>
    <w:p>
      <w:pPr>
        <w:pStyle w:val="1118"/>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2</w:t>
      </w:r>
      <w:r>
        <w:rPr>
          <w:rFonts w:hint="eastAsia" w:ascii="宋体" w:hAnsi="宋体" w:eastAsia="宋体" w:cs="宋体"/>
          <w:sz w:val="21"/>
          <w:szCs w:val="21"/>
        </w:rPr>
        <w:t xml:space="preserve">）供应商须知</w:t>
      </w:r>
      <w:r/>
    </w:p>
    <w:p>
      <w:pPr>
        <w:pStyle w:val="1118"/>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3</w:t>
      </w:r>
      <w:r>
        <w:rPr>
          <w:rFonts w:hint="eastAsia" w:ascii="宋体" w:hAnsi="宋体" w:eastAsia="宋体" w:cs="宋体"/>
          <w:sz w:val="21"/>
          <w:szCs w:val="21"/>
        </w:rPr>
        <w:t xml:space="preserve">）合同文本</w:t>
      </w:r>
      <w:r/>
    </w:p>
    <w:p>
      <w:pPr>
        <w:pStyle w:val="1118"/>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4</w:t>
      </w:r>
      <w:r>
        <w:rPr>
          <w:rFonts w:hint="eastAsia" w:ascii="宋体" w:hAnsi="宋体" w:eastAsia="宋体" w:cs="宋体"/>
          <w:sz w:val="21"/>
          <w:szCs w:val="21"/>
        </w:rPr>
        <w:t xml:space="preserve">）采购需求</w:t>
      </w:r>
      <w:r/>
    </w:p>
    <w:p>
      <w:pPr>
        <w:pStyle w:val="1118"/>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5</w:t>
      </w:r>
      <w:r>
        <w:rPr>
          <w:rFonts w:hint="eastAsia" w:ascii="宋体" w:hAnsi="宋体" w:eastAsia="宋体" w:cs="宋体"/>
          <w:sz w:val="21"/>
          <w:szCs w:val="21"/>
        </w:rPr>
        <w:t xml:space="preserve">）评审方法与评审标准</w:t>
      </w:r>
      <w:r/>
    </w:p>
    <w:p>
      <w:pPr>
        <w:pStyle w:val="1118"/>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6</w:t>
      </w:r>
      <w:r>
        <w:rPr>
          <w:rFonts w:hint="eastAsia" w:ascii="宋体" w:hAnsi="宋体" w:eastAsia="宋体" w:cs="宋体"/>
          <w:sz w:val="21"/>
          <w:szCs w:val="21"/>
        </w:rPr>
        <w:t xml:space="preserve">）响应文件格式</w:t>
      </w:r>
      <w:r/>
    </w:p>
    <w:p>
      <w:pPr>
        <w:pStyle w:val="1118"/>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请仔细检查磋商文件是否齐全，如有缺漏请立即与代理机构联系解决。</w:t>
      </w:r>
      <w:r/>
    </w:p>
    <w:p>
      <w:pPr>
        <w:pStyle w:val="1118"/>
        <w:ind w:firstLine="420"/>
        <w:keepLines w:val="0"/>
        <w:keepNext w:val="0"/>
        <w:spacing w:before="0" w:after="0" w:line="360" w:lineRule="auto"/>
        <w:rPr>
          <w:rFonts w:hint="eastAsia" w:ascii="宋体" w:hAnsi="宋体" w:eastAsia="宋体" w:cs="宋体"/>
          <w:sz w:val="21"/>
          <w:szCs w:val="21"/>
        </w:rPr>
      </w:pPr>
      <w:r>
        <w:rPr>
          <w:rFonts w:ascii="Times New Roman" w:hAnsi="Times New Roman" w:eastAsia="宋体" w:cs="Times New Roman"/>
          <w:sz w:val="21"/>
          <w:szCs w:val="21"/>
        </w:rPr>
        <w:t xml:space="preserve">6</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2</w:t>
      </w:r>
      <w:r>
        <w:rPr>
          <w:rFonts w:hint="eastAsia" w:ascii="宋体" w:hAnsi="宋体" w:eastAsia="宋体" w:cs="宋体"/>
          <w:sz w:val="21"/>
          <w:szCs w:val="21"/>
        </w:rPr>
        <w:t xml:space="preserve">供应商应</w:t>
      </w:r>
      <w:r>
        <w:rPr>
          <w:rFonts w:hint="eastAsia" w:ascii="宋体" w:hAnsi="宋体" w:eastAsia="宋体" w:cs="宋体"/>
          <w:sz w:val="21"/>
          <w:szCs w:val="21"/>
        </w:rPr>
        <w:t xml:space="preserve">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88"/>
        <w:ind w:firstLine="422"/>
        <w:jc w:val="left"/>
        <w:spacing w:before="0" w:after="0" w:line="360" w:lineRule="auto"/>
        <w:rPr>
          <w:rFonts w:hint="eastAsia" w:ascii="宋体" w:hAnsi="宋体" w:eastAsia="宋体"/>
          <w:sz w:val="21"/>
          <w:szCs w:val="21"/>
        </w:rPr>
      </w:pPr>
      <w:r/>
      <w:bookmarkStart w:id="51" w:name="_Toc513029211"/>
      <w:r/>
      <w:bookmarkStart w:id="52" w:name="_Toc462564070"/>
      <w:r/>
      <w:bookmarkStart w:id="53" w:name="_Toc16938527"/>
      <w:r/>
      <w:bookmarkStart w:id="54" w:name="_Toc20823283"/>
      <w:r>
        <w:rPr>
          <w:rFonts w:ascii="Times New Roman" w:hAnsi="Times New Roman" w:eastAsia="宋体"/>
          <w:sz w:val="21"/>
          <w:szCs w:val="21"/>
        </w:rPr>
        <w:t xml:space="preserve">7</w:t>
      </w:r>
      <w:r>
        <w:rPr>
          <w:rFonts w:hint="eastAsia" w:ascii="宋体" w:hAnsi="宋体" w:eastAsia="宋体"/>
          <w:sz w:val="21"/>
          <w:szCs w:val="21"/>
        </w:rPr>
        <w:t xml:space="preserve">、磋商文件的澄清</w:t>
      </w:r>
      <w:bookmarkEnd w:id="51"/>
      <w:r/>
      <w:bookmarkEnd w:id="52"/>
      <w:r/>
      <w:bookmarkEnd w:id="53"/>
      <w:r/>
      <w:bookmarkEnd w:id="54"/>
      <w:r>
        <w:rPr>
          <w:rFonts w:hint="eastAsia" w:ascii="宋体" w:hAnsi="宋体" w:eastAsia="宋体"/>
          <w:sz w:val="21"/>
          <w:szCs w:val="21"/>
        </w:rPr>
      </w:r>
      <w:r/>
    </w:p>
    <w:p>
      <w:pPr>
        <w:pStyle w:val="1118"/>
        <w:ind w:firstLine="420"/>
        <w:keepLines w:val="0"/>
        <w:keepNext w:val="0"/>
        <w:spacing w:before="0" w:after="0" w:line="360" w:lineRule="auto"/>
        <w:rPr>
          <w:rFonts w:hint="eastAsia" w:ascii="宋体" w:hAnsi="宋体" w:eastAsia="宋体" w:cs="宋体"/>
          <w:sz w:val="21"/>
          <w:szCs w:val="21"/>
        </w:rPr>
      </w:pPr>
      <w:r>
        <w:rPr>
          <w:rFonts w:ascii="Times New Roman" w:hAnsi="Times New Roman" w:eastAsia="宋体" w:cs="Times New Roman"/>
          <w:sz w:val="21"/>
          <w:szCs w:val="21"/>
        </w:rPr>
        <w:t xml:space="preserve">7</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 任何要求对磋商文件进行澄清的供应商，应在磋商截止期</w:t>
      </w:r>
      <w:r>
        <w:rPr>
          <w:rFonts w:ascii="Times New Roman" w:hAnsi="Times New Roman" w:eastAsia="宋体" w:cs="Times New Roman"/>
          <w:sz w:val="21"/>
          <w:szCs w:val="21"/>
        </w:rPr>
        <w:t xml:space="preserve">5</w:t>
      </w:r>
      <w:r>
        <w:rPr>
          <w:rFonts w:hint="eastAsia" w:ascii="宋体" w:hAnsi="宋体" w:eastAsia="宋体" w:cs="宋体"/>
          <w:sz w:val="21"/>
          <w:szCs w:val="21"/>
        </w:rPr>
        <w:t xml:space="preserve">日前按磋商公告中的通讯地址，以书面形式通知代理机构。</w:t>
      </w:r>
      <w:r/>
    </w:p>
    <w:p>
      <w:pPr>
        <w:pStyle w:val="888"/>
        <w:ind w:firstLine="422"/>
        <w:jc w:val="left"/>
        <w:spacing w:before="0" w:after="0" w:line="360" w:lineRule="auto"/>
        <w:rPr>
          <w:rFonts w:hint="eastAsia" w:ascii="宋体" w:hAnsi="宋体" w:eastAsia="宋体"/>
          <w:sz w:val="21"/>
          <w:szCs w:val="21"/>
        </w:rPr>
      </w:pPr>
      <w:r/>
      <w:bookmarkStart w:id="55" w:name="_Toc513029212"/>
      <w:r/>
      <w:bookmarkStart w:id="56" w:name="_Toc16938528"/>
      <w:r/>
      <w:bookmarkStart w:id="57" w:name="_Toc20823284"/>
      <w:r/>
      <w:bookmarkStart w:id="58" w:name="_Toc462564071"/>
      <w:r>
        <w:rPr>
          <w:rFonts w:ascii="Times New Roman" w:hAnsi="Times New Roman" w:eastAsia="宋体"/>
          <w:sz w:val="21"/>
          <w:szCs w:val="21"/>
        </w:rPr>
        <w:t xml:space="preserve">8</w:t>
      </w:r>
      <w:r>
        <w:rPr>
          <w:rFonts w:hint="eastAsia" w:ascii="宋体" w:hAnsi="宋体" w:eastAsia="宋体"/>
          <w:sz w:val="21"/>
          <w:szCs w:val="21"/>
        </w:rPr>
        <w:t xml:space="preserve">、磋商文件的澄清和修改</w:t>
      </w:r>
      <w:bookmarkEnd w:id="55"/>
      <w:r/>
      <w:bookmarkEnd w:id="56"/>
      <w:r/>
      <w:bookmarkEnd w:id="57"/>
      <w:r/>
      <w:bookmarkEnd w:id="58"/>
      <w:r>
        <w:rPr>
          <w:rFonts w:hint="eastAsia" w:ascii="宋体" w:hAnsi="宋体" w:eastAsia="宋体"/>
          <w:sz w:val="21"/>
          <w:szCs w:val="21"/>
        </w:rPr>
      </w:r>
      <w:r/>
    </w:p>
    <w:p>
      <w:pPr>
        <w:pStyle w:val="1118"/>
        <w:ind w:firstLine="420"/>
        <w:keepLines w:val="0"/>
        <w:keepNext w:val="0"/>
        <w:spacing w:before="0" w:after="0" w:line="360" w:lineRule="auto"/>
        <w:rPr>
          <w:rFonts w:hint="eastAsia" w:ascii="宋体" w:hAnsi="宋体" w:eastAsia="宋体" w:cs="宋体"/>
          <w:sz w:val="21"/>
          <w:szCs w:val="21"/>
        </w:rPr>
      </w:pPr>
      <w:r>
        <w:rPr>
          <w:rFonts w:ascii="Times New Roman" w:hAnsi="Times New Roman" w:eastAsia="宋体" w:cs="Times New Roman"/>
          <w:sz w:val="21"/>
          <w:szCs w:val="21"/>
        </w:rPr>
        <w:t xml:space="preserve">8</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w:t>
      </w:r>
      <w:r>
        <w:rPr>
          <w:rFonts w:ascii="Times New Roman" w:hAnsi="Times New Roman" w:eastAsia="宋体" w:cs="Times New Roman"/>
          <w:sz w:val="21"/>
          <w:szCs w:val="21"/>
        </w:rPr>
        <w:t xml:space="preserve">5</w:t>
      </w:r>
      <w:r>
        <w:rPr>
          <w:rFonts w:hint="eastAsia" w:ascii="宋体" w:hAnsi="宋体" w:eastAsia="宋体" w:cs="宋体"/>
          <w:sz w:val="21"/>
          <w:szCs w:val="21"/>
        </w:rPr>
        <w:t xml:space="preserve">日前，在“江苏政府采购网”、“扬州市政府采购网”上发布书面更正公告形式通知所有获取磋商文件的供应商, 更正公告内容将作为磋商文件的组成部分，并对供应商具有约束力。不足</w:t>
      </w:r>
      <w:r>
        <w:rPr>
          <w:rFonts w:ascii="Times New Roman" w:hAnsi="Times New Roman" w:eastAsia="宋体" w:cs="Times New Roman"/>
          <w:sz w:val="21"/>
          <w:szCs w:val="21"/>
        </w:rPr>
        <w:t xml:space="preserve">5</w:t>
      </w:r>
      <w:r>
        <w:rPr>
          <w:rFonts w:hint="eastAsia" w:ascii="宋体" w:hAnsi="宋体" w:eastAsia="宋体" w:cs="宋体"/>
          <w:sz w:val="21"/>
          <w:szCs w:val="21"/>
        </w:rPr>
        <w:t xml:space="preserve">日的，代理机构将顺延提交首次响应文件截止时间。</w:t>
      </w:r>
      <w:r/>
    </w:p>
    <w:p>
      <w:pPr>
        <w:pStyle w:val="1118"/>
        <w:ind w:firstLine="420"/>
        <w:keepLines w:val="0"/>
        <w:keepNext w:val="0"/>
        <w:spacing w:before="0" w:after="0" w:line="360" w:lineRule="auto"/>
        <w:rPr>
          <w:rFonts w:hint="eastAsia" w:ascii="宋体" w:hAnsi="宋体" w:eastAsia="宋体" w:cs="宋体"/>
          <w:sz w:val="21"/>
          <w:szCs w:val="21"/>
        </w:rPr>
      </w:pPr>
      <w:r>
        <w:rPr>
          <w:rFonts w:ascii="Times New Roman" w:hAnsi="Times New Roman" w:eastAsia="宋体" w:cs="Times New Roman"/>
          <w:sz w:val="21"/>
          <w:szCs w:val="21"/>
        </w:rPr>
        <w:t xml:space="preserve">8</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2</w:t>
      </w:r>
      <w:r>
        <w:rPr>
          <w:rFonts w:hint="eastAsia" w:ascii="宋体" w:hAnsi="宋体" w:eastAsia="宋体" w:cs="宋体"/>
          <w:sz w:val="21"/>
          <w:szCs w:val="21"/>
        </w:rPr>
        <w:t xml:space="preserve">代理机构可以视采购项目的具体情况，组织供应商进行现场考察或召开磋商前答疑会，但不单独或分别组织只有一个供应商参加的现场考察和答疑会。</w:t>
      </w:r>
      <w:r/>
    </w:p>
    <w:p>
      <w:pPr>
        <w:pStyle w:val="804"/>
        <w:ind w:firstLine="316"/>
        <w:keepLines/>
        <w:keepNext/>
        <w:spacing w:before="120" w:after="120" w:line="360" w:lineRule="auto"/>
        <w:rPr>
          <w:b/>
          <w:bCs/>
        </w:rPr>
        <w:outlineLvl w:val="2"/>
      </w:pPr>
      <w:r/>
      <w:bookmarkStart w:id="59" w:name="_Toc16938529"/>
      <w:r/>
      <w:bookmarkStart w:id="60" w:name="_Toc513029213"/>
      <w:r/>
      <w:bookmarkStart w:id="61" w:name="_Toc462564072"/>
      <w:r/>
      <w:bookmarkStart w:id="62" w:name="_Toc120614216"/>
      <w:r/>
      <w:bookmarkStart w:id="63" w:name="_Toc20823285"/>
      <w:r>
        <w:rPr>
          <w:rFonts w:hint="eastAsia"/>
          <w:b/>
          <w:bCs/>
        </w:rPr>
        <w:t xml:space="preserve">三、响应文件的编制</w:t>
      </w:r>
      <w:bookmarkEnd w:id="59"/>
      <w:r/>
      <w:bookmarkEnd w:id="60"/>
      <w:r/>
      <w:bookmarkEnd w:id="61"/>
      <w:r/>
      <w:bookmarkEnd w:id="62"/>
      <w:r/>
      <w:bookmarkEnd w:id="63"/>
      <w:r>
        <w:rPr>
          <w:b/>
          <w:bCs/>
        </w:rPr>
      </w:r>
      <w:r/>
    </w:p>
    <w:p>
      <w:pPr>
        <w:pStyle w:val="888"/>
        <w:ind w:firstLine="422"/>
        <w:jc w:val="left"/>
        <w:spacing w:before="0" w:after="0" w:line="360" w:lineRule="auto"/>
        <w:rPr>
          <w:rFonts w:hint="eastAsia" w:ascii="宋体" w:hAnsi="宋体" w:eastAsia="宋体"/>
          <w:sz w:val="21"/>
          <w:szCs w:val="21"/>
        </w:rPr>
      </w:pPr>
      <w:r/>
      <w:bookmarkStart w:id="64" w:name="_Toc20823286"/>
      <w:r/>
      <w:bookmarkStart w:id="65" w:name="_Toc16938530"/>
      <w:r/>
      <w:bookmarkStart w:id="66" w:name="_Toc462564073"/>
      <w:r/>
      <w:bookmarkStart w:id="67" w:name="_Toc513029214"/>
      <w:r>
        <w:rPr>
          <w:rFonts w:ascii="Times New Roman" w:hAnsi="Times New Roman" w:eastAsia="宋体"/>
          <w:sz w:val="21"/>
          <w:szCs w:val="21"/>
        </w:rPr>
        <w:t xml:space="preserve">9</w:t>
      </w:r>
      <w:r>
        <w:rPr>
          <w:rFonts w:hint="eastAsia" w:ascii="宋体" w:hAnsi="宋体" w:eastAsia="宋体"/>
          <w:sz w:val="21"/>
          <w:szCs w:val="21"/>
        </w:rPr>
        <w:t xml:space="preserve">、响应文件的语言及度量衡单位</w:t>
      </w:r>
      <w:bookmarkEnd w:id="64"/>
      <w:r/>
      <w:bookmarkEnd w:id="65"/>
      <w:r/>
      <w:bookmarkEnd w:id="66"/>
      <w:r/>
      <w:bookmarkEnd w:id="67"/>
      <w:r>
        <w:rPr>
          <w:rFonts w:hint="eastAsia" w:ascii="宋体" w:hAnsi="宋体" w:eastAsia="宋体"/>
          <w:sz w:val="21"/>
          <w:szCs w:val="21"/>
        </w:rPr>
      </w:r>
      <w:r/>
    </w:p>
    <w:p>
      <w:pPr>
        <w:pStyle w:val="1118"/>
        <w:ind w:firstLine="420"/>
        <w:keepLines w:val="0"/>
        <w:keepNext w:val="0"/>
        <w:spacing w:before="0" w:after="0" w:line="360" w:lineRule="auto"/>
        <w:rPr>
          <w:rFonts w:hint="eastAsia" w:ascii="宋体" w:hAnsi="宋体" w:eastAsia="宋体" w:cs="宋体"/>
          <w:sz w:val="21"/>
          <w:szCs w:val="21"/>
        </w:rPr>
      </w:pPr>
      <w:r>
        <w:rPr>
          <w:rFonts w:ascii="Times New Roman" w:hAnsi="Times New Roman" w:eastAsia="宋体" w:cs="Times New Roman"/>
          <w:sz w:val="21"/>
          <w:szCs w:val="21"/>
        </w:rPr>
        <w:t xml:space="preserve">9</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供应商提交的响应文件以及供应商与代理机构就有关磋商的所有来往</w:t>
      </w:r>
      <w:r>
        <w:rPr>
          <w:rFonts w:hint="eastAsia" w:ascii="宋体" w:hAnsi="宋体" w:eastAsia="宋体" w:cs="宋体"/>
          <w:sz w:val="21"/>
          <w:szCs w:val="21"/>
        </w:rPr>
        <w:t xml:space="preserve">通知、函件和文件均应使用简体中文。</w:t>
      </w:r>
      <w:r/>
    </w:p>
    <w:p>
      <w:pPr>
        <w:pStyle w:val="1118"/>
        <w:ind w:firstLine="420"/>
        <w:keepLines w:val="0"/>
        <w:keepNext w:val="0"/>
        <w:spacing w:before="0" w:after="0" w:line="360" w:lineRule="auto"/>
        <w:rPr>
          <w:rFonts w:hint="eastAsia" w:ascii="宋体" w:hAnsi="宋体" w:eastAsia="宋体" w:cs="宋体"/>
          <w:sz w:val="21"/>
          <w:szCs w:val="21"/>
        </w:rPr>
      </w:pPr>
      <w:r>
        <w:rPr>
          <w:rFonts w:ascii="Times New Roman" w:hAnsi="Times New Roman" w:eastAsia="宋体" w:cs="Times New Roman"/>
          <w:sz w:val="21"/>
          <w:szCs w:val="21"/>
        </w:rPr>
        <w:t xml:space="preserve">9</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2</w:t>
      </w:r>
      <w:r>
        <w:rPr>
          <w:rFonts w:hint="eastAsia" w:ascii="宋体" w:hAnsi="宋体" w:eastAsia="宋体" w:cs="宋体"/>
          <w:sz w:val="21"/>
          <w:szCs w:val="21"/>
        </w:rPr>
        <w:t xml:space="preserve"> 除技术性能另有规定外，响应文件所使用的度量衡单位，均须采用国家法定计量单位。</w:t>
      </w:r>
      <w:r/>
    </w:p>
    <w:p>
      <w:pPr>
        <w:pStyle w:val="888"/>
        <w:ind w:firstLine="422"/>
        <w:jc w:val="left"/>
        <w:spacing w:before="0" w:after="0" w:line="360" w:lineRule="auto"/>
        <w:rPr>
          <w:rFonts w:hint="eastAsia" w:ascii="宋体" w:hAnsi="宋体" w:eastAsia="宋体"/>
          <w:sz w:val="21"/>
          <w:szCs w:val="21"/>
        </w:rPr>
      </w:pPr>
      <w:r/>
      <w:bookmarkStart w:id="68" w:name="_Toc513029215"/>
      <w:r/>
      <w:bookmarkStart w:id="69" w:name="_Toc462564074"/>
      <w:r/>
      <w:bookmarkStart w:id="70" w:name="_Toc20823287"/>
      <w:r/>
      <w:bookmarkStart w:id="71" w:name="_Toc16938531"/>
      <w:r>
        <w:rPr>
          <w:rFonts w:ascii="Times New Roman" w:hAnsi="Times New Roman" w:eastAsia="宋体"/>
          <w:sz w:val="21"/>
          <w:szCs w:val="21"/>
        </w:rPr>
        <w:t xml:space="preserve">10</w:t>
      </w:r>
      <w:r>
        <w:rPr>
          <w:rFonts w:hint="eastAsia" w:ascii="宋体" w:hAnsi="宋体" w:eastAsia="宋体"/>
          <w:sz w:val="21"/>
          <w:szCs w:val="21"/>
        </w:rPr>
        <w:t xml:space="preserve">、响应文件构成</w:t>
      </w:r>
      <w:bookmarkEnd w:id="68"/>
      <w:r/>
      <w:bookmarkEnd w:id="69"/>
      <w:r/>
      <w:bookmarkEnd w:id="70"/>
      <w:r/>
      <w:bookmarkEnd w:id="71"/>
      <w:r>
        <w:rPr>
          <w:rFonts w:hint="eastAsia" w:ascii="宋体" w:hAnsi="宋体" w:eastAsia="宋体"/>
          <w:sz w:val="21"/>
          <w:szCs w:val="21"/>
        </w:rPr>
      </w:r>
      <w:r/>
    </w:p>
    <w:p>
      <w:pPr>
        <w:pStyle w:val="1118"/>
        <w:ind w:firstLine="420"/>
        <w:keepLines w:val="0"/>
        <w:keepNext w:val="0"/>
        <w:spacing w:before="0" w:after="0" w:line="360" w:lineRule="auto"/>
        <w:rPr>
          <w:rFonts w:hint="eastAsia" w:ascii="宋体" w:hAnsi="宋体" w:eastAsia="宋体" w:cs="宋体"/>
          <w:sz w:val="21"/>
          <w:szCs w:val="21"/>
        </w:rPr>
      </w:pPr>
      <w:r>
        <w:rPr>
          <w:rFonts w:ascii="Times New Roman" w:hAnsi="Times New Roman" w:eastAsia="宋体" w:cs="Times New Roman"/>
          <w:sz w:val="21"/>
          <w:szCs w:val="21"/>
        </w:rPr>
        <w:t xml:space="preserve">10</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供应商编写的响应文件应包括资格证明文件、符合性证明文件、分项报价表、技术要求响应及偏离表、商务要求响应及偏离表、其他证明文件、磋商响应函等部分。</w:t>
      </w:r>
      <w:r/>
    </w:p>
    <w:p>
      <w:pPr>
        <w:pStyle w:val="1118"/>
        <w:ind w:firstLine="420"/>
        <w:keepLines w:val="0"/>
        <w:keepNext w:val="0"/>
        <w:spacing w:before="0" w:after="0" w:line="360" w:lineRule="auto"/>
        <w:rPr>
          <w:rFonts w:hint="eastAsia" w:ascii="宋体" w:hAnsi="宋体" w:eastAsia="宋体" w:cs="宋体"/>
          <w:sz w:val="21"/>
          <w:szCs w:val="21"/>
        </w:rPr>
      </w:pPr>
      <w:r>
        <w:rPr>
          <w:rFonts w:ascii="Times New Roman" w:hAnsi="Times New Roman" w:eastAsia="宋体" w:cs="Times New Roman"/>
          <w:sz w:val="21"/>
          <w:szCs w:val="21"/>
        </w:rPr>
        <w:t xml:space="preserve">10</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2</w:t>
      </w:r>
      <w:r>
        <w:rPr>
          <w:rFonts w:hint="eastAsia" w:ascii="宋体" w:hAnsi="宋体" w:eastAsia="宋体" w:cs="宋体"/>
          <w:sz w:val="21"/>
          <w:szCs w:val="21"/>
        </w:rPr>
        <w:t xml:space="preserve"> 如标书制作工具中格式和内容与“江苏政府采购网” 、“扬州市政府采购网”发布的磋商文件不一致，请以“江苏政府采购网” 、“扬州市政府采购网”发布的磋商文件为准。</w:t>
      </w:r>
      <w:r/>
    </w:p>
    <w:p>
      <w:pPr>
        <w:pStyle w:val="888"/>
        <w:ind w:firstLine="422"/>
        <w:jc w:val="left"/>
        <w:spacing w:before="0" w:after="0" w:line="360" w:lineRule="auto"/>
        <w:rPr>
          <w:rFonts w:hint="eastAsia" w:ascii="宋体" w:hAnsi="宋体" w:eastAsia="宋体"/>
          <w:sz w:val="21"/>
          <w:szCs w:val="21"/>
        </w:rPr>
      </w:pPr>
      <w:r/>
      <w:bookmarkStart w:id="72" w:name="_Hlt26670360"/>
      <w:r/>
      <w:bookmarkEnd w:id="72"/>
      <w:r/>
      <w:bookmarkStart w:id="73" w:name="_Hlt26954838"/>
      <w:r/>
      <w:bookmarkEnd w:id="73"/>
      <w:r/>
      <w:bookmarkStart w:id="74" w:name="_Toc14577357"/>
      <w:r/>
      <w:bookmarkStart w:id="75" w:name="_Toc513029219"/>
      <w:r/>
      <w:bookmarkStart w:id="76" w:name="_Toc49090509"/>
      <w:r/>
      <w:bookmarkStart w:id="77" w:name="_Toc14577354"/>
      <w:r/>
      <w:bookmarkStart w:id="78" w:name="_Toc49090507"/>
      <w:r/>
      <w:bookmarkStart w:id="79" w:name="_Toc513029216"/>
      <w:r/>
      <w:bookmarkStart w:id="80" w:name="_Toc14577355"/>
      <w:r/>
      <w:bookmarkStart w:id="81" w:name="_Toc49090508"/>
      <w:r/>
      <w:bookmarkStart w:id="82" w:name="_Hlt26668975"/>
      <w:r/>
      <w:bookmarkEnd w:id="82"/>
      <w:r>
        <w:rPr>
          <w:rFonts w:ascii="Times New Roman" w:hAnsi="Times New Roman" w:eastAsia="宋体"/>
          <w:sz w:val="21"/>
          <w:szCs w:val="21"/>
        </w:rPr>
        <w:t xml:space="preserve">11</w:t>
      </w:r>
      <w:r>
        <w:rPr>
          <w:rFonts w:hint="eastAsia" w:ascii="宋体" w:hAnsi="宋体" w:eastAsia="宋体"/>
          <w:sz w:val="21"/>
          <w:szCs w:val="21"/>
        </w:rPr>
        <w:t xml:space="preserve">、证明磋商响应标的符合磋商文件规定的文件</w:t>
      </w:r>
      <w:bookmarkEnd w:id="74"/>
      <w:r/>
      <w:bookmarkEnd w:id="75"/>
      <w:r/>
      <w:bookmarkEnd w:id="76"/>
      <w:r>
        <w:rPr>
          <w:rFonts w:hint="eastAsia" w:ascii="宋体" w:hAnsi="宋体" w:eastAsia="宋体"/>
          <w:sz w:val="21"/>
          <w:szCs w:val="21"/>
        </w:rPr>
      </w:r>
      <w:r/>
    </w:p>
    <w:p>
      <w:pPr>
        <w:pStyle w:val="1118"/>
        <w:ind w:firstLine="420"/>
        <w:keepLines w:val="0"/>
        <w:keepNext w:val="0"/>
        <w:spacing w:before="0" w:after="0" w:line="360" w:lineRule="auto"/>
        <w:rPr>
          <w:rFonts w:hint="eastAsia" w:ascii="宋体" w:hAnsi="宋体" w:eastAsia="宋体" w:cs="宋体"/>
          <w:sz w:val="21"/>
          <w:szCs w:val="21"/>
        </w:rPr>
      </w:pPr>
      <w:r/>
      <w:bookmarkEnd w:id="77"/>
      <w:r/>
      <w:bookmarkEnd w:id="78"/>
      <w:r/>
      <w:bookmarkEnd w:id="79"/>
      <w:r>
        <w:rPr>
          <w:rFonts w:ascii="Times New Roman" w:hAnsi="Times New Roman" w:eastAsia="宋体" w:cs="Times New Roman"/>
          <w:sz w:val="21"/>
          <w:szCs w:val="21"/>
        </w:rPr>
        <w:t xml:space="preserve">11</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供应商应按照磋商文件要求提交证明文件，证明其及磋商响应标的符合磋商文件规定。</w:t>
      </w:r>
      <w:r/>
    </w:p>
    <w:p>
      <w:pPr>
        <w:pStyle w:val="1118"/>
        <w:ind w:firstLine="420"/>
        <w:keepLines w:val="0"/>
        <w:keepNext w:val="0"/>
        <w:spacing w:before="0" w:after="0" w:line="360" w:lineRule="auto"/>
        <w:rPr>
          <w:rFonts w:hint="eastAsia" w:ascii="宋体" w:hAnsi="宋体" w:eastAsia="宋体" w:cs="宋体"/>
          <w:sz w:val="21"/>
          <w:szCs w:val="21"/>
        </w:rPr>
      </w:pPr>
      <w:r>
        <w:rPr>
          <w:rFonts w:ascii="Times New Roman" w:hAnsi="Times New Roman" w:eastAsia="宋体" w:cs="Times New Roman"/>
          <w:sz w:val="21"/>
          <w:szCs w:val="21"/>
        </w:rPr>
        <w:t xml:space="preserve">11</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2</w:t>
      </w:r>
      <w:r>
        <w:rPr>
          <w:rFonts w:hint="eastAsia" w:ascii="宋体" w:hAnsi="宋体" w:eastAsia="宋体" w:cs="宋体"/>
          <w:sz w:val="21"/>
          <w:szCs w:val="21"/>
        </w:rPr>
        <w:t xml:space="preserve">磋商文件对证明文件无明确形式要求的，证明文件可以以文字资料、图纸和数据等形式提交。</w:t>
      </w:r>
      <w:r/>
    </w:p>
    <w:p>
      <w:pPr>
        <w:pStyle w:val="888"/>
        <w:ind w:firstLine="422"/>
        <w:jc w:val="left"/>
        <w:spacing w:before="0" w:after="0" w:line="360" w:lineRule="auto"/>
        <w:rPr>
          <w:rFonts w:hint="eastAsia" w:ascii="宋体" w:hAnsi="宋体" w:eastAsia="宋体"/>
          <w:sz w:val="21"/>
          <w:szCs w:val="21"/>
        </w:rPr>
      </w:pPr>
      <w:r/>
      <w:bookmarkEnd w:id="80"/>
      <w:r/>
      <w:bookmarkEnd w:id="81"/>
      <w:r>
        <w:rPr>
          <w:rFonts w:ascii="Times New Roman" w:hAnsi="Times New Roman" w:eastAsia="宋体"/>
          <w:sz w:val="21"/>
          <w:szCs w:val="21"/>
        </w:rPr>
        <w:t xml:space="preserve">12</w:t>
      </w:r>
      <w:r>
        <w:rPr>
          <w:rFonts w:hint="eastAsia" w:ascii="宋体" w:hAnsi="宋体" w:eastAsia="宋体"/>
          <w:sz w:val="21"/>
          <w:szCs w:val="21"/>
        </w:rPr>
        <w:t xml:space="preserve">、分项报价表</w:t>
      </w:r>
      <w:r/>
    </w:p>
    <w:p>
      <w:pPr>
        <w:pStyle w:val="1118"/>
        <w:ind w:firstLine="420"/>
        <w:keepLines w:val="0"/>
        <w:keepNext w:val="0"/>
        <w:spacing w:before="0" w:after="0" w:line="360" w:lineRule="auto"/>
        <w:rPr>
          <w:rFonts w:hint="eastAsia" w:ascii="宋体" w:hAnsi="宋体" w:eastAsia="宋体" w:cs="宋体"/>
          <w:sz w:val="21"/>
          <w:szCs w:val="21"/>
        </w:rPr>
      </w:pPr>
      <w:r>
        <w:rPr>
          <w:rFonts w:ascii="Times New Roman" w:hAnsi="Times New Roman" w:eastAsia="宋体" w:cs="Times New Roman"/>
          <w:sz w:val="21"/>
          <w:szCs w:val="21"/>
        </w:rPr>
        <w:t xml:space="preserve">12</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1</w:t>
      </w:r>
      <w:r>
        <w:rPr>
          <w:rFonts w:hint="eastAsia" w:ascii="宋体" w:hAnsi="宋体" w:eastAsia="宋体" w:cs="宋体"/>
          <w:sz w:val="21"/>
          <w:szCs w:val="21"/>
        </w:rPr>
        <w:t xml:space="preserve">供应商应按照磋商文件规定格式填报分项报价表。</w:t>
      </w:r>
      <w:r/>
    </w:p>
    <w:p>
      <w:pPr>
        <w:pStyle w:val="1118"/>
        <w:ind w:firstLine="420"/>
        <w:keepLines w:val="0"/>
        <w:keepNext w:val="0"/>
        <w:spacing w:before="0" w:after="0" w:line="360" w:lineRule="auto"/>
        <w:rPr>
          <w:rFonts w:hint="eastAsia" w:ascii="宋体" w:hAnsi="宋体" w:eastAsia="宋体" w:cs="宋体"/>
          <w:sz w:val="21"/>
          <w:szCs w:val="21"/>
        </w:rPr>
      </w:pPr>
      <w:r>
        <w:rPr>
          <w:rFonts w:ascii="Times New Roman" w:hAnsi="Times New Roman" w:eastAsia="宋体" w:cs="Times New Roman"/>
          <w:sz w:val="21"/>
          <w:szCs w:val="21"/>
        </w:rPr>
        <w:t xml:space="preserve">12</w:t>
      </w:r>
      <w:r>
        <w:rPr>
          <w:rFonts w:hint="eastAsia" w:ascii="宋体" w:hAnsi="宋体" w:eastAsia="宋体" w:cs="宋体"/>
          <w:sz w:val="21"/>
          <w:szCs w:val="21"/>
        </w:rPr>
        <w:t xml:space="preserve">.</w:t>
      </w:r>
      <w:r>
        <w:rPr>
          <w:rFonts w:ascii="Times New Roman" w:hAnsi="Times New Roman" w:eastAsia="宋体" w:cs="Times New Roman"/>
          <w:sz w:val="21"/>
          <w:szCs w:val="21"/>
        </w:rPr>
        <w:t xml:space="preserve">2</w:t>
      </w:r>
      <w:r>
        <w:rPr>
          <w:rFonts w:hint="eastAsia" w:ascii="宋体" w:hAnsi="宋体" w:eastAsia="宋体" w:cs="宋体"/>
          <w:sz w:val="21"/>
          <w:szCs w:val="21"/>
        </w:rPr>
        <w:t xml:space="preserve">磋商货币。响应文件中的单价和总价无特殊规定的采用人民币报价，以元为单位标注。磋商文件中另有规定的按规定执行。</w:t>
      </w:r>
      <w:r/>
    </w:p>
    <w:p>
      <w:pPr>
        <w:pStyle w:val="888"/>
        <w:ind w:firstLine="422"/>
        <w:jc w:val="left"/>
        <w:spacing w:before="0" w:after="0" w:line="360" w:lineRule="auto"/>
        <w:rPr>
          <w:rFonts w:hint="eastAsia" w:ascii="宋体" w:hAnsi="宋体" w:eastAsia="宋体"/>
          <w:sz w:val="21"/>
          <w:szCs w:val="21"/>
        </w:rPr>
      </w:pPr>
      <w:r/>
      <w:bookmarkStart w:id="83" w:name="_Hlt26954848"/>
      <w:r/>
      <w:bookmarkEnd w:id="83"/>
      <w:r/>
      <w:bookmarkStart w:id="84" w:name="_Hlt26670486"/>
      <w:r/>
      <w:bookmarkEnd w:id="84"/>
      <w:r/>
      <w:bookmarkStart w:id="85" w:name="_Hlt26954731"/>
      <w:r/>
      <w:bookmarkEnd w:id="85"/>
      <w:r/>
      <w:bookmarkStart w:id="86" w:name="_Hlt26954846"/>
      <w:r/>
      <w:bookmarkEnd w:id="86"/>
      <w:r/>
      <w:bookmarkStart w:id="87" w:name="_Hlt26670482"/>
      <w:r/>
      <w:bookmarkEnd w:id="87"/>
      <w:r>
        <w:rPr>
          <w:rFonts w:ascii="Times New Roman" w:hAnsi="Times New Roman" w:eastAsia="宋体"/>
          <w:sz w:val="21"/>
          <w:szCs w:val="21"/>
        </w:rPr>
        <w:t xml:space="preserve">13</w:t>
      </w:r>
      <w:r>
        <w:rPr>
          <w:rFonts w:hint="eastAsia" w:ascii="宋体" w:hAnsi="宋体" w:eastAsia="宋体"/>
          <w:sz w:val="21"/>
          <w:szCs w:val="21"/>
        </w:rPr>
        <w:t xml:space="preserve">、技术要求响应及偏离表、商务要求响应及偏离表</w:t>
      </w:r>
      <w:r/>
    </w:p>
    <w:p>
      <w:pPr>
        <w:pStyle w:val="1118"/>
        <w:ind w:firstLine="420"/>
        <w:keepLines w:val="0"/>
        <w:keepNext w:val="0"/>
        <w:spacing w:before="0" w:after="0" w:line="360" w:lineRule="auto"/>
        <w:rPr>
          <w:rFonts w:hint="eastAsia" w:ascii="宋体" w:hAnsi="宋体" w:eastAsia="宋体" w:cs="宋体"/>
          <w:sz w:val="21"/>
          <w:szCs w:val="21"/>
          <w:lang w:val="zh-CN"/>
        </w:rPr>
      </w:pPr>
      <w:r>
        <w:rPr>
          <w:rFonts w:ascii="Times New Roman" w:hAnsi="Times New Roman" w:eastAsia="宋体" w:cs="Times New Roman"/>
          <w:sz w:val="21"/>
          <w:szCs w:val="21"/>
          <w:lang w:val="zh-CN"/>
        </w:rPr>
        <w:t xml:space="preserve">13</w:t>
      </w:r>
      <w:r>
        <w:rPr>
          <w:rFonts w:hint="eastAsia" w:ascii="宋体" w:hAnsi="宋体" w:eastAsia="宋体" w:cs="宋体"/>
          <w:sz w:val="21"/>
          <w:szCs w:val="21"/>
          <w:lang w:val="zh-CN"/>
        </w:rPr>
        <w:t xml:space="preserve">.</w:t>
      </w:r>
      <w:r>
        <w:rPr>
          <w:rFonts w:ascii="Times New Roman" w:hAnsi="Times New Roman" w:eastAsia="宋体" w:cs="Times New Roman"/>
          <w:sz w:val="21"/>
          <w:szCs w:val="21"/>
          <w:lang w:val="zh-CN"/>
        </w:rPr>
        <w:t xml:space="preserve">1</w:t>
      </w:r>
      <w:r>
        <w:rPr>
          <w:rFonts w:hint="eastAsia" w:ascii="宋体" w:hAnsi="宋体" w:eastAsia="宋体" w:cs="宋体"/>
          <w:sz w:val="21"/>
          <w:szCs w:val="21"/>
          <w:lang w:val="zh-CN"/>
        </w:rPr>
        <w:t xml:space="preserve">供应商需对磋商文件中的技术要求与商务要求逐项作出响应或偏离，并说明原因。</w:t>
      </w:r>
      <w:r/>
    </w:p>
    <w:p>
      <w:pPr>
        <w:pStyle w:val="1118"/>
        <w:ind w:firstLine="420"/>
        <w:keepLines w:val="0"/>
        <w:keepNext w:val="0"/>
        <w:spacing w:before="0" w:after="0" w:line="360" w:lineRule="auto"/>
        <w:rPr>
          <w:rFonts w:hint="eastAsia" w:ascii="宋体" w:hAnsi="宋体" w:eastAsia="宋体" w:cs="宋体"/>
          <w:sz w:val="21"/>
          <w:szCs w:val="21"/>
          <w:lang w:val="zh-CN"/>
        </w:rPr>
      </w:pPr>
      <w:r>
        <w:rPr>
          <w:rFonts w:ascii="Times New Roman" w:hAnsi="Times New Roman" w:eastAsia="宋体" w:cs="Times New Roman"/>
          <w:sz w:val="21"/>
          <w:szCs w:val="21"/>
          <w:lang w:val="zh-CN"/>
        </w:rPr>
        <w:t xml:space="preserve">13</w:t>
      </w:r>
      <w:r>
        <w:rPr>
          <w:rFonts w:hint="eastAsia" w:ascii="宋体" w:hAnsi="宋体" w:eastAsia="宋体" w:cs="宋体"/>
          <w:sz w:val="21"/>
          <w:szCs w:val="21"/>
          <w:lang w:val="zh-CN"/>
        </w:rPr>
        <w:t xml:space="preserve">.</w:t>
      </w:r>
      <w:r>
        <w:rPr>
          <w:rFonts w:ascii="Times New Roman" w:hAnsi="Times New Roman" w:eastAsia="宋体" w:cs="Times New Roman"/>
          <w:sz w:val="21"/>
          <w:szCs w:val="21"/>
          <w:lang w:val="zh-CN"/>
        </w:rPr>
        <w:t xml:space="preserve">2</w:t>
      </w:r>
      <w:r>
        <w:rPr>
          <w:rFonts w:hint="eastAsia" w:ascii="宋体" w:hAnsi="宋体" w:eastAsia="宋体" w:cs="宋体"/>
          <w:sz w:val="21"/>
          <w:szCs w:val="21"/>
          <w:lang w:val="zh-CN"/>
        </w:rPr>
        <w:t xml:space="preserve">供应商可</w:t>
      </w:r>
      <w:r>
        <w:rPr>
          <w:rFonts w:hint="eastAsia" w:ascii="宋体" w:hAnsi="宋体" w:eastAsia="宋体" w:cs="宋体"/>
          <w:sz w:val="21"/>
          <w:szCs w:val="21"/>
          <w:lang w:val="zh-CN"/>
        </w:rPr>
        <w:t xml:space="preserve">在响应文件中提供认为需要的其他技术文件或说明。</w:t>
      </w:r>
      <w:r/>
    </w:p>
    <w:p>
      <w:pPr>
        <w:pStyle w:val="888"/>
        <w:ind w:firstLine="422"/>
        <w:jc w:val="left"/>
        <w:spacing w:before="0" w:after="0" w:line="360" w:lineRule="auto"/>
        <w:rPr>
          <w:rFonts w:hint="eastAsia" w:ascii="宋体" w:hAnsi="宋体" w:eastAsia="宋体"/>
          <w:sz w:val="21"/>
          <w:szCs w:val="21"/>
        </w:rPr>
      </w:pPr>
      <w:r>
        <w:rPr>
          <w:rFonts w:ascii="Times New Roman" w:hAnsi="Times New Roman" w:eastAsia="宋体"/>
          <w:sz w:val="21"/>
          <w:szCs w:val="21"/>
        </w:rPr>
        <w:t xml:space="preserve">14</w:t>
      </w:r>
      <w:r>
        <w:rPr>
          <w:rFonts w:hint="eastAsia" w:ascii="宋体" w:hAnsi="宋体" w:eastAsia="宋体"/>
          <w:sz w:val="21"/>
          <w:szCs w:val="21"/>
        </w:rPr>
        <w:t xml:space="preserve">、服务承诺、培训计划、人员安排及其他</w:t>
      </w:r>
      <w:r/>
    </w:p>
    <w:p>
      <w:pPr>
        <w:pStyle w:val="1118"/>
        <w:ind w:firstLine="420"/>
        <w:keepLines w:val="0"/>
        <w:keepNext w:val="0"/>
        <w:spacing w:before="0" w:after="0" w:line="360" w:lineRule="auto"/>
        <w:rPr>
          <w:rFonts w:hint="eastAsia" w:ascii="宋体" w:hAnsi="宋体" w:eastAsia="宋体" w:cs="宋体"/>
          <w:sz w:val="21"/>
          <w:szCs w:val="21"/>
          <w:lang w:val="zh-CN"/>
        </w:rPr>
      </w:pPr>
      <w:r>
        <w:rPr>
          <w:rFonts w:ascii="Times New Roman" w:hAnsi="Times New Roman" w:eastAsia="宋体" w:cs="Times New Roman"/>
          <w:sz w:val="21"/>
          <w:szCs w:val="21"/>
          <w:lang w:val="zh-CN"/>
        </w:rPr>
        <w:t xml:space="preserve">14</w:t>
      </w:r>
      <w:r>
        <w:rPr>
          <w:rFonts w:hint="eastAsia" w:ascii="宋体" w:hAnsi="宋体" w:eastAsia="宋体" w:cs="宋体"/>
          <w:sz w:val="21"/>
          <w:szCs w:val="21"/>
          <w:lang w:val="zh-CN"/>
        </w:rPr>
        <w:t xml:space="preserve">.</w:t>
      </w:r>
      <w:r>
        <w:rPr>
          <w:rFonts w:ascii="Times New Roman" w:hAnsi="Times New Roman" w:eastAsia="宋体" w:cs="Times New Roman"/>
          <w:sz w:val="21"/>
          <w:szCs w:val="21"/>
          <w:lang w:val="zh-CN"/>
        </w:rPr>
        <w:t xml:space="preserve">1</w:t>
      </w:r>
      <w:r>
        <w:rPr>
          <w:rFonts w:hint="eastAsia" w:ascii="宋体" w:hAnsi="宋体" w:eastAsia="宋体" w:cs="宋体"/>
          <w:sz w:val="21"/>
          <w:szCs w:val="21"/>
          <w:lang w:val="zh-CN"/>
        </w:rPr>
        <w:t xml:space="preserve">供应商需根据磋商文件要求提供有关售后服务的管理制度，售后服务机构的分布情况，售后服务人员的数量、素质、技术水平及售后服务的反应能力等。</w:t>
      </w:r>
      <w:r/>
    </w:p>
    <w:p>
      <w:pPr>
        <w:pStyle w:val="1118"/>
        <w:ind w:firstLine="420"/>
        <w:keepLines w:val="0"/>
        <w:keepNext w:val="0"/>
        <w:spacing w:before="0" w:after="0" w:line="360" w:lineRule="auto"/>
        <w:rPr>
          <w:rFonts w:hint="eastAsia" w:ascii="宋体" w:hAnsi="宋体" w:eastAsia="宋体" w:cs="宋体"/>
          <w:sz w:val="21"/>
          <w:szCs w:val="21"/>
          <w:lang w:val="zh-CN"/>
        </w:rPr>
      </w:pPr>
      <w:r>
        <w:rPr>
          <w:rFonts w:ascii="Times New Roman" w:hAnsi="Times New Roman" w:eastAsia="宋体" w:cs="Times New Roman"/>
          <w:sz w:val="21"/>
          <w:szCs w:val="21"/>
          <w:lang w:val="zh-CN"/>
        </w:rPr>
        <w:t xml:space="preserve">14</w:t>
      </w:r>
      <w:r>
        <w:rPr>
          <w:rFonts w:hint="eastAsia" w:ascii="宋体" w:hAnsi="宋体" w:eastAsia="宋体" w:cs="宋体"/>
          <w:sz w:val="21"/>
          <w:szCs w:val="21"/>
          <w:lang w:val="zh-CN"/>
        </w:rPr>
        <w:t xml:space="preserve">.</w:t>
      </w:r>
      <w:r>
        <w:rPr>
          <w:rFonts w:ascii="Times New Roman" w:hAnsi="Times New Roman" w:eastAsia="宋体" w:cs="Times New Roman"/>
          <w:sz w:val="21"/>
          <w:szCs w:val="21"/>
          <w:lang w:val="zh-CN"/>
        </w:rPr>
        <w:t xml:space="preserve">2</w:t>
      </w:r>
      <w:r>
        <w:rPr>
          <w:rFonts w:hint="eastAsia" w:ascii="宋体" w:hAnsi="宋体" w:eastAsia="宋体" w:cs="宋体"/>
          <w:sz w:val="21"/>
          <w:szCs w:val="21"/>
          <w:lang w:val="zh-CN"/>
        </w:rPr>
        <w:t xml:space="preserve">供应商需根据磋商文件要求提供培训计划。</w:t>
      </w:r>
      <w:r/>
    </w:p>
    <w:p>
      <w:pPr>
        <w:pStyle w:val="1118"/>
        <w:ind w:firstLine="420"/>
        <w:keepLines w:val="0"/>
        <w:keepNext w:val="0"/>
        <w:spacing w:before="0" w:after="0" w:line="360" w:lineRule="auto"/>
        <w:rPr>
          <w:rFonts w:hint="eastAsia" w:ascii="宋体" w:hAnsi="宋体" w:eastAsia="宋体" w:cs="宋体"/>
          <w:sz w:val="21"/>
          <w:szCs w:val="21"/>
          <w:lang w:val="zh-CN"/>
        </w:rPr>
      </w:pPr>
      <w:r>
        <w:rPr>
          <w:rFonts w:ascii="Times New Roman" w:hAnsi="Times New Roman" w:eastAsia="宋体" w:cs="Times New Roman"/>
          <w:sz w:val="21"/>
          <w:szCs w:val="21"/>
          <w:lang w:val="zh-CN"/>
        </w:rPr>
        <w:t xml:space="preserve">14</w:t>
      </w:r>
      <w:r>
        <w:rPr>
          <w:rFonts w:hint="eastAsia" w:ascii="宋体" w:hAnsi="宋体" w:eastAsia="宋体" w:cs="宋体"/>
          <w:sz w:val="21"/>
          <w:szCs w:val="21"/>
          <w:lang w:val="zh-CN"/>
        </w:rPr>
        <w:t xml:space="preserve">.</w:t>
      </w:r>
      <w:r>
        <w:rPr>
          <w:rFonts w:ascii="Times New Roman" w:hAnsi="Times New Roman" w:eastAsia="宋体" w:cs="Times New Roman"/>
          <w:sz w:val="21"/>
          <w:szCs w:val="21"/>
          <w:lang w:val="zh-CN"/>
        </w:rPr>
        <w:t xml:space="preserve">3</w:t>
      </w:r>
      <w:r>
        <w:rPr>
          <w:rFonts w:hint="eastAsia" w:ascii="宋体" w:hAnsi="宋体" w:eastAsia="宋体" w:cs="宋体"/>
          <w:sz w:val="21"/>
          <w:szCs w:val="21"/>
          <w:lang w:val="zh-CN"/>
        </w:rPr>
        <w:t xml:space="preserve">供应商需根据磋商文件要求提供磋商响应标的的主要组成部分、功能设计、实现思路及关键技术等。</w:t>
      </w:r>
      <w:r/>
    </w:p>
    <w:p>
      <w:pPr>
        <w:pStyle w:val="888"/>
        <w:ind w:firstLine="422"/>
        <w:jc w:val="left"/>
        <w:spacing w:before="0" w:after="0" w:line="360" w:lineRule="auto"/>
        <w:rPr>
          <w:rFonts w:hint="eastAsia" w:ascii="宋体" w:hAnsi="宋体" w:eastAsia="宋体"/>
          <w:sz w:val="21"/>
          <w:szCs w:val="21"/>
        </w:rPr>
      </w:pPr>
      <w:r/>
      <w:bookmarkStart w:id="88" w:name="_Toc49090510"/>
      <w:r/>
      <w:bookmarkStart w:id="89" w:name="_Toc14577359"/>
      <w:r>
        <w:rPr>
          <w:rFonts w:ascii="Times New Roman" w:hAnsi="Times New Roman" w:eastAsia="宋体"/>
          <w:sz w:val="21"/>
          <w:szCs w:val="21"/>
        </w:rPr>
        <w:t xml:space="preserve">15</w:t>
      </w:r>
      <w:r>
        <w:rPr>
          <w:rFonts w:hint="eastAsia" w:ascii="宋体" w:hAnsi="宋体" w:eastAsia="宋体"/>
          <w:sz w:val="21"/>
          <w:szCs w:val="21"/>
        </w:rPr>
        <w:t xml:space="preserve">、磋商响应函</w:t>
      </w:r>
      <w:r/>
    </w:p>
    <w:p>
      <w:pPr>
        <w:pStyle w:val="804"/>
        <w:ind w:firstLine="420"/>
        <w:spacing w:line="360" w:lineRule="auto"/>
        <w:rPr>
          <w:rFonts w:hint="eastAsia" w:ascii="宋体" w:hAnsi="宋体"/>
        </w:rPr>
      </w:pPr>
      <w:r>
        <w:rPr>
          <w:rFonts w:ascii="Times New Roman" w:hAnsi="Times New Roman" w:cs="Times New Roman"/>
          <w:bCs/>
        </w:rPr>
        <w:t xml:space="preserve">15</w:t>
      </w:r>
      <w:r>
        <w:rPr>
          <w:rFonts w:hint="eastAsia" w:ascii="宋体" w:hAnsi="宋体"/>
          <w:bCs/>
        </w:rPr>
        <w:t xml:space="preserve">.</w:t>
      </w:r>
      <w:r>
        <w:rPr>
          <w:rFonts w:ascii="Times New Roman" w:hAnsi="Times New Roman" w:cs="Times New Roman"/>
          <w:bCs/>
        </w:rPr>
        <w:t xml:space="preserve">1</w:t>
      </w:r>
      <w:r>
        <w:rPr>
          <w:rFonts w:hint="eastAsia" w:ascii="宋体" w:hAnsi="宋体"/>
        </w:rPr>
        <w:t xml:space="preserve">供应商应按照磋商文件中提供的格式完整、正确填写磋商响应函。</w:t>
      </w:r>
      <w:r/>
    </w:p>
    <w:p>
      <w:pPr>
        <w:pStyle w:val="888"/>
        <w:ind w:firstLine="422"/>
        <w:jc w:val="left"/>
        <w:spacing w:before="0" w:after="0" w:line="360" w:lineRule="auto"/>
        <w:rPr>
          <w:rFonts w:hint="eastAsia" w:ascii="宋体" w:hAnsi="宋体" w:eastAsia="宋体"/>
          <w:sz w:val="21"/>
          <w:szCs w:val="21"/>
        </w:rPr>
      </w:pPr>
      <w:r/>
      <w:bookmarkEnd w:id="88"/>
      <w:r/>
      <w:bookmarkEnd w:id="89"/>
      <w:r/>
      <w:bookmarkStart w:id="90" w:name="_Toc14577360"/>
      <w:r/>
      <w:bookmarkStart w:id="91" w:name="_Toc49090511"/>
      <w:r>
        <w:rPr>
          <w:rFonts w:ascii="Times New Roman" w:hAnsi="Times New Roman" w:eastAsia="宋体"/>
          <w:sz w:val="21"/>
          <w:szCs w:val="21"/>
        </w:rPr>
        <w:t xml:space="preserve">16</w:t>
      </w:r>
      <w:r>
        <w:rPr>
          <w:rFonts w:hint="eastAsia" w:ascii="宋体" w:hAnsi="宋体" w:eastAsia="宋体"/>
          <w:sz w:val="21"/>
          <w:szCs w:val="21"/>
        </w:rPr>
        <w:t xml:space="preserve">、磋商有效期</w:t>
      </w:r>
      <w:bookmarkEnd w:id="90"/>
      <w:r/>
      <w:bookmarkEnd w:id="91"/>
      <w:r>
        <w:rPr>
          <w:rFonts w:hint="eastAsia" w:ascii="宋体" w:hAnsi="宋体" w:eastAsia="宋体"/>
          <w:sz w:val="21"/>
          <w:szCs w:val="21"/>
        </w:rPr>
      </w:r>
      <w:r/>
    </w:p>
    <w:p>
      <w:pPr>
        <w:pStyle w:val="1118"/>
        <w:ind w:firstLine="420"/>
        <w:keepLines w:val="0"/>
        <w:keepNext w:val="0"/>
        <w:spacing w:before="0" w:after="0" w:line="360" w:lineRule="auto"/>
        <w:rPr>
          <w:rFonts w:hint="eastAsia" w:ascii="宋体" w:hAnsi="宋体" w:eastAsia="宋体" w:cs="宋体"/>
          <w:sz w:val="21"/>
          <w:szCs w:val="21"/>
          <w:lang w:val="zh-CN"/>
        </w:rPr>
      </w:pPr>
      <w:r>
        <w:rPr>
          <w:rFonts w:ascii="Times New Roman" w:hAnsi="Times New Roman" w:eastAsia="宋体" w:cs="Times New Roman"/>
          <w:sz w:val="21"/>
          <w:szCs w:val="21"/>
          <w:lang w:val="zh-CN"/>
        </w:rPr>
        <w:t xml:space="preserve">16</w:t>
      </w:r>
      <w:r>
        <w:rPr>
          <w:rFonts w:hint="eastAsia" w:ascii="宋体" w:hAnsi="宋体" w:eastAsia="宋体" w:cs="宋体"/>
          <w:sz w:val="21"/>
          <w:szCs w:val="21"/>
          <w:lang w:val="zh-CN"/>
        </w:rPr>
        <w:t xml:space="preserve">.</w:t>
      </w:r>
      <w:r>
        <w:rPr>
          <w:rFonts w:ascii="Times New Roman" w:hAnsi="Times New Roman" w:eastAsia="宋体" w:cs="Times New Roman"/>
          <w:sz w:val="21"/>
          <w:szCs w:val="21"/>
          <w:lang w:val="zh-CN"/>
        </w:rPr>
        <w:t xml:space="preserve">1</w:t>
      </w:r>
      <w:r>
        <w:rPr>
          <w:rFonts w:hint="eastAsia" w:ascii="宋体" w:hAnsi="宋体" w:eastAsia="宋体" w:cs="宋体"/>
          <w:sz w:val="21"/>
          <w:szCs w:val="21"/>
          <w:lang w:val="zh-CN"/>
        </w:rPr>
        <w:t xml:space="preserve">磋商有效期为代理</w:t>
      </w:r>
      <w:r>
        <w:rPr>
          <w:rFonts w:hint="eastAsia" w:ascii="宋体" w:hAnsi="宋体" w:eastAsia="宋体" w:cs="宋体"/>
          <w:sz w:val="21"/>
          <w:szCs w:val="21"/>
          <w:lang w:val="zh-CN"/>
        </w:rPr>
        <w:t xml:space="preserve">机构规定的提交响应文件截止之日后</w:t>
      </w:r>
      <w:r>
        <w:rPr>
          <w:rFonts w:hint="eastAsia" w:ascii="宋体" w:hAnsi="宋体" w:eastAsia="宋体" w:cs="宋体"/>
          <w:sz w:val="21"/>
          <w:szCs w:val="21"/>
          <w:u w:val="single"/>
          <w:lang w:val="zh-CN"/>
        </w:rPr>
        <w:t xml:space="preserve">六十（</w:t>
      </w:r>
      <w:r>
        <w:rPr>
          <w:rFonts w:ascii="Times New Roman" w:hAnsi="Times New Roman" w:eastAsia="宋体" w:cs="Times New Roman"/>
          <w:sz w:val="21"/>
          <w:szCs w:val="21"/>
          <w:u w:val="single"/>
          <w:lang w:val="zh-CN"/>
        </w:rPr>
        <w:t xml:space="preserve">60</w:t>
      </w:r>
      <w:r>
        <w:rPr>
          <w:rFonts w:hint="eastAsia" w:ascii="宋体" w:hAnsi="宋体" w:eastAsia="宋体" w:cs="宋体"/>
          <w:sz w:val="21"/>
          <w:szCs w:val="21"/>
          <w:u w:val="single"/>
          <w:lang w:val="zh-CN"/>
        </w:rPr>
        <w:t xml:space="preserve">）天</w:t>
      </w:r>
      <w:r>
        <w:rPr>
          <w:rFonts w:hint="eastAsia" w:ascii="宋体" w:hAnsi="宋体" w:eastAsia="宋体" w:cs="宋体"/>
          <w:sz w:val="21"/>
          <w:szCs w:val="21"/>
          <w:lang w:val="zh-CN"/>
        </w:rPr>
        <w:t xml:space="preserve">。磋商有效期比规定短的将被视为非实质性响应磋商文件而予以拒绝。</w:t>
      </w:r>
      <w:r/>
    </w:p>
    <w:p>
      <w:pPr>
        <w:pStyle w:val="888"/>
        <w:ind w:firstLine="422"/>
        <w:jc w:val="left"/>
        <w:spacing w:before="0" w:after="0" w:line="360" w:lineRule="auto"/>
        <w:rPr>
          <w:rFonts w:hint="eastAsia" w:ascii="宋体" w:hAnsi="宋体" w:eastAsia="宋体"/>
          <w:sz w:val="21"/>
          <w:szCs w:val="21"/>
        </w:rPr>
      </w:pPr>
      <w:r>
        <w:rPr>
          <w:rFonts w:ascii="Times New Roman" w:hAnsi="Times New Roman" w:eastAsia="宋体"/>
          <w:sz w:val="21"/>
          <w:szCs w:val="21"/>
        </w:rPr>
        <w:t xml:space="preserve">17</w:t>
      </w:r>
      <w:r>
        <w:rPr>
          <w:rFonts w:hint="eastAsia" w:ascii="宋体" w:hAnsi="宋体" w:eastAsia="宋体"/>
          <w:sz w:val="21"/>
          <w:szCs w:val="21"/>
        </w:rPr>
        <w:t xml:space="preserve">、磋商有效期的延长</w:t>
      </w:r>
      <w:r/>
    </w:p>
    <w:p>
      <w:pPr>
        <w:pStyle w:val="1118"/>
        <w:ind w:firstLine="420"/>
        <w:keepLines w:val="0"/>
        <w:keepNext w:val="0"/>
        <w:spacing w:before="0" w:after="0" w:line="360" w:lineRule="auto"/>
        <w:rPr>
          <w:rFonts w:hint="eastAsia" w:ascii="宋体" w:hAnsi="宋体" w:eastAsia="宋体" w:cs="宋体"/>
          <w:sz w:val="21"/>
          <w:szCs w:val="21"/>
          <w:lang w:val="zh-CN"/>
        </w:rPr>
      </w:pPr>
      <w:r>
        <w:rPr>
          <w:rFonts w:ascii="Times New Roman" w:hAnsi="Times New Roman" w:eastAsia="宋体" w:cs="Times New Roman"/>
          <w:sz w:val="21"/>
          <w:szCs w:val="21"/>
          <w:lang w:val="zh-CN"/>
        </w:rPr>
        <w:t xml:space="preserve">17</w:t>
      </w:r>
      <w:r>
        <w:rPr>
          <w:rFonts w:hint="eastAsia" w:ascii="宋体" w:hAnsi="宋体" w:eastAsia="宋体" w:cs="宋体"/>
          <w:sz w:val="21"/>
          <w:szCs w:val="21"/>
          <w:lang w:val="zh-CN"/>
        </w:rPr>
        <w:t xml:space="preserve">.</w:t>
      </w:r>
      <w:r>
        <w:rPr>
          <w:rFonts w:ascii="Times New Roman" w:hAnsi="Times New Roman" w:eastAsia="宋体" w:cs="Times New Roman"/>
          <w:sz w:val="21"/>
          <w:szCs w:val="21"/>
          <w:lang w:val="zh-CN"/>
        </w:rPr>
        <w:t xml:space="preserve">1</w:t>
      </w:r>
      <w:r>
        <w:rPr>
          <w:rFonts w:hint="eastAsia" w:ascii="宋体" w:hAnsi="宋体" w:eastAsia="宋体" w:cs="宋体"/>
          <w:sz w:val="21"/>
          <w:szCs w:val="21"/>
          <w:lang w:val="zh-CN"/>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804"/>
        <w:ind w:firstLine="316"/>
        <w:keepLines/>
        <w:keepNext/>
        <w:spacing w:before="120" w:after="120" w:line="360" w:lineRule="auto"/>
        <w:rPr>
          <w:b/>
          <w:bCs/>
        </w:rPr>
        <w:outlineLvl w:val="2"/>
      </w:pPr>
      <w:r/>
      <w:bookmarkStart w:id="92" w:name="_Hlt26954852"/>
      <w:r/>
      <w:bookmarkEnd w:id="92"/>
      <w:r/>
      <w:bookmarkStart w:id="93" w:name="_Hlt26954739"/>
      <w:r/>
      <w:bookmarkEnd w:id="93"/>
      <w:r/>
      <w:bookmarkStart w:id="94" w:name="_Toc120614217"/>
      <w:r/>
      <w:bookmarkStart w:id="95" w:name="_Toc16938540"/>
      <w:r/>
      <w:bookmarkStart w:id="96" w:name="_Toc20823296"/>
      <w:r/>
      <w:bookmarkStart w:id="97" w:name="_Toc513029224"/>
      <w:r>
        <w:rPr>
          <w:rFonts w:hint="eastAsia"/>
          <w:b/>
          <w:bCs/>
        </w:rPr>
        <w:t xml:space="preserve">四、响应文件的递交</w:t>
      </w:r>
      <w:bookmarkEnd w:id="94"/>
      <w:r/>
      <w:bookmarkEnd w:id="95"/>
      <w:r/>
      <w:bookmarkEnd w:id="96"/>
      <w:r/>
      <w:bookmarkEnd w:id="97"/>
      <w:r>
        <w:rPr>
          <w:b/>
          <w:bCs/>
        </w:rPr>
      </w:r>
      <w:r/>
    </w:p>
    <w:p>
      <w:pPr>
        <w:pStyle w:val="888"/>
        <w:ind w:firstLine="422"/>
        <w:jc w:val="left"/>
        <w:spacing w:before="0" w:after="0" w:line="360" w:lineRule="auto"/>
        <w:rPr>
          <w:rFonts w:hint="eastAsia" w:ascii="宋体" w:hAnsi="宋体" w:eastAsia="宋体"/>
          <w:sz w:val="21"/>
          <w:szCs w:val="21"/>
        </w:rPr>
      </w:pPr>
      <w:r/>
      <w:bookmarkStart w:id="98" w:name="_Toc16938541"/>
      <w:r/>
      <w:bookmarkStart w:id="99" w:name="_Toc462564084"/>
      <w:r/>
      <w:bookmarkStart w:id="100" w:name="_Toc20823297"/>
      <w:r/>
      <w:bookmarkStart w:id="101" w:name="_Toc513029225"/>
      <w:r>
        <w:rPr>
          <w:rFonts w:ascii="Times New Roman" w:hAnsi="Times New Roman" w:eastAsia="宋体"/>
          <w:sz w:val="21"/>
          <w:szCs w:val="21"/>
        </w:rPr>
        <w:t xml:space="preserve">18</w:t>
      </w:r>
      <w:r>
        <w:rPr>
          <w:rFonts w:hint="eastAsia" w:ascii="宋体" w:hAnsi="宋体" w:eastAsia="宋体"/>
          <w:sz w:val="21"/>
          <w:szCs w:val="21"/>
        </w:rPr>
        <w:t xml:space="preserve">、电子磋商</w:t>
      </w:r>
      <w:bookmarkEnd w:id="98"/>
      <w:r/>
      <w:bookmarkEnd w:id="99"/>
      <w:r/>
      <w:bookmarkEnd w:id="100"/>
      <w:r/>
      <w:bookmarkEnd w:id="101"/>
      <w:r>
        <w:rPr>
          <w:rFonts w:hint="eastAsia" w:ascii="宋体" w:hAnsi="宋体" w:eastAsia="宋体"/>
          <w:sz w:val="21"/>
          <w:szCs w:val="21"/>
        </w:rPr>
        <w:t xml:space="preserve">响应文件的递交</w:t>
      </w:r>
      <w:r/>
    </w:p>
    <w:p>
      <w:pPr>
        <w:pStyle w:val="1118"/>
        <w:ind w:firstLine="420"/>
        <w:keepLines w:val="0"/>
        <w:keepNext w:val="0"/>
        <w:spacing w:before="0" w:after="0" w:line="360" w:lineRule="auto"/>
        <w:rPr>
          <w:rFonts w:hint="eastAsia" w:ascii="宋体" w:hAnsi="宋体" w:eastAsia="宋体" w:cs="宋体"/>
          <w:sz w:val="21"/>
          <w:szCs w:val="21"/>
          <w:lang w:val="zh-CN"/>
        </w:rPr>
      </w:pPr>
      <w:r>
        <w:rPr>
          <w:rFonts w:ascii="Times New Roman" w:hAnsi="Times New Roman" w:eastAsia="宋体" w:cs="Times New Roman"/>
          <w:sz w:val="21"/>
          <w:szCs w:val="21"/>
          <w:lang w:val="zh-CN"/>
        </w:rPr>
        <w:t xml:space="preserve">18</w:t>
      </w:r>
      <w:r>
        <w:rPr>
          <w:rFonts w:hint="eastAsia" w:ascii="宋体" w:hAnsi="宋体" w:eastAsia="宋体" w:cs="宋体"/>
          <w:sz w:val="21"/>
          <w:szCs w:val="21"/>
          <w:lang w:val="zh-CN"/>
        </w:rPr>
        <w:t xml:space="preserve">.</w:t>
      </w:r>
      <w:r>
        <w:rPr>
          <w:rFonts w:ascii="Times New Roman" w:hAnsi="Times New Roman" w:eastAsia="宋体" w:cs="Times New Roman"/>
          <w:sz w:val="21"/>
          <w:szCs w:val="21"/>
          <w:lang w:val="zh-CN"/>
        </w:rPr>
        <w:t xml:space="preserve">1</w:t>
      </w:r>
      <w:r>
        <w:rPr>
          <w:rFonts w:hint="eastAsia" w:ascii="宋体" w:hAnsi="宋体" w:eastAsia="宋体" w:cs="宋体"/>
          <w:sz w:val="21"/>
          <w:szCs w:val="21"/>
          <w:lang w:val="zh-CN"/>
        </w:rPr>
        <w:t xml:space="preserve">供应商应当按照《操作手册》规定，在提交响应文件截止时间前制作并上传电子响应文件。</w:t>
      </w:r>
      <w:bookmarkStart w:id="102" w:name="_Toc16938542"/>
      <w:r/>
      <w:bookmarkStart w:id="103" w:name="_Toc513029226"/>
      <w:r/>
      <w:bookmarkStart w:id="104" w:name="_Toc20823298"/>
      <w:r>
        <w:rPr>
          <w:rFonts w:hint="eastAsia" w:ascii="宋体" w:hAnsi="宋体" w:eastAsia="宋体" w:cs="宋体"/>
          <w:sz w:val="21"/>
          <w:szCs w:val="21"/>
          <w:lang w:val="zh-CN"/>
        </w:rPr>
      </w:r>
      <w:r/>
    </w:p>
    <w:p>
      <w:pPr>
        <w:pStyle w:val="888"/>
        <w:ind w:firstLine="422"/>
        <w:jc w:val="left"/>
        <w:spacing w:before="0" w:after="0" w:line="360" w:lineRule="auto"/>
        <w:rPr>
          <w:rFonts w:hint="eastAsia" w:ascii="宋体" w:hAnsi="宋体" w:eastAsia="宋体"/>
          <w:sz w:val="21"/>
          <w:szCs w:val="21"/>
        </w:rPr>
      </w:pPr>
      <w:r>
        <w:rPr>
          <w:rFonts w:ascii="Times New Roman" w:hAnsi="Times New Roman" w:eastAsia="宋体"/>
          <w:sz w:val="21"/>
          <w:szCs w:val="21"/>
        </w:rPr>
        <w:t xml:space="preserve">19</w:t>
      </w:r>
      <w:r>
        <w:rPr>
          <w:rFonts w:hint="eastAsia" w:ascii="宋体" w:hAnsi="宋体" w:eastAsia="宋体"/>
          <w:sz w:val="21"/>
          <w:szCs w:val="21"/>
        </w:rPr>
        <w:t xml:space="preserve">、提交响应文件截止时间</w:t>
      </w:r>
      <w:bookmarkEnd w:id="102"/>
      <w:r/>
      <w:bookmarkEnd w:id="103"/>
      <w:r/>
      <w:bookmarkEnd w:id="104"/>
      <w:r>
        <w:rPr>
          <w:rFonts w:hint="eastAsia" w:ascii="宋体" w:hAnsi="宋体" w:eastAsia="宋体"/>
          <w:sz w:val="21"/>
          <w:szCs w:val="21"/>
        </w:rPr>
      </w:r>
      <w:r/>
    </w:p>
    <w:p>
      <w:pPr>
        <w:pStyle w:val="804"/>
        <w:ind w:firstLine="420"/>
        <w:spacing w:line="360" w:lineRule="auto"/>
        <w:rPr>
          <w:rFonts w:hint="eastAsia" w:ascii="宋体" w:hAnsi="宋体"/>
          <w:bCs/>
          <w:i/>
          <w:u w:val="single"/>
        </w:rPr>
      </w:pPr>
      <w:r>
        <w:rPr>
          <w:rFonts w:ascii="Times New Roman" w:hAnsi="Times New Roman" w:cs="Times New Roman"/>
          <w:i/>
          <w:u w:val="single"/>
        </w:rPr>
        <w:t xml:space="preserve">19</w:t>
      </w:r>
      <w:r>
        <w:rPr>
          <w:rFonts w:hint="eastAsia" w:ascii="宋体" w:hAnsi="宋体"/>
          <w:i/>
          <w:u w:val="single"/>
        </w:rPr>
        <w:t xml:space="preserve">.</w:t>
      </w:r>
      <w:r>
        <w:rPr>
          <w:rFonts w:ascii="Times New Roman" w:hAnsi="Times New Roman" w:cs="Times New Roman"/>
          <w:i/>
          <w:u w:val="single"/>
        </w:rPr>
        <w:t xml:space="preserve">1</w:t>
      </w:r>
      <w:r>
        <w:rPr>
          <w:rFonts w:hint="eastAsia" w:ascii="宋体" w:hAnsi="宋体"/>
          <w:bCs/>
          <w:i/>
          <w:u w:val="single"/>
        </w:rPr>
        <w:t xml:space="preserve">供应商上传电子响应文件的时间不得迟于磋商公告中规定的提交响应文件截止时间。</w:t>
      </w:r>
      <w:r/>
    </w:p>
    <w:p>
      <w:pPr>
        <w:pStyle w:val="1118"/>
        <w:ind w:firstLine="420"/>
        <w:keepLines w:val="0"/>
        <w:keepNext w:val="0"/>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供应商应充分考虑到网络环境、网络带宽等风险因素，如因供应商自身原因造成的电子响应文件上传不成功的按照本磋商文件第二章第</w:t>
      </w:r>
      <w:r>
        <w:rPr>
          <w:rFonts w:ascii="Times New Roman" w:hAnsi="Times New Roman" w:eastAsia="宋体" w:cs="Times New Roman"/>
          <w:sz w:val="21"/>
          <w:szCs w:val="21"/>
          <w:lang w:val="zh-CN"/>
        </w:rPr>
        <w:t xml:space="preserve">26</w:t>
      </w:r>
      <w:r>
        <w:rPr>
          <w:rFonts w:hint="eastAsia" w:ascii="宋体" w:hAnsi="宋体" w:eastAsia="宋体" w:cs="宋体"/>
          <w:sz w:val="21"/>
          <w:szCs w:val="21"/>
          <w:lang w:val="zh-CN"/>
        </w:rPr>
        <w:t xml:space="preserve">.</w:t>
      </w:r>
      <w:r>
        <w:rPr>
          <w:rFonts w:ascii="Times New Roman" w:hAnsi="Times New Roman" w:eastAsia="宋体" w:cs="Times New Roman"/>
          <w:sz w:val="21"/>
          <w:szCs w:val="21"/>
          <w:lang w:val="zh-CN"/>
        </w:rPr>
        <w:t xml:space="preserve">3</w:t>
      </w:r>
      <w:r>
        <w:rPr>
          <w:rFonts w:hint="eastAsia" w:ascii="宋体" w:hAnsi="宋体" w:eastAsia="宋体" w:cs="宋体"/>
          <w:sz w:val="21"/>
          <w:szCs w:val="21"/>
          <w:lang w:val="zh-CN"/>
        </w:rPr>
        <w:t xml:space="preserve">.</w:t>
      </w:r>
      <w:r>
        <w:rPr>
          <w:rFonts w:ascii="Times New Roman" w:hAnsi="Times New Roman" w:eastAsia="宋体" w:cs="Times New Roman"/>
          <w:sz w:val="21"/>
          <w:szCs w:val="21"/>
          <w:lang w:val="zh-CN"/>
        </w:rPr>
        <w:t xml:space="preserve">2</w:t>
      </w:r>
      <w:r>
        <w:rPr>
          <w:rFonts w:hint="eastAsia" w:ascii="宋体" w:hAnsi="宋体" w:eastAsia="宋体" w:cs="宋体"/>
          <w:sz w:val="21"/>
          <w:szCs w:val="21"/>
          <w:lang w:val="zh-CN"/>
        </w:rPr>
        <w:t xml:space="preserve">条规定做无效响应处理。</w:t>
      </w:r>
      <w:r/>
    </w:p>
    <w:p>
      <w:pPr>
        <w:pStyle w:val="1118"/>
        <w:ind w:firstLine="420"/>
        <w:keepLines w:val="0"/>
        <w:keepNext w:val="0"/>
        <w:spacing w:before="0" w:after="0" w:line="360" w:lineRule="auto"/>
        <w:rPr>
          <w:rFonts w:hint="eastAsia" w:ascii="宋体" w:hAnsi="宋体" w:eastAsia="宋体" w:cs="宋体"/>
          <w:sz w:val="21"/>
          <w:szCs w:val="21"/>
          <w:lang w:val="zh-CN"/>
        </w:rPr>
      </w:pPr>
      <w:r>
        <w:rPr>
          <w:rFonts w:ascii="Times New Roman" w:hAnsi="Times New Roman" w:eastAsia="宋体" w:cs="Times New Roman"/>
          <w:sz w:val="21"/>
          <w:szCs w:val="21"/>
          <w:lang w:val="zh-CN"/>
        </w:rPr>
        <w:t xml:space="preserve">19</w:t>
      </w:r>
      <w:r>
        <w:rPr>
          <w:rFonts w:hint="eastAsia" w:ascii="宋体" w:hAnsi="宋体" w:eastAsia="宋体" w:cs="宋体"/>
          <w:sz w:val="21"/>
          <w:szCs w:val="21"/>
          <w:lang w:val="zh-CN"/>
        </w:rPr>
        <w:t xml:space="preserve">.</w:t>
      </w:r>
      <w:r>
        <w:rPr>
          <w:rFonts w:ascii="Times New Roman" w:hAnsi="Times New Roman" w:eastAsia="宋体" w:cs="Times New Roman"/>
          <w:sz w:val="21"/>
          <w:szCs w:val="21"/>
          <w:lang w:val="zh-CN"/>
        </w:rPr>
        <w:t xml:space="preserve">2</w:t>
      </w:r>
      <w:r>
        <w:rPr>
          <w:rFonts w:hint="eastAsia" w:ascii="宋体" w:hAnsi="宋体" w:eastAsia="宋体" w:cs="宋体"/>
          <w:sz w:val="21"/>
          <w:szCs w:val="21"/>
          <w:lang w:val="zh-CN"/>
        </w:rPr>
        <w:t xml:space="preserve"> 代理机构可以按照规定，通过修改磋商文件酌情延长提交响应文件截止日期，在此情况下，供应商的所有权利和义务以及供应商受制的截止日期均应以延长后新的截止日期为准。</w:t>
      </w:r>
      <w:r/>
    </w:p>
    <w:p>
      <w:pPr>
        <w:pStyle w:val="888"/>
        <w:ind w:firstLine="422"/>
        <w:jc w:val="left"/>
        <w:spacing w:before="0" w:after="0" w:line="360" w:lineRule="auto"/>
        <w:rPr>
          <w:rFonts w:hint="eastAsia" w:ascii="宋体" w:hAnsi="宋体" w:eastAsia="宋体"/>
          <w:sz w:val="21"/>
          <w:szCs w:val="21"/>
        </w:rPr>
      </w:pPr>
      <w:r/>
      <w:bookmarkStart w:id="105" w:name="_Toc20823299"/>
      <w:r/>
      <w:bookmarkStart w:id="106" w:name="_Toc513029227"/>
      <w:r/>
      <w:bookmarkStart w:id="107" w:name="_Toc16938543"/>
      <w:r>
        <w:rPr>
          <w:rFonts w:ascii="Times New Roman" w:hAnsi="Times New Roman" w:eastAsia="宋体"/>
          <w:sz w:val="21"/>
          <w:szCs w:val="21"/>
        </w:rPr>
        <w:t xml:space="preserve">20</w:t>
      </w:r>
      <w:r>
        <w:rPr>
          <w:rFonts w:hint="eastAsia" w:ascii="宋体" w:hAnsi="宋体" w:eastAsia="宋体"/>
          <w:sz w:val="21"/>
          <w:szCs w:val="21"/>
        </w:rPr>
        <w:t xml:space="preserve">、响应文件</w:t>
      </w:r>
      <w:bookmarkEnd w:id="105"/>
      <w:r/>
      <w:bookmarkEnd w:id="106"/>
      <w:r/>
      <w:bookmarkEnd w:id="107"/>
      <w:r>
        <w:rPr>
          <w:rFonts w:hint="eastAsia" w:ascii="宋体" w:hAnsi="宋体" w:eastAsia="宋体"/>
          <w:sz w:val="21"/>
          <w:szCs w:val="21"/>
        </w:rPr>
        <w:t xml:space="preserve">的拒收</w:t>
      </w:r>
      <w:r/>
    </w:p>
    <w:p>
      <w:pPr>
        <w:pStyle w:val="804"/>
        <w:ind w:firstLine="420"/>
        <w:spacing w:line="360" w:lineRule="auto"/>
        <w:rPr>
          <w:rFonts w:hint="eastAsia" w:ascii="宋体" w:hAnsi="宋体"/>
          <w:bCs/>
        </w:rPr>
      </w:pPr>
      <w:r>
        <w:rPr>
          <w:rFonts w:ascii="Times New Roman" w:hAnsi="Times New Roman" w:cs="Times New Roman"/>
          <w:bCs/>
        </w:rPr>
        <w:t xml:space="preserve">20</w:t>
      </w:r>
      <w:r>
        <w:rPr>
          <w:rFonts w:hint="eastAsia" w:ascii="宋体" w:hAnsi="宋体"/>
          <w:bCs/>
        </w:rPr>
        <w:t xml:space="preserve">.</w:t>
      </w:r>
      <w:r>
        <w:rPr>
          <w:rFonts w:ascii="Times New Roman" w:hAnsi="Times New Roman" w:cs="Times New Roman"/>
          <w:bCs/>
        </w:rPr>
        <w:t xml:space="preserve">1</w:t>
      </w:r>
      <w:r>
        <w:rPr>
          <w:rFonts w:hint="eastAsia" w:ascii="宋体" w:hAnsi="宋体"/>
          <w:bCs/>
        </w:rPr>
        <w:t xml:space="preserve">代理机构</w:t>
      </w:r>
      <w:r>
        <w:rPr>
          <w:rFonts w:hint="eastAsia" w:ascii="宋体" w:hAnsi="宋体"/>
          <w:bCs/>
        </w:rPr>
        <w:t xml:space="preserve">拒绝接收在其规定的提交响应文件截止时间后上传的任何电子响应文件。</w:t>
      </w:r>
      <w:r/>
    </w:p>
    <w:p>
      <w:pPr>
        <w:pStyle w:val="888"/>
        <w:ind w:firstLine="422"/>
        <w:jc w:val="left"/>
        <w:spacing w:before="0" w:after="0" w:line="360" w:lineRule="auto"/>
        <w:rPr>
          <w:rFonts w:hint="eastAsia" w:ascii="宋体" w:hAnsi="宋体" w:eastAsia="宋体"/>
          <w:sz w:val="21"/>
          <w:szCs w:val="21"/>
        </w:rPr>
      </w:pPr>
      <w:r/>
      <w:bookmarkStart w:id="108" w:name="_Toc20823300"/>
      <w:r/>
      <w:bookmarkStart w:id="109" w:name="_Toc16938544"/>
      <w:r/>
      <w:bookmarkStart w:id="110" w:name="_Toc513029228"/>
      <w:r>
        <w:rPr>
          <w:rFonts w:ascii="Times New Roman" w:hAnsi="Times New Roman" w:eastAsia="宋体"/>
          <w:sz w:val="21"/>
          <w:szCs w:val="21"/>
        </w:rPr>
        <w:t xml:space="preserve">21</w:t>
      </w:r>
      <w:r>
        <w:rPr>
          <w:rFonts w:hint="eastAsia" w:ascii="宋体" w:hAnsi="宋体" w:eastAsia="宋体"/>
          <w:sz w:val="21"/>
          <w:szCs w:val="21"/>
        </w:rPr>
        <w:t xml:space="preserve">、响应文件的撤回和修改</w:t>
      </w:r>
      <w:bookmarkEnd w:id="108"/>
      <w:r/>
      <w:bookmarkEnd w:id="109"/>
      <w:r/>
      <w:bookmarkEnd w:id="110"/>
      <w:r>
        <w:rPr>
          <w:rFonts w:hint="eastAsia" w:ascii="宋体" w:hAnsi="宋体" w:eastAsia="宋体"/>
          <w:sz w:val="21"/>
          <w:szCs w:val="21"/>
        </w:rPr>
      </w:r>
      <w:r/>
    </w:p>
    <w:p>
      <w:pPr>
        <w:pStyle w:val="804"/>
        <w:ind w:firstLine="420"/>
        <w:spacing w:line="360" w:lineRule="auto"/>
        <w:rPr>
          <w:rFonts w:hint="eastAsia" w:ascii="宋体" w:hAnsi="宋体"/>
          <w:bCs/>
        </w:rPr>
      </w:pPr>
      <w:r>
        <w:rPr>
          <w:rFonts w:ascii="Times New Roman" w:hAnsi="Times New Roman" w:cs="Times New Roman"/>
          <w:bCs/>
        </w:rPr>
        <w:t xml:space="preserve">21</w:t>
      </w:r>
      <w:r>
        <w:rPr>
          <w:rFonts w:hint="eastAsia" w:ascii="宋体" w:hAnsi="宋体"/>
          <w:bCs/>
        </w:rPr>
        <w:t xml:space="preserve">.</w:t>
      </w:r>
      <w:r>
        <w:rPr>
          <w:rFonts w:ascii="Times New Roman" w:hAnsi="Times New Roman" w:cs="Times New Roman"/>
          <w:bCs/>
        </w:rPr>
        <w:t xml:space="preserve">1</w:t>
      </w:r>
      <w:r>
        <w:rPr>
          <w:rFonts w:hint="eastAsia" w:ascii="宋体" w:hAnsi="宋体"/>
          <w:bCs/>
        </w:rPr>
        <w:t xml:space="preserve">响应文件的撤回</w:t>
      </w:r>
      <w:r/>
    </w:p>
    <w:p>
      <w:pPr>
        <w:pStyle w:val="804"/>
        <w:ind w:firstLine="420"/>
        <w:spacing w:line="360" w:lineRule="auto"/>
        <w:rPr>
          <w:rFonts w:hint="eastAsia" w:ascii="宋体" w:hAnsi="宋体"/>
          <w:bCs/>
        </w:rPr>
      </w:pPr>
      <w:r>
        <w:rPr>
          <w:rFonts w:ascii="Times New Roman" w:hAnsi="Times New Roman" w:cs="Times New Roman"/>
          <w:bCs/>
        </w:rPr>
        <w:t xml:space="preserve">21</w:t>
      </w:r>
      <w:r>
        <w:rPr>
          <w:rFonts w:hint="eastAsia" w:ascii="宋体" w:hAnsi="宋体"/>
          <w:bCs/>
        </w:rPr>
        <w:t xml:space="preserve">.</w:t>
      </w:r>
      <w:r>
        <w:rPr>
          <w:rFonts w:ascii="Times New Roman" w:hAnsi="Times New Roman" w:cs="Times New Roman"/>
          <w:bCs/>
        </w:rPr>
        <w:t xml:space="preserve">1</w:t>
      </w:r>
      <w:r>
        <w:rPr>
          <w:rFonts w:hint="eastAsia" w:ascii="宋体" w:hAnsi="宋体"/>
          <w:bCs/>
        </w:rPr>
        <w:t xml:space="preserve">.</w:t>
      </w:r>
      <w:r>
        <w:rPr>
          <w:rFonts w:ascii="Times New Roman" w:hAnsi="Times New Roman" w:cs="Times New Roman"/>
          <w:bCs/>
        </w:rPr>
        <w:t xml:space="preserve">1</w:t>
      </w:r>
      <w:r>
        <w:rPr>
          <w:rFonts w:hint="eastAsia" w:ascii="宋体" w:hAnsi="宋体"/>
          <w:bCs/>
        </w:rPr>
        <w:t xml:space="preserve"> 电子响应文件的撤回</w:t>
      </w:r>
      <w:r/>
    </w:p>
    <w:p>
      <w:pPr>
        <w:pStyle w:val="804"/>
        <w:ind w:firstLine="420"/>
        <w:spacing w:line="360" w:lineRule="auto"/>
        <w:rPr>
          <w:rFonts w:hint="eastAsia" w:ascii="宋体" w:hAnsi="宋体"/>
          <w:bCs/>
        </w:rPr>
      </w:pPr>
      <w:r>
        <w:rPr>
          <w:rFonts w:hint="eastAsia" w:ascii="宋体" w:hAnsi="宋体"/>
          <w:bCs/>
        </w:rPr>
        <w:t xml:space="preserve">供应商可在提交响应文件截止时间前，撤回其电子响应文件，具体操作方法见《操作手册》。</w:t>
      </w:r>
      <w:r/>
    </w:p>
    <w:p>
      <w:pPr>
        <w:pStyle w:val="804"/>
        <w:ind w:firstLine="420"/>
        <w:spacing w:line="360" w:lineRule="auto"/>
        <w:rPr>
          <w:rFonts w:hint="eastAsia" w:ascii="宋体" w:hAnsi="宋体"/>
          <w:bCs/>
        </w:rPr>
      </w:pPr>
      <w:r>
        <w:rPr>
          <w:rFonts w:ascii="Times New Roman" w:hAnsi="Times New Roman" w:cs="Times New Roman"/>
          <w:bCs/>
        </w:rPr>
        <w:t xml:space="preserve">21</w:t>
      </w:r>
      <w:r>
        <w:rPr>
          <w:rFonts w:hint="eastAsia" w:ascii="宋体" w:hAnsi="宋体"/>
          <w:bCs/>
        </w:rPr>
        <w:t xml:space="preserve">.</w:t>
      </w:r>
      <w:r>
        <w:rPr>
          <w:rFonts w:ascii="Times New Roman" w:hAnsi="Times New Roman" w:cs="Times New Roman"/>
          <w:bCs/>
        </w:rPr>
        <w:t xml:space="preserve">1</w:t>
      </w:r>
      <w:r>
        <w:rPr>
          <w:rFonts w:hint="eastAsia" w:ascii="宋体" w:hAnsi="宋体"/>
          <w:bCs/>
        </w:rPr>
        <w:t xml:space="preserve">.</w:t>
      </w:r>
      <w:r>
        <w:rPr>
          <w:rFonts w:ascii="Times New Roman" w:hAnsi="Times New Roman" w:cs="Times New Roman"/>
          <w:bCs/>
        </w:rPr>
        <w:t xml:space="preserve">2</w:t>
      </w:r>
      <w:r>
        <w:rPr>
          <w:rFonts w:hint="eastAsia" w:ascii="宋体" w:hAnsi="宋体"/>
          <w:bCs/>
        </w:rPr>
        <w:t xml:space="preserve">供应商撤回电子响应文件，则认为其不再参与本项目磋商活动。</w:t>
      </w:r>
      <w:r/>
    </w:p>
    <w:p>
      <w:pPr>
        <w:pStyle w:val="804"/>
        <w:ind w:firstLine="420"/>
        <w:spacing w:line="360" w:lineRule="auto"/>
        <w:rPr>
          <w:rFonts w:hint="eastAsia" w:ascii="宋体" w:hAnsi="宋体"/>
          <w:bCs/>
        </w:rPr>
      </w:pPr>
      <w:r>
        <w:rPr>
          <w:rFonts w:ascii="Times New Roman" w:hAnsi="Times New Roman" w:cs="Times New Roman"/>
          <w:bCs/>
        </w:rPr>
        <w:t xml:space="preserve">21</w:t>
      </w:r>
      <w:r>
        <w:rPr>
          <w:rFonts w:hint="eastAsia" w:ascii="宋体" w:hAnsi="宋体"/>
          <w:bCs/>
        </w:rPr>
        <w:t xml:space="preserve">.</w:t>
      </w:r>
      <w:r>
        <w:rPr>
          <w:rFonts w:ascii="Times New Roman" w:hAnsi="Times New Roman" w:cs="Times New Roman"/>
          <w:bCs/>
        </w:rPr>
        <w:t xml:space="preserve">2</w:t>
      </w:r>
      <w:r>
        <w:rPr>
          <w:rFonts w:hint="eastAsia" w:ascii="宋体" w:hAnsi="宋体"/>
          <w:bCs/>
        </w:rPr>
        <w:t xml:space="preserve">响应文件的修改</w:t>
      </w:r>
      <w:r/>
    </w:p>
    <w:p>
      <w:pPr>
        <w:pStyle w:val="804"/>
        <w:ind w:firstLine="420"/>
        <w:spacing w:line="360" w:lineRule="auto"/>
        <w:rPr>
          <w:rFonts w:hint="eastAsia" w:ascii="宋体" w:hAnsi="宋体"/>
          <w:bCs/>
        </w:rPr>
      </w:pPr>
      <w:r>
        <w:rPr>
          <w:rFonts w:hint="eastAsia" w:ascii="宋体" w:hAnsi="宋体"/>
          <w:bCs/>
        </w:rPr>
        <w:t xml:space="preserve">供应商可在提交响应文件截止时间前，对其电子响应文件进行修改，具体操作方法见《操作手册》。</w:t>
      </w:r>
      <w:r/>
    </w:p>
    <w:p>
      <w:pPr>
        <w:pStyle w:val="804"/>
        <w:ind w:firstLine="420"/>
        <w:spacing w:line="360" w:lineRule="auto"/>
        <w:rPr>
          <w:rFonts w:hint="eastAsia" w:ascii="宋体" w:hAnsi="宋体"/>
          <w:bCs/>
        </w:rPr>
      </w:pPr>
      <w:r>
        <w:rPr>
          <w:rFonts w:ascii="Times New Roman" w:hAnsi="Times New Roman" w:cs="Times New Roman"/>
          <w:bCs/>
        </w:rPr>
        <w:t xml:space="preserve">21</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 在提交响应文件截止时间之后，供应商不得对其电子响应文件作任何修改。</w:t>
      </w:r>
      <w:r/>
    </w:p>
    <w:p>
      <w:pPr>
        <w:pStyle w:val="804"/>
        <w:ind w:firstLine="420"/>
        <w:spacing w:line="360" w:lineRule="auto"/>
        <w:rPr>
          <w:rFonts w:hint="eastAsia" w:ascii="宋体" w:hAnsi="宋体"/>
          <w:bCs/>
        </w:rPr>
      </w:pPr>
      <w:r>
        <w:rPr>
          <w:rFonts w:ascii="Times New Roman" w:hAnsi="Times New Roman" w:cs="Times New Roman"/>
          <w:bCs/>
        </w:rPr>
        <w:t xml:space="preserve">21</w:t>
      </w:r>
      <w:r>
        <w:rPr>
          <w:rFonts w:hint="eastAsia" w:ascii="宋体" w:hAnsi="宋体"/>
          <w:bCs/>
        </w:rPr>
        <w:t xml:space="preserve">.</w:t>
      </w:r>
      <w:r>
        <w:rPr>
          <w:rFonts w:ascii="Times New Roman" w:hAnsi="Times New Roman" w:cs="Times New Roman"/>
          <w:bCs/>
        </w:rPr>
        <w:t xml:space="preserve">4</w:t>
      </w:r>
      <w:r>
        <w:rPr>
          <w:rFonts w:hint="eastAsia" w:ascii="宋体" w:hAnsi="宋体"/>
          <w:bCs/>
        </w:rPr>
        <w:t xml:space="preserve"> 在提交响应</w:t>
      </w:r>
      <w:r>
        <w:rPr>
          <w:rFonts w:hint="eastAsia" w:ascii="宋体" w:hAnsi="宋体"/>
          <w:bCs/>
        </w:rPr>
        <w:t xml:space="preserve">文件截止时间至磋商文件中规定的磋商有效期满之间的这段时间内，供应商不得撤回其响应文件。</w:t>
      </w:r>
      <w:r/>
    </w:p>
    <w:p>
      <w:pPr>
        <w:pStyle w:val="804"/>
        <w:ind w:firstLine="316"/>
        <w:keepLines/>
        <w:keepNext/>
        <w:spacing w:before="120" w:after="120" w:line="360" w:lineRule="auto"/>
        <w:rPr>
          <w:b/>
          <w:bCs/>
        </w:rPr>
        <w:outlineLvl w:val="2"/>
      </w:pPr>
      <w:r/>
      <w:bookmarkStart w:id="111" w:name="_Toc20823301"/>
      <w:r/>
      <w:bookmarkStart w:id="112" w:name="_Toc120614218"/>
      <w:r/>
      <w:bookmarkStart w:id="113" w:name="_Toc16938545"/>
      <w:r/>
      <w:bookmarkStart w:id="114" w:name="_Toc513029229"/>
      <w:r>
        <w:rPr>
          <w:rFonts w:hint="eastAsia"/>
          <w:b/>
          <w:bCs/>
        </w:rPr>
        <w:t xml:space="preserve">五、响应文件的解密与评审</w:t>
      </w:r>
      <w:bookmarkEnd w:id="111"/>
      <w:r/>
      <w:bookmarkEnd w:id="112"/>
      <w:r/>
      <w:bookmarkEnd w:id="113"/>
      <w:r/>
      <w:bookmarkEnd w:id="114"/>
      <w:r>
        <w:rPr>
          <w:b/>
          <w:bCs/>
        </w:rPr>
      </w:r>
      <w:r/>
    </w:p>
    <w:p>
      <w:pPr>
        <w:pStyle w:val="888"/>
        <w:ind w:firstLine="422"/>
        <w:jc w:val="left"/>
        <w:spacing w:before="0" w:after="0" w:line="360" w:lineRule="auto"/>
        <w:rPr>
          <w:rFonts w:hint="eastAsia" w:ascii="宋体" w:hAnsi="宋体" w:eastAsia="宋体"/>
          <w:sz w:val="21"/>
          <w:szCs w:val="21"/>
        </w:rPr>
      </w:pPr>
      <w:r/>
      <w:bookmarkStart w:id="115" w:name="_Toc16938546"/>
      <w:r/>
      <w:bookmarkStart w:id="116" w:name="_Toc513029230"/>
      <w:r/>
      <w:bookmarkStart w:id="117" w:name="_Toc20823302"/>
      <w:r>
        <w:rPr>
          <w:rFonts w:ascii="Times New Roman" w:hAnsi="Times New Roman" w:eastAsia="宋体"/>
          <w:sz w:val="21"/>
          <w:szCs w:val="21"/>
        </w:rPr>
        <w:t xml:space="preserve">22</w:t>
      </w:r>
      <w:r>
        <w:rPr>
          <w:rFonts w:hint="eastAsia" w:ascii="宋体" w:hAnsi="宋体" w:eastAsia="宋体"/>
          <w:sz w:val="21"/>
          <w:szCs w:val="21"/>
        </w:rPr>
        <w:t xml:space="preserve">、</w:t>
      </w:r>
      <w:bookmarkEnd w:id="115"/>
      <w:r/>
      <w:bookmarkEnd w:id="116"/>
      <w:r/>
      <w:bookmarkEnd w:id="117"/>
      <w:r>
        <w:rPr>
          <w:rFonts w:hint="eastAsia" w:ascii="宋体" w:hAnsi="宋体" w:eastAsia="宋体"/>
          <w:sz w:val="21"/>
          <w:szCs w:val="21"/>
        </w:rPr>
        <w:t xml:space="preserve">响应文件解密</w:t>
      </w:r>
      <w:r/>
    </w:p>
    <w:p>
      <w:pPr>
        <w:pStyle w:val="804"/>
        <w:ind w:firstLine="315"/>
        <w:spacing w:line="360" w:lineRule="auto"/>
      </w:pPr>
      <w:r>
        <w:rPr>
          <w:rFonts w:ascii="Times New Roman" w:hAnsi="Times New Roman" w:cs="Times New Roman"/>
        </w:rPr>
        <w:t xml:space="preserve">22</w:t>
      </w:r>
      <w:r>
        <w:rPr>
          <w:rFonts w:hint="eastAsia" w:ascii="宋体" w:hAnsi="宋体"/>
        </w:rPr>
        <w:t xml:space="preserve">.</w:t>
      </w:r>
      <w:r>
        <w:rPr>
          <w:rFonts w:ascii="Times New Roman" w:hAnsi="Times New Roman" w:cs="Times New Roman"/>
        </w:rPr>
        <w:t xml:space="preserve">1</w:t>
      </w:r>
      <w:r>
        <w:rPr>
          <w:rFonts w:hint="eastAsia" w:ascii="宋体" w:hAnsi="宋体"/>
        </w:rPr>
        <w:t xml:space="preserve">供应商应当按照《操作手册》规定，在苏采云系统规定的时间内对磋商响应文件进行解密。</w:t>
      </w:r>
      <w:r/>
    </w:p>
    <w:p>
      <w:pPr>
        <w:pStyle w:val="888"/>
        <w:ind w:firstLine="422"/>
        <w:jc w:val="left"/>
        <w:spacing w:before="0" w:after="0" w:line="360" w:lineRule="auto"/>
        <w:rPr>
          <w:rFonts w:hint="eastAsia" w:ascii="宋体" w:hAnsi="宋体" w:eastAsia="宋体"/>
          <w:sz w:val="21"/>
          <w:szCs w:val="21"/>
        </w:rPr>
      </w:pPr>
      <w:r/>
      <w:bookmarkStart w:id="118" w:name="_Toc16938547"/>
      <w:r/>
      <w:bookmarkStart w:id="119" w:name="_Toc513029231"/>
      <w:r/>
      <w:bookmarkStart w:id="120" w:name="_Toc20823303"/>
      <w:r>
        <w:rPr>
          <w:rFonts w:ascii="Times New Roman" w:hAnsi="Times New Roman" w:eastAsia="宋体"/>
          <w:sz w:val="21"/>
          <w:szCs w:val="21"/>
        </w:rPr>
        <w:t xml:space="preserve">23</w:t>
      </w:r>
      <w:r>
        <w:rPr>
          <w:rFonts w:hint="eastAsia" w:ascii="宋体" w:hAnsi="宋体" w:eastAsia="宋体"/>
          <w:sz w:val="21"/>
          <w:szCs w:val="21"/>
        </w:rPr>
        <w:t xml:space="preserve">、磋商小组</w:t>
      </w:r>
      <w:r/>
    </w:p>
    <w:p>
      <w:pPr>
        <w:pStyle w:val="804"/>
        <w:ind w:firstLine="420"/>
        <w:spacing w:line="360" w:lineRule="auto"/>
        <w:rPr>
          <w:rFonts w:hint="eastAsia" w:ascii="宋体" w:hAnsi="宋体"/>
          <w:bCs/>
        </w:rPr>
      </w:pPr>
      <w:r>
        <w:rPr>
          <w:rFonts w:ascii="Times New Roman" w:hAnsi="Times New Roman" w:cs="Times New Roman"/>
          <w:bCs/>
        </w:rPr>
        <w:t xml:space="preserve">23</w:t>
      </w:r>
      <w:r>
        <w:rPr>
          <w:rFonts w:hint="eastAsia" w:ascii="宋体" w:hAnsi="宋体"/>
          <w:bCs/>
        </w:rPr>
        <w:t xml:space="preserve">.</w:t>
      </w:r>
      <w:r>
        <w:rPr>
          <w:rFonts w:ascii="Times New Roman" w:hAnsi="Times New Roman" w:cs="Times New Roman"/>
          <w:bCs/>
        </w:rPr>
        <w:t xml:space="preserve">1</w:t>
      </w:r>
      <w:r>
        <w:rPr>
          <w:rFonts w:hint="eastAsia" w:ascii="宋体" w:hAnsi="宋体"/>
          <w:bCs/>
        </w:rPr>
        <w:t xml:space="preserve">代理机构将组织磋商小组对响应文件进行评审。磋商小组由采购人代表和有关技术、经济等方面的专家组成，且人员构成符合政府采购有关规定。</w:t>
      </w:r>
      <w:r/>
    </w:p>
    <w:p>
      <w:pPr>
        <w:pStyle w:val="804"/>
        <w:ind w:firstLine="420"/>
        <w:spacing w:line="360" w:lineRule="auto"/>
        <w:rPr>
          <w:rFonts w:hint="eastAsia" w:ascii="宋体" w:hAnsi="宋体"/>
          <w:bCs/>
        </w:rPr>
      </w:pPr>
      <w:r>
        <w:rPr>
          <w:rFonts w:ascii="Times New Roman" w:hAnsi="Times New Roman" w:cs="Times New Roman"/>
          <w:bCs/>
        </w:rPr>
        <w:t xml:space="preserve">23</w:t>
      </w:r>
      <w:r>
        <w:rPr>
          <w:rFonts w:hint="eastAsia" w:ascii="宋体" w:hAnsi="宋体"/>
          <w:bCs/>
        </w:rPr>
        <w:t xml:space="preserve">.</w:t>
      </w:r>
      <w:r>
        <w:rPr>
          <w:rFonts w:ascii="Times New Roman" w:hAnsi="Times New Roman" w:cs="Times New Roman"/>
          <w:bCs/>
        </w:rPr>
        <w:t xml:space="preserve">2</w:t>
      </w:r>
      <w:r>
        <w:rPr>
          <w:rFonts w:hint="eastAsia" w:ascii="宋体" w:hAnsi="宋体"/>
          <w:bCs/>
        </w:rPr>
        <w:t xml:space="preserve">磋商小组独立工作，负责评审所有响应文件并确定成交候选人。</w:t>
      </w:r>
      <w:r/>
    </w:p>
    <w:p>
      <w:pPr>
        <w:pStyle w:val="888"/>
        <w:ind w:firstLine="422"/>
        <w:jc w:val="left"/>
        <w:spacing w:before="0" w:after="0" w:line="360" w:lineRule="auto"/>
        <w:rPr>
          <w:rFonts w:hint="eastAsia" w:ascii="宋体" w:hAnsi="宋体" w:eastAsia="宋体"/>
          <w:sz w:val="21"/>
          <w:szCs w:val="21"/>
        </w:rPr>
      </w:pPr>
      <w:r>
        <w:rPr>
          <w:rFonts w:ascii="Times New Roman" w:hAnsi="Times New Roman" w:eastAsia="宋体"/>
          <w:sz w:val="21"/>
          <w:szCs w:val="21"/>
        </w:rPr>
        <w:t xml:space="preserve">24</w:t>
      </w:r>
      <w:r>
        <w:rPr>
          <w:rFonts w:hint="eastAsia" w:ascii="宋体" w:hAnsi="宋体" w:eastAsia="宋体"/>
          <w:sz w:val="21"/>
          <w:szCs w:val="21"/>
        </w:rPr>
        <w:t xml:space="preserve">、评审过程的保密与公正</w:t>
      </w:r>
      <w:r/>
    </w:p>
    <w:p>
      <w:pPr>
        <w:pStyle w:val="804"/>
        <w:ind w:firstLine="420"/>
        <w:spacing w:line="360" w:lineRule="auto"/>
        <w:rPr>
          <w:rFonts w:hint="eastAsia" w:ascii="宋体" w:hAnsi="宋体"/>
          <w:bCs/>
        </w:rPr>
      </w:pPr>
      <w:r/>
      <w:bookmarkEnd w:id="118"/>
      <w:r/>
      <w:bookmarkEnd w:id="119"/>
      <w:r/>
      <w:bookmarkEnd w:id="120"/>
      <w:r>
        <w:rPr>
          <w:rFonts w:ascii="Times New Roman" w:hAnsi="Times New Roman" w:cs="Times New Roman"/>
        </w:rPr>
        <w:t xml:space="preserve">24</w:t>
      </w:r>
      <w:r>
        <w:rPr>
          <w:rFonts w:hint="eastAsia" w:ascii="宋体" w:hAnsi="宋体"/>
        </w:rPr>
        <w:t xml:space="preserve">.</w:t>
      </w:r>
      <w:r>
        <w:rPr>
          <w:rFonts w:ascii="Times New Roman" w:hAnsi="Times New Roman" w:cs="Times New Roman"/>
        </w:rPr>
        <w:t xml:space="preserve">1</w:t>
      </w:r>
      <w:r>
        <w:rPr>
          <w:rFonts w:hint="eastAsia" w:ascii="宋体" w:hAnsi="宋体"/>
          <w:bCs/>
        </w:rPr>
        <w:t xml:space="preserve">磋商小组、采购人和代理机构</w:t>
      </w:r>
      <w:r>
        <w:rPr>
          <w:rFonts w:hint="eastAsia" w:ascii="宋体" w:hAnsi="宋体"/>
          <w:bCs/>
        </w:rPr>
        <w:t xml:space="preserve">工作人员、相关监督人员等与评审工作有关的人员，对评审情况以及在评审过程中获悉的国家秘密、商业秘密负有保密责任。</w:t>
      </w:r>
      <w:r/>
    </w:p>
    <w:p>
      <w:pPr>
        <w:pStyle w:val="804"/>
        <w:ind w:firstLine="420"/>
        <w:spacing w:line="360" w:lineRule="auto"/>
        <w:rPr>
          <w:rFonts w:hint="eastAsia" w:ascii="宋体" w:hAnsi="宋体"/>
        </w:rPr>
      </w:pPr>
      <w:r>
        <w:rPr>
          <w:rFonts w:ascii="Times New Roman" w:hAnsi="Times New Roman" w:cs="Times New Roman"/>
        </w:rPr>
        <w:t xml:space="preserve">24</w:t>
      </w:r>
      <w:r>
        <w:rPr>
          <w:rFonts w:hint="eastAsia" w:ascii="宋体" w:hAnsi="宋体"/>
        </w:rPr>
        <w:t xml:space="preserve">.</w:t>
      </w:r>
      <w:r>
        <w:rPr>
          <w:rFonts w:ascii="Times New Roman" w:hAnsi="Times New Roman" w:cs="Times New Roman"/>
        </w:rPr>
        <w:t xml:space="preserve">2</w:t>
      </w:r>
      <w:r>
        <w:rPr>
          <w:rFonts w:hint="eastAsia" w:ascii="宋体" w:hAnsi="宋体"/>
        </w:rPr>
        <w:t xml:space="preserve">在评审过程中，供应商不得以任何行为影响磋商评审过程，否则其响应文件将被作为无效响应文件。</w:t>
      </w:r>
      <w:r/>
    </w:p>
    <w:p>
      <w:pPr>
        <w:pStyle w:val="804"/>
        <w:ind w:firstLine="420"/>
        <w:spacing w:line="360" w:lineRule="auto"/>
        <w:rPr>
          <w:rFonts w:hint="eastAsia" w:ascii="宋体" w:hAnsi="宋体"/>
        </w:rPr>
      </w:pPr>
      <w:r>
        <w:rPr>
          <w:rFonts w:ascii="Times New Roman" w:hAnsi="Times New Roman" w:cs="Times New Roman"/>
        </w:rPr>
        <w:t xml:space="preserve">24</w:t>
      </w:r>
      <w:r>
        <w:rPr>
          <w:rFonts w:hint="eastAsia" w:ascii="宋体" w:hAnsi="宋体"/>
        </w:rPr>
        <w:t xml:space="preserve">.</w:t>
      </w:r>
      <w:r>
        <w:rPr>
          <w:rFonts w:ascii="Times New Roman" w:hAnsi="Times New Roman" w:cs="Times New Roman"/>
        </w:rPr>
        <w:t xml:space="preserve">3</w:t>
      </w:r>
      <w:r>
        <w:rPr>
          <w:rFonts w:hint="eastAsia" w:ascii="宋体" w:hAnsi="宋体"/>
        </w:rPr>
        <w:t xml:space="preserve">在项目评审期间，代理机构将设专门人员与供应商联系。</w:t>
      </w:r>
      <w:r/>
    </w:p>
    <w:p>
      <w:pPr>
        <w:pStyle w:val="804"/>
        <w:ind w:firstLine="420"/>
        <w:spacing w:line="360" w:lineRule="auto"/>
        <w:rPr>
          <w:rFonts w:hint="eastAsia" w:ascii="宋体" w:hAnsi="宋体"/>
        </w:rPr>
      </w:pPr>
      <w:r>
        <w:rPr>
          <w:rFonts w:ascii="Times New Roman" w:hAnsi="Times New Roman" w:cs="Times New Roman"/>
        </w:rPr>
        <w:t xml:space="preserve">24</w:t>
      </w:r>
      <w:r>
        <w:rPr>
          <w:rFonts w:hint="eastAsia" w:ascii="宋体" w:hAnsi="宋体"/>
        </w:rPr>
        <w:t xml:space="preserve">.</w:t>
      </w:r>
      <w:r>
        <w:rPr>
          <w:rFonts w:ascii="Times New Roman" w:hAnsi="Times New Roman" w:cs="Times New Roman"/>
        </w:rPr>
        <w:t xml:space="preserve">4</w:t>
      </w:r>
      <w:r>
        <w:rPr>
          <w:rFonts w:hint="eastAsia" w:ascii="宋体" w:hAnsi="宋体"/>
        </w:rPr>
        <w:t xml:space="preserve"> 代理机构和磋商小组不向未成交的供应商解释未成交原因，也不公布评审过程中的相关细节。</w:t>
      </w:r>
      <w:r/>
    </w:p>
    <w:p>
      <w:pPr>
        <w:pStyle w:val="888"/>
        <w:ind w:firstLine="422"/>
        <w:jc w:val="left"/>
        <w:spacing w:before="0" w:after="0" w:line="360" w:lineRule="auto"/>
        <w:rPr>
          <w:rFonts w:hint="eastAsia" w:ascii="宋体" w:hAnsi="宋体" w:eastAsia="宋体"/>
          <w:sz w:val="21"/>
          <w:szCs w:val="21"/>
        </w:rPr>
      </w:pPr>
      <w:r/>
      <w:bookmarkStart w:id="121" w:name="_Toc16938548"/>
      <w:r/>
      <w:bookmarkStart w:id="122" w:name="_Toc20823304"/>
      <w:r/>
      <w:bookmarkStart w:id="123" w:name="_Toc513029232"/>
      <w:r>
        <w:rPr>
          <w:rFonts w:ascii="Times New Roman" w:hAnsi="Times New Roman" w:eastAsia="宋体"/>
          <w:sz w:val="21"/>
          <w:szCs w:val="21"/>
        </w:rPr>
        <w:t xml:space="preserve">25</w:t>
      </w:r>
      <w:r>
        <w:rPr>
          <w:rFonts w:hint="eastAsia" w:ascii="宋体" w:hAnsi="宋体" w:eastAsia="宋体"/>
          <w:sz w:val="21"/>
          <w:szCs w:val="21"/>
        </w:rPr>
        <w:t xml:space="preserve">、评审过程中的的澄清</w:t>
      </w:r>
      <w:bookmarkEnd w:id="121"/>
      <w:r/>
      <w:bookmarkEnd w:id="122"/>
      <w:r/>
      <w:bookmarkEnd w:id="123"/>
      <w:r>
        <w:rPr>
          <w:rFonts w:hint="eastAsia" w:ascii="宋体" w:hAnsi="宋体" w:eastAsia="宋体"/>
          <w:sz w:val="21"/>
          <w:szCs w:val="21"/>
        </w:rPr>
      </w:r>
      <w:r/>
    </w:p>
    <w:p>
      <w:pPr>
        <w:pStyle w:val="804"/>
        <w:ind w:firstLine="420"/>
        <w:spacing w:line="360" w:lineRule="auto"/>
        <w:rPr>
          <w:rFonts w:hint="eastAsia" w:ascii="宋体" w:hAnsi="宋体" w:cs="宋体"/>
        </w:rPr>
      </w:pPr>
      <w:r>
        <w:rPr>
          <w:rFonts w:ascii="Times New Roman" w:hAnsi="Times New Roman" w:cs="Times New Roman"/>
        </w:rPr>
        <w:t xml:space="preserve">25</w:t>
      </w:r>
      <w:r>
        <w:rPr>
          <w:rFonts w:hint="eastAsia" w:ascii="宋体" w:hAnsi="宋体" w:cs="宋体"/>
        </w:rPr>
        <w:t xml:space="preserve">.</w:t>
      </w:r>
      <w:r>
        <w:rPr>
          <w:rFonts w:ascii="Times New Roman" w:hAnsi="Times New Roman" w:cs="Times New Roman"/>
        </w:rPr>
        <w:t xml:space="preserve">1</w:t>
      </w:r>
      <w:r>
        <w:rPr>
          <w:rFonts w:hint="eastAsia" w:ascii="宋体" w:hAnsi="宋体" w:cs="宋体"/>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04"/>
        <w:ind w:firstLine="420"/>
        <w:spacing w:line="360" w:lineRule="auto"/>
        <w:rPr>
          <w:rFonts w:hint="eastAsia" w:ascii="宋体" w:hAnsi="宋体" w:cs="宋体"/>
        </w:rPr>
      </w:pPr>
      <w:r>
        <w:rPr>
          <w:rFonts w:hint="eastAsia" w:ascii="宋体" w:hAnsi="宋体" w:cs="宋体"/>
        </w:rPr>
        <w:t xml:space="preserve">磋商小组并非对每个供应商都作澄清要求。</w:t>
      </w:r>
      <w:r/>
    </w:p>
    <w:p>
      <w:pPr>
        <w:pStyle w:val="804"/>
        <w:spacing w:line="360" w:lineRule="auto"/>
        <w:rPr>
          <w:rFonts w:hint="eastAsia" w:ascii="宋体" w:hAnsi="宋体" w:cs="宋体"/>
        </w:rPr>
      </w:pPr>
      <w:r>
        <w:rPr>
          <w:rFonts w:hint="eastAsia" w:ascii="宋体" w:hAnsi="宋体" w:cs="宋体"/>
        </w:rPr>
        <w:t xml:space="preserve">    </w:t>
      </w:r>
      <w:r>
        <w:rPr>
          <w:rFonts w:ascii="Times New Roman" w:hAnsi="Times New Roman" w:cs="Times New Roman"/>
        </w:rPr>
        <w:t xml:space="preserve">25</w:t>
      </w:r>
      <w:r>
        <w:rPr>
          <w:rFonts w:hint="eastAsia" w:ascii="宋体" w:hAnsi="宋体" w:cs="宋体"/>
        </w:rPr>
        <w:t xml:space="preserve">.</w:t>
      </w:r>
      <w:r>
        <w:rPr>
          <w:rFonts w:ascii="Times New Roman" w:hAnsi="Times New Roman" w:cs="Times New Roman"/>
        </w:rPr>
        <w:t xml:space="preserve">2</w:t>
      </w:r>
      <w:r>
        <w:rPr>
          <w:rFonts w:hint="eastAsia" w:ascii="宋体" w:hAnsi="宋体" w:cs="宋体"/>
        </w:rPr>
        <w:t xml:space="preserve">需要供应商进行澄清、说明和更正的，磋商小组将通过</w:t>
      </w:r>
      <w:r>
        <w:rPr>
          <w:rFonts w:hint="eastAsia" w:ascii="宋体" w:hAnsi="宋体"/>
        </w:rPr>
        <w:t xml:space="preserve">苏采云系统</w:t>
      </w:r>
      <w:r>
        <w:rPr>
          <w:rFonts w:hint="eastAsia" w:ascii="宋体" w:hAnsi="宋体" w:cs="宋体"/>
        </w:rPr>
        <w:t xml:space="preserve">向供应商发布“澄清要求函”，接到“澄清要求函”的供应商应当按照要求在</w:t>
      </w:r>
      <w:r>
        <w:rPr>
          <w:rFonts w:hint="eastAsia" w:ascii="宋体" w:hAnsi="宋体"/>
        </w:rPr>
        <w:t xml:space="preserve">苏采云系统</w:t>
      </w:r>
      <w:r>
        <w:rPr>
          <w:rFonts w:hint="eastAsia" w:ascii="宋体" w:hAnsi="宋体" w:cs="宋体"/>
        </w:rPr>
        <w:t xml:space="preserve">中提交“澄清响应函”并加盖CA电子公章。澄清、说明和更正的内容作为响应文件的补充部分，具体</w:t>
      </w:r>
      <w:r>
        <w:rPr>
          <w:rFonts w:ascii="宋体" w:hAnsi="宋体" w:cs="宋体"/>
        </w:rPr>
        <w:t xml:space="preserve">操作</w:t>
      </w:r>
      <w:r>
        <w:rPr>
          <w:rFonts w:hint="eastAsia" w:ascii="宋体" w:hAnsi="宋体" w:cs="宋体"/>
        </w:rPr>
        <w:t xml:space="preserve">方式</w:t>
      </w:r>
      <w:r>
        <w:rPr>
          <w:rFonts w:ascii="宋体" w:hAnsi="宋体" w:cs="宋体"/>
        </w:rPr>
        <w:t xml:space="preserve">见</w:t>
      </w:r>
      <w:r>
        <w:rPr>
          <w:rFonts w:hint="eastAsia" w:ascii="宋体" w:hAnsi="宋体" w:cs="宋体"/>
        </w:rPr>
        <w:t xml:space="preserve">《操作手册》。</w:t>
      </w:r>
      <w:r/>
    </w:p>
    <w:p>
      <w:pPr>
        <w:pStyle w:val="804"/>
        <w:spacing w:line="360" w:lineRule="auto"/>
        <w:rPr>
          <w:rFonts w:hint="eastAsia" w:ascii="宋体" w:hAnsi="宋体"/>
        </w:rPr>
      </w:pPr>
      <w:r>
        <w:rPr>
          <w:rFonts w:hint="eastAsia" w:ascii="宋体" w:hAnsi="宋体"/>
        </w:rPr>
        <w:t xml:space="preserve">    </w:t>
      </w:r>
      <w:r>
        <w:rPr>
          <w:rFonts w:ascii="Times New Roman" w:hAnsi="Times New Roman" w:cs="Times New Roman"/>
        </w:rPr>
        <w:t xml:space="preserve">25</w:t>
      </w:r>
      <w:r>
        <w:rPr>
          <w:rFonts w:hint="eastAsia" w:ascii="宋体" w:hAnsi="宋体"/>
        </w:rPr>
        <w:t xml:space="preserve">.</w:t>
      </w:r>
      <w:r>
        <w:rPr>
          <w:rFonts w:ascii="Times New Roman" w:hAnsi="Times New Roman" w:cs="Times New Roman"/>
        </w:rPr>
        <w:t xml:space="preserve">3</w:t>
      </w:r>
      <w:r>
        <w:rPr>
          <w:rFonts w:hint="eastAsia" w:ascii="宋体" w:hAnsi="宋体"/>
        </w:rPr>
        <w:t xml:space="preserve"> 接到磋商小组澄清、说明和更正要求的供应商如未按规定做出澄清、说明和 更正，其风险</w:t>
      </w:r>
      <w:r>
        <w:rPr>
          <w:rFonts w:hint="eastAsia" w:ascii="宋体" w:hAnsi="宋体"/>
        </w:rPr>
        <w:t xml:space="preserve">由供应商自行承担。</w:t>
      </w:r>
      <w:r/>
    </w:p>
    <w:p>
      <w:pPr>
        <w:pStyle w:val="888"/>
        <w:ind w:firstLine="422"/>
        <w:jc w:val="left"/>
        <w:spacing w:before="0" w:after="0" w:line="360" w:lineRule="auto"/>
        <w:rPr>
          <w:rFonts w:hint="eastAsia" w:ascii="宋体" w:hAnsi="宋体" w:eastAsia="宋体"/>
          <w:sz w:val="21"/>
          <w:szCs w:val="21"/>
        </w:rPr>
      </w:pPr>
      <w:r/>
      <w:bookmarkStart w:id="124" w:name="_Toc16938549"/>
      <w:r/>
      <w:bookmarkStart w:id="125" w:name="_Toc513029233"/>
      <w:r/>
      <w:bookmarkStart w:id="126" w:name="_Toc20823305"/>
      <w:r>
        <w:rPr>
          <w:rFonts w:ascii="Times New Roman" w:hAnsi="Times New Roman" w:eastAsia="宋体"/>
          <w:sz w:val="21"/>
          <w:szCs w:val="21"/>
        </w:rPr>
        <w:t xml:space="preserve">26</w:t>
      </w:r>
      <w:r>
        <w:rPr>
          <w:rFonts w:hint="eastAsia" w:ascii="宋体" w:hAnsi="宋体" w:eastAsia="宋体"/>
          <w:sz w:val="21"/>
          <w:szCs w:val="21"/>
        </w:rPr>
        <w:t xml:space="preserve">、对响应文件的审</w:t>
      </w:r>
      <w:bookmarkEnd w:id="124"/>
      <w:r/>
      <w:bookmarkEnd w:id="125"/>
      <w:r/>
      <w:bookmarkEnd w:id="126"/>
      <w:r>
        <w:rPr>
          <w:rFonts w:hint="eastAsia" w:ascii="宋体" w:hAnsi="宋体" w:eastAsia="宋体"/>
          <w:sz w:val="21"/>
          <w:szCs w:val="21"/>
        </w:rPr>
        <w:t xml:space="preserve">查</w:t>
      </w:r>
      <w:r/>
    </w:p>
    <w:p>
      <w:pPr>
        <w:pStyle w:val="804"/>
        <w:ind w:firstLine="420"/>
        <w:spacing w:line="360" w:lineRule="auto"/>
        <w:rPr>
          <w:rFonts w:hint="eastAsia" w:ascii="宋体" w:hAnsi="宋体"/>
          <w:bCs/>
        </w:rPr>
      </w:pPr>
      <w:r>
        <w:rPr>
          <w:rFonts w:ascii="Times New Roman" w:hAnsi="Times New Roman" w:cs="Times New Roman"/>
        </w:rPr>
        <w:t xml:space="preserve">26</w:t>
      </w:r>
      <w:r>
        <w:rPr>
          <w:rFonts w:hint="eastAsia" w:ascii="宋体" w:hAnsi="宋体"/>
        </w:rPr>
        <w:t xml:space="preserve">.</w:t>
      </w:r>
      <w:r>
        <w:rPr>
          <w:rFonts w:ascii="Times New Roman" w:hAnsi="Times New Roman" w:cs="Times New Roman"/>
        </w:rPr>
        <w:t xml:space="preserve">1</w:t>
      </w:r>
      <w:r>
        <w:rPr>
          <w:rFonts w:hint="eastAsia" w:ascii="宋体" w:hAnsi="宋体"/>
          <w:bCs/>
        </w:rPr>
        <w:t xml:space="preserve">响应文件审查分为资格审查和符合性审查。</w:t>
      </w:r>
      <w:r/>
    </w:p>
    <w:p>
      <w:pPr>
        <w:pStyle w:val="804"/>
        <w:ind w:firstLine="420"/>
        <w:spacing w:line="360" w:lineRule="auto"/>
        <w:rPr>
          <w:rFonts w:hint="eastAsia" w:ascii="宋体" w:hAnsi="宋体"/>
          <w:bCs/>
        </w:rPr>
      </w:pPr>
      <w:r>
        <w:rPr>
          <w:rFonts w:ascii="Times New Roman" w:hAnsi="Times New Roman" w:cs="Times New Roman"/>
          <w:bCs/>
        </w:rPr>
        <w:t xml:space="preserve">26</w:t>
      </w:r>
      <w:r>
        <w:rPr>
          <w:rFonts w:hint="eastAsia" w:ascii="宋体" w:hAnsi="宋体"/>
          <w:bCs/>
        </w:rPr>
        <w:t xml:space="preserve">.</w:t>
      </w:r>
      <w:r>
        <w:rPr>
          <w:rFonts w:ascii="Times New Roman" w:hAnsi="Times New Roman" w:cs="Times New Roman"/>
          <w:bCs/>
        </w:rPr>
        <w:t xml:space="preserve">1</w:t>
      </w:r>
      <w:r>
        <w:rPr>
          <w:rFonts w:hint="eastAsia" w:ascii="宋体" w:hAnsi="宋体"/>
          <w:bCs/>
        </w:rPr>
        <w:t xml:space="preserve">.</w:t>
      </w:r>
      <w:r>
        <w:rPr>
          <w:rFonts w:ascii="Times New Roman" w:hAnsi="Times New Roman" w:cs="Times New Roman"/>
          <w:bCs/>
        </w:rPr>
        <w:t xml:space="preserve">1</w:t>
      </w:r>
      <w:r>
        <w:rPr>
          <w:rFonts w:hint="eastAsia" w:ascii="宋体" w:hAnsi="宋体"/>
          <w:bCs/>
        </w:rPr>
        <w:t xml:space="preserve"> 资格审查：由磋商小组依据法律法规和磋商文件的规定，对响应文件中的资格证明文件进行审查，以确定供应商是否具备参加磋商的资格。</w:t>
      </w:r>
      <w:r/>
    </w:p>
    <w:p>
      <w:pPr>
        <w:pStyle w:val="804"/>
        <w:spacing w:line="360" w:lineRule="auto"/>
        <w:rPr>
          <w:rFonts w:hint="eastAsia" w:ascii="宋体" w:hAnsi="宋体"/>
          <w:bCs/>
        </w:rPr>
      </w:pPr>
      <w:r>
        <w:rPr>
          <w:rFonts w:hint="eastAsia" w:ascii="宋体" w:hAnsi="宋体"/>
          <w:bCs/>
        </w:rPr>
        <w:t xml:space="preserve">磋商小组在进行资格审查的同时，将在“信用中国”网站（www.creditchina.gov.cn）和</w:t>
      </w:r>
      <w:r>
        <w:rPr>
          <w:rFonts w:hint="eastAsia" w:ascii="宋体" w:hAnsi="宋体"/>
        </w:rPr>
        <w:t xml:space="preserve"> “中国政府采购网”（http://www.ccgp.gov.cn）</w:t>
      </w:r>
      <w:r>
        <w:rPr>
          <w:rFonts w:hint="eastAsia" w:ascii="宋体" w:hAnsi="宋体"/>
          <w:bCs/>
        </w:rPr>
        <w:t xml:space="preserve">查询供应商的信用记录，以确定供应商是否具备磋商资格,查询结果留存并归档。</w:t>
      </w:r>
      <w:r/>
    </w:p>
    <w:p>
      <w:pPr>
        <w:pStyle w:val="804"/>
        <w:ind w:firstLine="420"/>
        <w:spacing w:line="360" w:lineRule="auto"/>
        <w:rPr>
          <w:rFonts w:hint="eastAsia" w:ascii="宋体" w:hAnsi="宋体"/>
          <w:bCs/>
        </w:rPr>
      </w:pPr>
      <w:r>
        <w:rPr>
          <w:rFonts w:hint="eastAsia" w:ascii="宋体" w:hAnsi="宋体"/>
          <w:bCs/>
        </w:rPr>
        <w:t xml:space="preserve">接受联合体的项目，两个以上的自然人、法人或者其他组织组成一个联合体，以一个供应商</w:t>
      </w:r>
      <w:r>
        <w:rPr>
          <w:rFonts w:hint="eastAsia" w:ascii="宋体" w:hAnsi="宋体"/>
          <w:bCs/>
        </w:rPr>
        <w:t xml:space="preserve">的身份共同参加政府采购活动的,联合体成员中任何一方存在不良信用记录的，视同联合体存在不良应用记录。</w:t>
      </w:r>
      <w:r/>
    </w:p>
    <w:p>
      <w:pPr>
        <w:pStyle w:val="804"/>
        <w:ind w:firstLine="420"/>
        <w:spacing w:line="360" w:lineRule="auto"/>
        <w:rPr>
          <w:rFonts w:hint="eastAsia" w:ascii="宋体" w:hAnsi="宋体"/>
          <w:bCs/>
        </w:rPr>
      </w:pPr>
      <w:r>
        <w:rPr>
          <w:rFonts w:ascii="Times New Roman" w:hAnsi="Times New Roman" w:cs="Times New Roman"/>
          <w:bCs/>
        </w:rPr>
        <w:t xml:space="preserve">26</w:t>
      </w:r>
      <w:r>
        <w:rPr>
          <w:rFonts w:hint="eastAsia" w:ascii="宋体" w:hAnsi="宋体"/>
          <w:bCs/>
        </w:rPr>
        <w:t xml:space="preserve">.</w:t>
      </w:r>
      <w:r>
        <w:rPr>
          <w:rFonts w:ascii="Times New Roman" w:hAnsi="Times New Roman" w:cs="Times New Roman"/>
          <w:bCs/>
        </w:rPr>
        <w:t xml:space="preserve">1</w:t>
      </w:r>
      <w:r>
        <w:rPr>
          <w:rFonts w:hint="eastAsia" w:ascii="宋体" w:hAnsi="宋体"/>
          <w:bCs/>
        </w:rPr>
        <w:t xml:space="preserve">.</w:t>
      </w:r>
      <w:r>
        <w:rPr>
          <w:rFonts w:ascii="Times New Roman" w:hAnsi="Times New Roman" w:cs="Times New Roman"/>
          <w:bCs/>
        </w:rPr>
        <w:t xml:space="preserve">2</w:t>
      </w:r>
      <w:r>
        <w:rPr>
          <w:rFonts w:hint="eastAsia" w:ascii="宋体" w:hAnsi="宋体"/>
          <w:bCs/>
        </w:rPr>
        <w:t xml:space="preserve"> 符合性审查：依据磋商文件的规定，由磋商小组从响应文件的有效性、完整性和对磋商文件的响应程度进行审查，以确定是否对磋商文件的实质性要求作出响应。</w:t>
      </w:r>
      <w:r/>
    </w:p>
    <w:p>
      <w:pPr>
        <w:pStyle w:val="804"/>
        <w:ind w:firstLine="420"/>
        <w:spacing w:line="360" w:lineRule="auto"/>
        <w:rPr>
          <w:rFonts w:hint="eastAsia" w:ascii="宋体" w:hAnsi="宋体"/>
          <w:bCs/>
        </w:rPr>
      </w:pPr>
      <w:r>
        <w:rPr>
          <w:rFonts w:ascii="Times New Roman" w:hAnsi="Times New Roman" w:cs="Times New Roman"/>
          <w:bCs/>
        </w:rPr>
        <w:t xml:space="preserve">26</w:t>
      </w:r>
      <w:r>
        <w:rPr>
          <w:rFonts w:hint="eastAsia" w:ascii="宋体" w:hAnsi="宋体"/>
          <w:bCs/>
        </w:rPr>
        <w:t xml:space="preserve">.</w:t>
      </w:r>
      <w:r>
        <w:rPr>
          <w:rFonts w:ascii="Times New Roman" w:hAnsi="Times New Roman" w:cs="Times New Roman"/>
          <w:bCs/>
        </w:rPr>
        <w:t xml:space="preserve">1</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 未通过资格审查或符合性审查的供应商，磋商小组将在</w:t>
      </w:r>
      <w:r>
        <w:rPr>
          <w:rFonts w:hint="eastAsia" w:ascii="宋体" w:hAnsi="宋体"/>
        </w:rPr>
        <w:t xml:space="preserve">苏采云系统</w:t>
      </w:r>
      <w:r>
        <w:rPr>
          <w:rFonts w:hint="eastAsia" w:ascii="宋体" w:hAnsi="宋体"/>
          <w:bCs/>
        </w:rPr>
        <w:t xml:space="preserve">中告知未通过资格审查或符合性审查的原因，评审结束后，磋商小组将不再告知未通过资格审查或符合性审查的原因。</w:t>
      </w:r>
      <w:r/>
    </w:p>
    <w:p>
      <w:pPr>
        <w:pStyle w:val="804"/>
        <w:ind w:firstLine="420"/>
        <w:spacing w:line="360" w:lineRule="auto"/>
        <w:rPr>
          <w:rFonts w:hint="eastAsia" w:ascii="宋体" w:hAnsi="宋体"/>
        </w:rPr>
      </w:pPr>
      <w:r>
        <w:rPr>
          <w:rFonts w:ascii="Times New Roman" w:hAnsi="Times New Roman" w:cs="Times New Roman"/>
        </w:rPr>
        <w:t xml:space="preserve">26</w:t>
      </w:r>
      <w:r>
        <w:rPr>
          <w:rFonts w:hint="eastAsia" w:ascii="宋体" w:hAnsi="宋体"/>
        </w:rPr>
        <w:t xml:space="preserve">.</w:t>
      </w:r>
      <w:r>
        <w:rPr>
          <w:rFonts w:ascii="Times New Roman" w:hAnsi="Times New Roman" w:cs="Times New Roman"/>
        </w:rPr>
        <w:t xml:space="preserve">2</w:t>
      </w:r>
      <w:r>
        <w:rPr>
          <w:rFonts w:hint="eastAsia" w:ascii="宋体" w:hAnsi="宋体"/>
        </w:rPr>
        <w:t xml:space="preserve"> 在详细评审之前，磋商小组将</w:t>
      </w:r>
      <w:r>
        <w:rPr>
          <w:rFonts w:hint="eastAsia" w:ascii="宋体" w:hAnsi="宋体"/>
        </w:rPr>
        <w:t xml:space="preserve">首先审查每份响应文件是否实质性响应了磋商文件的要求。实质性响应的响应文件应该是与磋商文件要求的条款、条件和规格相符，没有重大偏离或保留。</w:t>
      </w:r>
      <w:r/>
    </w:p>
    <w:p>
      <w:pPr>
        <w:pStyle w:val="804"/>
        <w:ind w:firstLine="420"/>
        <w:spacing w:line="360" w:lineRule="auto"/>
        <w:rPr>
          <w:rFonts w:hint="eastAsia" w:ascii="宋体" w:hAnsi="宋体"/>
        </w:rPr>
      </w:pPr>
      <w:r>
        <w:rPr>
          <w:rFonts w:hint="eastAsia" w:ascii="宋体" w:hAnsi="宋体"/>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04"/>
        <w:ind w:firstLine="420"/>
        <w:spacing w:line="360" w:lineRule="auto"/>
        <w:rPr>
          <w:rFonts w:hint="eastAsia" w:ascii="宋体" w:hAnsi="宋体"/>
          <w:bCs/>
        </w:rPr>
      </w:pPr>
      <w:r>
        <w:rPr>
          <w:rFonts w:ascii="Times New Roman" w:hAnsi="Times New Roman" w:cs="Times New Roman"/>
          <w:bCs/>
        </w:rPr>
        <w:t xml:space="preserve">26</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未实质性响应磋商文件的情形</w:t>
      </w:r>
      <w:r/>
    </w:p>
    <w:p>
      <w:pPr>
        <w:pStyle w:val="804"/>
        <w:ind w:firstLine="420"/>
        <w:spacing w:line="360" w:lineRule="auto"/>
        <w:rPr>
          <w:rFonts w:hint="eastAsia" w:ascii="宋体" w:hAnsi="宋体"/>
          <w:bCs/>
        </w:rPr>
      </w:pPr>
      <w:r>
        <w:rPr>
          <w:rFonts w:ascii="Times New Roman" w:hAnsi="Times New Roman" w:cs="Times New Roman"/>
          <w:bCs/>
        </w:rPr>
        <w:t xml:space="preserve">26</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w:t>
      </w:r>
      <w:r>
        <w:rPr>
          <w:rFonts w:ascii="Times New Roman" w:hAnsi="Times New Roman" w:cs="Times New Roman"/>
          <w:bCs/>
        </w:rPr>
        <w:t xml:space="preserve">1</w:t>
      </w:r>
      <w:r>
        <w:rPr>
          <w:rFonts w:hint="eastAsia" w:ascii="宋体" w:hAnsi="宋体"/>
          <w:bCs/>
        </w:rPr>
        <w:t xml:space="preserve">供应商在</w:t>
      </w:r>
      <w:r>
        <w:rPr>
          <w:rFonts w:hint="eastAsia" w:ascii="宋体" w:hAnsi="宋体"/>
        </w:rPr>
        <w:t xml:space="preserve">苏采云系统</w:t>
      </w:r>
      <w:r>
        <w:rPr>
          <w:rFonts w:hint="eastAsia" w:ascii="宋体" w:hAnsi="宋体"/>
          <w:bCs/>
        </w:rPr>
        <w:t xml:space="preserve">规定的时间内未成功解密电子响应文件的。</w:t>
      </w:r>
      <w:r/>
    </w:p>
    <w:p>
      <w:pPr>
        <w:pStyle w:val="804"/>
        <w:ind w:firstLine="420"/>
        <w:spacing w:line="360" w:lineRule="auto"/>
        <w:rPr>
          <w:rFonts w:hint="eastAsia" w:ascii="宋体" w:hAnsi="宋体"/>
          <w:bCs/>
        </w:rPr>
      </w:pPr>
      <w:r>
        <w:rPr>
          <w:rFonts w:ascii="Times New Roman" w:hAnsi="Times New Roman" w:cs="Times New Roman"/>
          <w:bCs/>
        </w:rPr>
        <w:t xml:space="preserve">26</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w:t>
      </w:r>
      <w:r>
        <w:rPr>
          <w:rFonts w:ascii="Times New Roman" w:hAnsi="Times New Roman" w:cs="Times New Roman"/>
          <w:bCs/>
        </w:rPr>
        <w:t xml:space="preserve">2</w:t>
      </w:r>
      <w:r>
        <w:rPr>
          <w:rFonts w:hint="eastAsia" w:ascii="宋体" w:hAnsi="宋体"/>
          <w:bCs/>
        </w:rPr>
        <w:t xml:space="preserve">供应商未按照磋商文件要求上传电子响应文件的。</w:t>
      </w:r>
      <w:r/>
    </w:p>
    <w:p>
      <w:pPr>
        <w:pStyle w:val="804"/>
        <w:ind w:firstLine="420"/>
        <w:spacing w:line="360" w:lineRule="auto"/>
        <w:rPr>
          <w:rFonts w:hint="eastAsia" w:ascii="宋体" w:hAnsi="宋体"/>
          <w:bCs/>
        </w:rPr>
      </w:pPr>
      <w:r>
        <w:rPr>
          <w:rFonts w:ascii="Times New Roman" w:hAnsi="Times New Roman" w:cs="Times New Roman"/>
          <w:bCs/>
        </w:rPr>
        <w:t xml:space="preserve">26</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同一供应商提交两个（含两个）以上不同的响应文件或者最后报价的。</w:t>
      </w:r>
      <w:r/>
    </w:p>
    <w:p>
      <w:pPr>
        <w:pStyle w:val="804"/>
        <w:ind w:firstLine="420"/>
        <w:spacing w:line="360" w:lineRule="auto"/>
        <w:rPr>
          <w:rFonts w:hint="eastAsia" w:ascii="宋体" w:hAnsi="宋体"/>
          <w:bCs/>
        </w:rPr>
      </w:pPr>
      <w:r>
        <w:rPr>
          <w:rFonts w:ascii="Times New Roman" w:hAnsi="Times New Roman" w:cs="Times New Roman"/>
          <w:bCs/>
        </w:rPr>
        <w:t xml:space="preserve">26</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w:t>
      </w:r>
      <w:r>
        <w:rPr>
          <w:rFonts w:ascii="Times New Roman" w:hAnsi="Times New Roman" w:cs="Times New Roman"/>
          <w:bCs/>
        </w:rPr>
        <w:t xml:space="preserve">4</w:t>
      </w:r>
      <w:r>
        <w:rPr>
          <w:rFonts w:hint="eastAsia" w:ascii="宋体" w:hAnsi="宋体"/>
          <w:bCs/>
        </w:rPr>
        <w:t xml:space="preserve">供应商不具备磋商文件中规定资格要求的。</w:t>
      </w:r>
      <w:r/>
    </w:p>
    <w:p>
      <w:pPr>
        <w:pStyle w:val="804"/>
        <w:ind w:firstLine="420"/>
        <w:spacing w:line="360" w:lineRule="auto"/>
        <w:rPr>
          <w:rFonts w:hint="eastAsia" w:ascii="宋体" w:hAnsi="宋体"/>
          <w:bCs/>
        </w:rPr>
      </w:pPr>
      <w:r>
        <w:rPr>
          <w:rFonts w:ascii="Times New Roman" w:hAnsi="Times New Roman" w:cs="Times New Roman"/>
          <w:bCs/>
        </w:rPr>
        <w:t xml:space="preserve">26</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w:t>
      </w:r>
      <w:r>
        <w:rPr>
          <w:rFonts w:ascii="Times New Roman" w:hAnsi="Times New Roman" w:cs="Times New Roman"/>
          <w:bCs/>
        </w:rPr>
        <w:t xml:space="preserve">5</w:t>
      </w:r>
      <w:r>
        <w:rPr>
          <w:rFonts w:hint="eastAsia" w:ascii="宋体" w:hAnsi="宋体"/>
          <w:bCs/>
        </w:rPr>
        <w:t xml:space="preserve">供应商的最后报价超过了采购预算。</w:t>
      </w:r>
      <w:r/>
    </w:p>
    <w:p>
      <w:pPr>
        <w:pStyle w:val="804"/>
        <w:ind w:firstLine="420"/>
        <w:spacing w:line="360" w:lineRule="auto"/>
        <w:rPr>
          <w:rFonts w:hint="eastAsia" w:ascii="宋体" w:hAnsi="宋体"/>
          <w:bCs/>
        </w:rPr>
      </w:pPr>
      <w:r>
        <w:rPr>
          <w:rFonts w:ascii="Times New Roman" w:hAnsi="Times New Roman" w:cs="Times New Roman"/>
          <w:bCs/>
        </w:rPr>
        <w:t xml:space="preserve">26</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w:t>
      </w:r>
      <w:r>
        <w:rPr>
          <w:rFonts w:ascii="Times New Roman" w:hAnsi="Times New Roman" w:cs="Times New Roman"/>
          <w:bCs/>
        </w:rPr>
        <w:t xml:space="preserve">6</w:t>
      </w:r>
      <w:r>
        <w:rPr>
          <w:rFonts w:hint="eastAsia" w:ascii="宋体" w:hAnsi="宋体"/>
          <w:bCs/>
        </w:rPr>
        <w:t xml:space="preserve">不符合磋商文件中规定的实质性要求和条件的</w:t>
      </w:r>
      <w:r>
        <w:rPr>
          <w:rFonts w:hint="eastAsia" w:ascii="宋体" w:hAnsi="宋体"/>
          <w:bCs/>
          <w:i/>
          <w:u w:val="single"/>
        </w:rPr>
        <w:t xml:space="preserve">（本磋商文件中斜体且有下划线部分为实质性要求和条件）。</w:t>
      </w:r>
      <w:r>
        <w:rPr>
          <w:rFonts w:hint="eastAsia" w:ascii="宋体" w:hAnsi="宋体"/>
          <w:bCs/>
        </w:rPr>
      </w:r>
      <w:r/>
    </w:p>
    <w:p>
      <w:pPr>
        <w:pStyle w:val="804"/>
        <w:ind w:firstLine="420"/>
        <w:spacing w:line="360" w:lineRule="auto"/>
        <w:rPr>
          <w:rFonts w:hint="eastAsia" w:ascii="宋体" w:hAnsi="宋体"/>
          <w:bCs/>
        </w:rPr>
      </w:pPr>
      <w:r>
        <w:rPr>
          <w:rFonts w:ascii="Times New Roman" w:hAnsi="Times New Roman" w:cs="Times New Roman"/>
          <w:bCs/>
        </w:rPr>
        <w:t xml:space="preserve">26</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w:t>
      </w:r>
      <w:r>
        <w:rPr>
          <w:rFonts w:ascii="Times New Roman" w:hAnsi="Times New Roman" w:cs="Times New Roman"/>
          <w:bCs/>
        </w:rPr>
        <w:t xml:space="preserve">7</w:t>
      </w:r>
      <w:r>
        <w:rPr>
          <w:rFonts w:hint="eastAsia" w:ascii="宋体" w:hAnsi="宋体"/>
          <w:bCs/>
        </w:rPr>
        <w:t xml:space="preserve">供应商被 “信用中国”网站（www.creditchina.gov.cn）列入失信被执</w:t>
      </w:r>
      <w:r>
        <w:rPr>
          <w:rFonts w:hint="eastAsia" w:ascii="宋体" w:hAnsi="宋体"/>
          <w:bCs/>
        </w:rPr>
        <w:t xml:space="preserve">行人或重大税收违法案件当事人名单，</w:t>
      </w:r>
      <w:r>
        <w:rPr>
          <w:rFonts w:hint="eastAsia" w:ascii="宋体" w:hAnsi="宋体"/>
        </w:rPr>
        <w:t xml:space="preserve">被“中国政府采购网”（http://www.ccgp.gov.cn）列入政府采购严重失信行为记录名单</w:t>
      </w:r>
      <w:r>
        <w:rPr>
          <w:rFonts w:hint="eastAsia" w:ascii="宋体" w:hAnsi="宋体"/>
          <w:bCs/>
        </w:rPr>
        <w:t xml:space="preserve">。或查询“信用中国”网站后发现供应商存在其他不符合《中华人民共和国政府采购法》第二十二条规定条件的信用记录。</w:t>
      </w:r>
      <w:r/>
    </w:p>
    <w:p>
      <w:pPr>
        <w:pStyle w:val="804"/>
        <w:ind w:firstLine="420"/>
        <w:spacing w:line="360" w:lineRule="auto"/>
        <w:rPr>
          <w:rFonts w:hint="eastAsia" w:ascii="宋体" w:hAnsi="宋体"/>
          <w:bCs/>
        </w:rPr>
      </w:pPr>
      <w:r>
        <w:rPr>
          <w:rFonts w:ascii="Times New Roman" w:hAnsi="Times New Roman" w:cs="Times New Roman"/>
          <w:bCs/>
        </w:rPr>
        <w:t xml:space="preserve">26</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w:t>
      </w:r>
      <w:r>
        <w:rPr>
          <w:rFonts w:ascii="Times New Roman" w:hAnsi="Times New Roman" w:cs="Times New Roman"/>
          <w:bCs/>
        </w:rPr>
        <w:t xml:space="preserve">8</w:t>
      </w:r>
      <w:r>
        <w:rPr>
          <w:rFonts w:hint="eastAsia" w:ascii="宋体" w:hAnsi="宋体"/>
          <w:bCs/>
        </w:rPr>
        <w:t xml:space="preserve"> 响应文件含有采购人不能接受的附加条件的。</w:t>
      </w:r>
      <w:r/>
    </w:p>
    <w:p>
      <w:pPr>
        <w:pStyle w:val="804"/>
        <w:ind w:firstLine="420"/>
        <w:spacing w:line="360" w:lineRule="auto"/>
        <w:rPr>
          <w:rFonts w:hint="eastAsia" w:ascii="宋体" w:hAnsi="宋体"/>
          <w:bCs/>
        </w:rPr>
      </w:pPr>
      <w:r>
        <w:rPr>
          <w:rFonts w:ascii="Times New Roman" w:hAnsi="Times New Roman" w:cs="Times New Roman"/>
          <w:bCs/>
        </w:rPr>
        <w:t xml:space="preserve">26</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w:t>
      </w:r>
      <w:r>
        <w:rPr>
          <w:rFonts w:ascii="Times New Roman" w:hAnsi="Times New Roman" w:cs="Times New Roman"/>
          <w:bCs/>
        </w:rPr>
        <w:t xml:space="preserve">9</w:t>
      </w:r>
      <w:r>
        <w:rPr>
          <w:rFonts w:hint="eastAsia" w:ascii="宋体" w:hAnsi="宋体"/>
          <w:bCs/>
        </w:rPr>
        <w:t xml:space="preserve">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04"/>
        <w:ind w:firstLine="420"/>
        <w:spacing w:line="360" w:lineRule="auto"/>
        <w:rPr>
          <w:rFonts w:hint="eastAsia" w:ascii="宋体" w:hAnsi="宋体"/>
          <w:bCs/>
        </w:rPr>
      </w:pPr>
      <w:r>
        <w:rPr>
          <w:rFonts w:ascii="Times New Roman" w:hAnsi="Times New Roman" w:cs="Times New Roman"/>
          <w:bCs/>
        </w:rPr>
        <w:t xml:space="preserve">26</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w:t>
      </w:r>
      <w:r>
        <w:rPr>
          <w:rFonts w:ascii="Times New Roman" w:hAnsi="Times New Roman" w:cs="Times New Roman"/>
          <w:bCs/>
        </w:rPr>
        <w:t xml:space="preserve">10</w:t>
      </w:r>
      <w:r>
        <w:rPr>
          <w:rFonts w:hint="eastAsia" w:ascii="宋体" w:hAnsi="宋体"/>
          <w:bCs/>
        </w:rPr>
        <w:t xml:space="preserve">响应文件未按照磋商文件要求加盖CA电子公章的。</w:t>
      </w:r>
      <w:r/>
    </w:p>
    <w:p>
      <w:pPr>
        <w:pStyle w:val="804"/>
        <w:ind w:firstLine="420"/>
        <w:spacing w:line="360" w:lineRule="auto"/>
        <w:rPr>
          <w:rFonts w:hint="eastAsia" w:ascii="宋体" w:hAnsi="宋体"/>
          <w:bCs/>
        </w:rPr>
      </w:pPr>
      <w:r>
        <w:rPr>
          <w:rFonts w:ascii="Times New Roman" w:hAnsi="Times New Roman" w:cs="Times New Roman"/>
          <w:bCs/>
        </w:rPr>
        <w:t xml:space="preserve">26</w:t>
      </w:r>
      <w:r>
        <w:rPr>
          <w:rFonts w:hint="eastAsia" w:ascii="宋体" w:hAnsi="宋体"/>
          <w:bCs/>
        </w:rPr>
        <w:t xml:space="preserve">.</w:t>
      </w:r>
      <w:r>
        <w:rPr>
          <w:rFonts w:ascii="Times New Roman" w:hAnsi="Times New Roman" w:cs="Times New Roman"/>
          <w:bCs/>
        </w:rPr>
        <w:t xml:space="preserve">4</w:t>
      </w:r>
      <w:r>
        <w:rPr>
          <w:rFonts w:hint="eastAsia" w:ascii="宋体" w:hAnsi="宋体"/>
          <w:bCs/>
        </w:rPr>
        <w:t xml:space="preserve">未实质性响应磋商文件的响应文件按无效响应处理。</w:t>
      </w:r>
      <w:r/>
    </w:p>
    <w:p>
      <w:pPr>
        <w:pStyle w:val="804"/>
        <w:ind w:firstLine="420"/>
        <w:spacing w:line="360" w:lineRule="auto"/>
        <w:rPr>
          <w:rFonts w:hint="eastAsia" w:ascii="宋体" w:hAnsi="宋体"/>
          <w:bCs/>
        </w:rPr>
      </w:pPr>
      <w:r>
        <w:rPr>
          <w:rFonts w:ascii="Times New Roman" w:hAnsi="Times New Roman" w:cs="Times New Roman"/>
        </w:rPr>
        <w:t xml:space="preserve">26</w:t>
      </w:r>
      <w:r>
        <w:rPr>
          <w:rFonts w:hint="eastAsia" w:ascii="宋体" w:hAnsi="宋体"/>
        </w:rPr>
        <w:t xml:space="preserve">.</w:t>
      </w:r>
      <w:r>
        <w:rPr>
          <w:rFonts w:ascii="Times New Roman" w:hAnsi="Times New Roman" w:cs="Times New Roman"/>
        </w:rPr>
        <w:t xml:space="preserve">5</w:t>
      </w:r>
      <w:r>
        <w:rPr>
          <w:rFonts w:hint="eastAsia" w:ascii="宋体" w:hAnsi="宋体"/>
          <w:bCs/>
        </w:rPr>
        <w:t xml:space="preserve">如果响应文件实质上没有响应磋商文件的要求，磋商小组将予以拒绝，供应商不得通过修改或撤销不合要求的偏离或保留而使其成为实质性响应的文件。</w:t>
      </w:r>
      <w:r/>
    </w:p>
    <w:p>
      <w:pPr>
        <w:pStyle w:val="804"/>
        <w:ind w:firstLine="420"/>
        <w:spacing w:line="360" w:lineRule="auto"/>
        <w:rPr>
          <w:rFonts w:hint="eastAsia" w:ascii="宋体" w:hAnsi="宋体"/>
        </w:rPr>
      </w:pPr>
      <w:r/>
      <w:bookmarkStart w:id="127" w:name="_Toc20823306"/>
      <w:r/>
      <w:bookmarkStart w:id="128" w:name="_Toc513029234"/>
      <w:r/>
      <w:bookmarkStart w:id="129" w:name="_Toc16938550"/>
      <w:r>
        <w:rPr>
          <w:rFonts w:ascii="Times New Roman" w:hAnsi="Times New Roman" w:cs="Times New Roman"/>
        </w:rPr>
        <w:t xml:space="preserve">26</w:t>
      </w:r>
      <w:r>
        <w:rPr>
          <w:rFonts w:hint="eastAsia" w:ascii="宋体" w:hAnsi="宋体"/>
        </w:rPr>
        <w:t xml:space="preserve">.</w:t>
      </w:r>
      <w:r>
        <w:rPr>
          <w:rFonts w:ascii="Times New Roman" w:hAnsi="Times New Roman" w:cs="Times New Roman"/>
        </w:rPr>
        <w:t xml:space="preserve">6</w:t>
      </w:r>
      <w:r>
        <w:rPr>
          <w:rFonts w:hint="eastAsia" w:ascii="宋体" w:hAnsi="宋体"/>
        </w:rPr>
        <w:t xml:space="preserve">供应商在项目评审全过程中应保持通讯畅通，并安排专人与代理机构及磋商小组联系。</w:t>
      </w:r>
      <w:r/>
    </w:p>
    <w:p>
      <w:pPr>
        <w:pStyle w:val="888"/>
        <w:ind w:firstLine="422"/>
        <w:jc w:val="left"/>
        <w:spacing w:before="0" w:after="0" w:line="360" w:lineRule="auto"/>
        <w:rPr>
          <w:rFonts w:hint="eastAsia" w:ascii="宋体" w:hAnsi="宋体" w:eastAsia="宋体"/>
          <w:sz w:val="21"/>
          <w:szCs w:val="21"/>
        </w:rPr>
      </w:pPr>
      <w:r>
        <w:rPr>
          <w:rFonts w:ascii="Times New Roman" w:hAnsi="Times New Roman" w:eastAsia="宋体"/>
          <w:sz w:val="21"/>
          <w:szCs w:val="21"/>
        </w:rPr>
        <w:t xml:space="preserve">27</w:t>
      </w:r>
      <w:r>
        <w:rPr>
          <w:rFonts w:hint="eastAsia" w:ascii="宋体" w:hAnsi="宋体" w:eastAsia="宋体"/>
          <w:sz w:val="21"/>
          <w:szCs w:val="21"/>
        </w:rPr>
        <w:t xml:space="preserve">、</w:t>
      </w:r>
      <w:bookmarkEnd w:id="127"/>
      <w:r/>
      <w:bookmarkEnd w:id="128"/>
      <w:r/>
      <w:bookmarkEnd w:id="129"/>
      <w:r>
        <w:rPr>
          <w:rFonts w:hint="eastAsia" w:ascii="宋体" w:hAnsi="宋体" w:eastAsia="宋体"/>
          <w:sz w:val="21"/>
          <w:szCs w:val="21"/>
        </w:rPr>
        <w:t xml:space="preserve">磋商程序及评审方法和评审标准</w:t>
      </w:r>
      <w:r/>
    </w:p>
    <w:p>
      <w:pPr>
        <w:pStyle w:val="804"/>
        <w:ind w:firstLine="417"/>
        <w:spacing w:line="360" w:lineRule="auto"/>
        <w:tabs>
          <w:tab w:val="left" w:pos="900" w:leader="none"/>
        </w:tabs>
        <w:rPr>
          <w:rFonts w:hint="eastAsia" w:ascii="宋体" w:hAnsi="宋体"/>
        </w:rPr>
      </w:pPr>
      <w:r>
        <w:rPr>
          <w:rFonts w:ascii="Times New Roman" w:hAnsi="Times New Roman" w:cs="Times New Roman"/>
        </w:rPr>
        <w:t xml:space="preserve">27</w:t>
      </w:r>
      <w:r>
        <w:rPr>
          <w:rFonts w:hint="eastAsia" w:ascii="宋体" w:hAnsi="宋体"/>
        </w:rPr>
        <w:t xml:space="preserve">.</w:t>
      </w:r>
      <w:r>
        <w:rPr>
          <w:rFonts w:ascii="Times New Roman" w:hAnsi="Times New Roman" w:cs="Times New Roman"/>
        </w:rPr>
        <w:t xml:space="preserve">1</w:t>
      </w:r>
      <w:r>
        <w:rPr>
          <w:rFonts w:hint="eastAsia" w:ascii="宋体" w:hAnsi="宋体"/>
        </w:rPr>
        <w:t xml:space="preserve">磋商程序</w:t>
      </w:r>
      <w:r/>
    </w:p>
    <w:p>
      <w:pPr>
        <w:pStyle w:val="804"/>
        <w:ind w:firstLine="417"/>
        <w:spacing w:line="360" w:lineRule="auto"/>
        <w:tabs>
          <w:tab w:val="left" w:pos="900" w:leader="none"/>
        </w:tabs>
        <w:rPr>
          <w:rFonts w:hint="eastAsia" w:ascii="宋体" w:hAnsi="宋体"/>
        </w:rPr>
      </w:pPr>
      <w:r>
        <w:rPr>
          <w:rFonts w:ascii="Times New Roman" w:hAnsi="Times New Roman" w:cs="Times New Roman"/>
        </w:rPr>
        <w:t xml:space="preserve">27</w:t>
      </w:r>
      <w:r>
        <w:rPr>
          <w:rFonts w:hint="eastAsia" w:ascii="宋体" w:hAnsi="宋体"/>
        </w:rPr>
        <w:t xml:space="preserve">.</w:t>
      </w:r>
      <w:r>
        <w:rPr>
          <w:rFonts w:ascii="Times New Roman" w:hAnsi="Times New Roman" w:cs="Times New Roman"/>
        </w:rPr>
        <w:t xml:space="preserve">1</w:t>
      </w:r>
      <w:r>
        <w:rPr>
          <w:rFonts w:hint="eastAsia" w:ascii="宋体" w:hAnsi="宋体"/>
        </w:rPr>
        <w:t xml:space="preserve">.</w:t>
      </w:r>
      <w:r>
        <w:rPr>
          <w:rFonts w:ascii="Times New Roman" w:hAnsi="Times New Roman" w:cs="Times New Roman"/>
        </w:rPr>
        <w:t xml:space="preserve">1</w:t>
      </w:r>
      <w:r>
        <w:rPr>
          <w:rFonts w:hint="eastAsia" w:ascii="宋体" w:hAnsi="宋体"/>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04"/>
        <w:ind w:firstLine="417"/>
        <w:spacing w:line="360" w:lineRule="auto"/>
        <w:tabs>
          <w:tab w:val="left" w:pos="900" w:leader="none"/>
        </w:tabs>
        <w:rPr>
          <w:rFonts w:hint="eastAsia"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04"/>
        <w:ind w:firstLine="417"/>
        <w:spacing w:line="360" w:lineRule="auto"/>
        <w:tabs>
          <w:tab w:val="left" w:pos="900" w:leader="none"/>
        </w:tabs>
        <w:rPr>
          <w:rFonts w:hint="eastAsia" w:ascii="宋体" w:hAnsi="宋体"/>
        </w:rPr>
      </w:pPr>
      <w:r>
        <w:rPr>
          <w:rFonts w:hint="eastAsia" w:ascii="宋体" w:hAnsi="宋体"/>
        </w:rPr>
        <w:t xml:space="preserve"> </w:t>
      </w:r>
      <w:r>
        <w:rPr>
          <w:rFonts w:ascii="Times New Roman" w:hAnsi="Times New Roman" w:cs="Times New Roman"/>
        </w:rPr>
        <w:t xml:space="preserve">27</w:t>
      </w:r>
      <w:r>
        <w:rPr>
          <w:rFonts w:hint="eastAsia" w:ascii="宋体" w:hAnsi="宋体"/>
        </w:rPr>
        <w:t xml:space="preserve">.</w:t>
      </w:r>
      <w:r>
        <w:rPr>
          <w:rFonts w:ascii="Times New Roman" w:hAnsi="Times New Roman" w:cs="Times New Roman"/>
        </w:rPr>
        <w:t xml:space="preserve">1</w:t>
      </w:r>
      <w:r>
        <w:rPr>
          <w:rFonts w:hint="eastAsia" w:ascii="宋体" w:hAnsi="宋体"/>
        </w:rPr>
        <w:t xml:space="preserve">.</w:t>
      </w:r>
      <w:r>
        <w:rPr>
          <w:rFonts w:ascii="Times New Roman" w:hAnsi="Times New Roman" w:cs="Times New Roman"/>
        </w:rPr>
        <w:t xml:space="preserve">2</w:t>
      </w:r>
      <w:r>
        <w:rPr>
          <w:rFonts w:ascii="宋体" w:hAnsi="宋体"/>
        </w:rPr>
        <w:t xml:space="preserve">磋商文件能够详细列明采购标的的技术、服务要求的，磋商结束后，磋商小组</w:t>
      </w:r>
      <w:r>
        <w:rPr>
          <w:rFonts w:hint="eastAsia" w:ascii="宋体" w:hAnsi="宋体"/>
        </w:rPr>
        <w:t xml:space="preserve">将在苏采云系统向所有</w:t>
      </w:r>
      <w:r>
        <w:rPr>
          <w:rFonts w:ascii="宋体" w:hAnsi="宋体"/>
        </w:rPr>
        <w:t xml:space="preserve">实质性响应的供应商</w:t>
      </w:r>
      <w:r>
        <w:rPr>
          <w:rFonts w:hint="eastAsia" w:ascii="宋体" w:hAnsi="宋体"/>
        </w:rPr>
        <w:t xml:space="preserve">发布“最后报价要求函”及最后报价格式表，</w:t>
      </w:r>
      <w:r>
        <w:rPr>
          <w:rFonts w:ascii="宋体" w:hAnsi="宋体"/>
        </w:rPr>
        <w:t xml:space="preserve">要求所有实质性响应的供应商在规定时间内提交最后报价。</w:t>
      </w:r>
      <w:r>
        <w:rPr>
          <w:rFonts w:hint="eastAsia" w:ascii="宋体" w:hAnsi="宋体"/>
        </w:rPr>
      </w:r>
      <w:r/>
    </w:p>
    <w:p>
      <w:pPr>
        <w:pStyle w:val="804"/>
        <w:ind w:firstLine="417"/>
        <w:spacing w:line="360" w:lineRule="auto"/>
        <w:tabs>
          <w:tab w:val="left" w:pos="900" w:leader="none"/>
        </w:tabs>
        <w:rPr>
          <w:rFonts w:hint="eastAsia" w:ascii="宋体" w:hAnsi="宋体"/>
        </w:rPr>
      </w:pPr>
      <w:r>
        <w:rPr>
          <w:rFonts w:hint="eastAsia" w:ascii="宋体" w:hAnsi="宋体"/>
        </w:rPr>
        <w:t xml:space="preserve">磋商文件不能详细列明采购标的的技术、服务要求，需经磋商由供应商提供最终设计方案或解决方案的，磋商结束后，磋商小组将按照少数服从多数的原则投票推荐</w:t>
      </w:r>
      <w:r>
        <w:rPr>
          <w:rFonts w:ascii="Times New Roman" w:hAnsi="Times New Roman" w:cs="Times New Roman"/>
        </w:rPr>
        <w:t xml:space="preserve">3</w:t>
      </w:r>
      <w:r>
        <w:rPr>
          <w:rFonts w:hint="eastAsia" w:ascii="宋体" w:hAnsi="宋体"/>
        </w:rPr>
        <w:t xml:space="preserve">家以上供应商的设计方案或者解决方案，在苏采云系统中向其发布“最后报价要求函”及最后报价格式表，要求其在规定时间内提交最后报价。</w:t>
      </w:r>
      <w:r/>
    </w:p>
    <w:p>
      <w:pPr>
        <w:pStyle w:val="804"/>
        <w:ind w:firstLine="420"/>
        <w:spacing w:line="360" w:lineRule="auto"/>
        <w:tabs>
          <w:tab w:val="left" w:pos="900" w:leader="none"/>
        </w:tabs>
        <w:rPr>
          <w:rFonts w:hint="eastAsia" w:ascii="宋体" w:hAnsi="宋体"/>
        </w:rPr>
      </w:pPr>
      <w:r>
        <w:rPr>
          <w:rFonts w:hint="eastAsia" w:ascii="宋体" w:hAnsi="宋体"/>
        </w:rPr>
        <w:t xml:space="preserve">最后报价是供应商响应文件的有效组成部分。符合《政</w:t>
      </w:r>
      <w:r>
        <w:rPr>
          <w:rFonts w:hint="eastAsia" w:ascii="宋体" w:hAnsi="宋体"/>
        </w:rPr>
        <w:t xml:space="preserve">府采购竞争性磋商采购方式理暂行办法》第三条第一款第四项及《财政部关于竞争性磋商采购方式管理暂行办法有关问题的补充通知》（财库[</w:t>
      </w:r>
      <w:r>
        <w:rPr>
          <w:rFonts w:ascii="Times New Roman" w:hAnsi="Times New Roman" w:cs="Times New Roman"/>
        </w:rPr>
        <w:t xml:space="preserve">2015</w:t>
      </w:r>
      <w:r>
        <w:rPr>
          <w:rFonts w:hint="eastAsia" w:ascii="宋体" w:hAnsi="宋体"/>
        </w:rPr>
        <w:t xml:space="preserve">]</w:t>
      </w:r>
      <w:r>
        <w:rPr>
          <w:rFonts w:ascii="Times New Roman" w:hAnsi="Times New Roman" w:cs="Times New Roman"/>
        </w:rPr>
        <w:t xml:space="preserve">124</w:t>
      </w:r>
      <w:r>
        <w:rPr>
          <w:rFonts w:hint="eastAsia" w:ascii="宋体" w:hAnsi="宋体"/>
        </w:rPr>
        <w:t xml:space="preserve">号）规定情形的，提交最后报价的供应商可以为</w:t>
      </w:r>
      <w:r>
        <w:rPr>
          <w:rFonts w:ascii="Times New Roman" w:hAnsi="Times New Roman" w:cs="Times New Roman"/>
        </w:rPr>
        <w:t xml:space="preserve">2</w:t>
      </w:r>
      <w:r>
        <w:rPr>
          <w:rFonts w:hint="eastAsia" w:ascii="宋体" w:hAnsi="宋体"/>
        </w:rPr>
        <w:t xml:space="preserve">家。</w:t>
      </w:r>
      <w:r/>
    </w:p>
    <w:p>
      <w:pPr>
        <w:pStyle w:val="804"/>
        <w:ind w:firstLine="417"/>
        <w:spacing w:line="360" w:lineRule="auto"/>
        <w:tabs>
          <w:tab w:val="left" w:pos="900" w:leader="none"/>
        </w:tabs>
        <w:rPr>
          <w:rFonts w:hint="eastAsia" w:ascii="宋体" w:hAnsi="宋体"/>
        </w:rPr>
      </w:pPr>
      <w:r>
        <w:rPr>
          <w:rFonts w:ascii="Times New Roman" w:hAnsi="Times New Roman" w:cs="Times New Roman"/>
        </w:rPr>
        <w:t xml:space="preserve">27</w:t>
      </w:r>
      <w:r>
        <w:rPr>
          <w:rFonts w:hint="eastAsia" w:ascii="宋体" w:hAnsi="宋体"/>
        </w:rPr>
        <w:t xml:space="preserve">.</w:t>
      </w:r>
      <w:r>
        <w:rPr>
          <w:rFonts w:ascii="Times New Roman" w:hAnsi="Times New Roman" w:cs="Times New Roman"/>
        </w:rPr>
        <w:t xml:space="preserve">1</w:t>
      </w:r>
      <w:r>
        <w:rPr>
          <w:rFonts w:hint="eastAsia" w:ascii="宋体" w:hAnsi="宋体"/>
        </w:rPr>
        <w:t xml:space="preserve">.</w:t>
      </w:r>
      <w:r>
        <w:rPr>
          <w:rFonts w:ascii="Times New Roman" w:hAnsi="Times New Roman" w:cs="Times New Roman"/>
        </w:rPr>
        <w:t xml:space="preserve">3</w:t>
      </w:r>
      <w:r>
        <w:rPr>
          <w:rFonts w:hint="eastAsia" w:ascii="宋体" w:hAnsi="宋体"/>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rPr>
        <w:t xml:space="preserve">已提交响应文件的供应商，在提交最后报价之前，可以根据磋商情况退出磋商</w:t>
      </w:r>
      <w:r>
        <w:rPr>
          <w:rFonts w:hint="eastAsia" w:ascii="宋体" w:hAnsi="宋体"/>
        </w:rPr>
        <w:t xml:space="preserve">，并在苏采云系统中提交“退出磋商函”并加盖CA电子公章</w:t>
      </w:r>
      <w:r>
        <w:rPr>
          <w:rFonts w:ascii="宋体" w:hAnsi="宋体"/>
        </w:rPr>
        <w:t xml:space="preserve">。</w:t>
      </w:r>
      <w:r>
        <w:rPr>
          <w:rFonts w:hint="eastAsia" w:ascii="宋体" w:hAnsi="宋体"/>
        </w:rPr>
      </w:r>
      <w:r/>
    </w:p>
    <w:p>
      <w:pPr>
        <w:pStyle w:val="804"/>
        <w:ind w:firstLine="417"/>
        <w:spacing w:line="360" w:lineRule="auto"/>
        <w:tabs>
          <w:tab w:val="left" w:pos="900" w:leader="none"/>
        </w:tabs>
        <w:rPr>
          <w:rFonts w:hint="eastAsia" w:ascii="宋体" w:hAnsi="宋体"/>
        </w:rPr>
      </w:pPr>
      <w:r>
        <w:rPr>
          <w:rFonts w:ascii="Times New Roman" w:hAnsi="Times New Roman" w:cs="Times New Roman"/>
        </w:rPr>
        <w:t xml:space="preserve">2</w:t>
      </w:r>
      <w:r>
        <w:rPr>
          <w:rFonts w:ascii="Times New Roman" w:hAnsi="Times New Roman" w:cs="Times New Roman"/>
        </w:rPr>
        <w:t xml:space="preserve">7</w:t>
      </w:r>
      <w:r>
        <w:rPr>
          <w:rFonts w:hint="eastAsia" w:ascii="宋体" w:hAnsi="宋体"/>
        </w:rPr>
        <w:t xml:space="preserve">.</w:t>
      </w:r>
      <w:r>
        <w:rPr>
          <w:rFonts w:ascii="Times New Roman" w:hAnsi="Times New Roman" w:cs="Times New Roman"/>
        </w:rPr>
        <w:t xml:space="preserve">2</w:t>
      </w:r>
      <w:r>
        <w:rPr>
          <w:rFonts w:hint="eastAsia" w:ascii="宋体" w:hAnsi="宋体"/>
        </w:rPr>
        <w:t xml:space="preserve"> 评审方法和评审标准</w:t>
      </w:r>
      <w:r/>
    </w:p>
    <w:p>
      <w:pPr>
        <w:pStyle w:val="804"/>
        <w:ind w:firstLine="417"/>
        <w:spacing w:line="360" w:lineRule="auto"/>
        <w:tabs>
          <w:tab w:val="left" w:pos="900" w:leader="none"/>
        </w:tabs>
        <w:rPr>
          <w:rFonts w:hint="eastAsia" w:ascii="宋体" w:hAnsi="宋体"/>
        </w:rPr>
      </w:pPr>
      <w:r>
        <w:rPr>
          <w:rFonts w:ascii="Times New Roman" w:hAnsi="Times New Roman" w:cs="Times New Roman"/>
        </w:rPr>
        <w:t xml:space="preserve">27</w:t>
      </w:r>
      <w:r>
        <w:rPr>
          <w:rFonts w:hint="eastAsia" w:ascii="宋体" w:hAnsi="宋体"/>
        </w:rPr>
        <w:t xml:space="preserve">.</w:t>
      </w:r>
      <w:r>
        <w:rPr>
          <w:rFonts w:ascii="Times New Roman" w:hAnsi="Times New Roman" w:cs="Times New Roman"/>
        </w:rPr>
        <w:t xml:space="preserve">2</w:t>
      </w:r>
      <w:r>
        <w:rPr>
          <w:rFonts w:hint="eastAsia" w:ascii="宋体" w:hAnsi="宋体"/>
        </w:rPr>
        <w:t xml:space="preserve">.</w:t>
      </w:r>
      <w:r>
        <w:rPr>
          <w:rFonts w:ascii="Times New Roman" w:hAnsi="Times New Roman" w:cs="Times New Roman"/>
        </w:rPr>
        <w:t xml:space="preserve">1</w:t>
      </w:r>
      <w:r>
        <w:rPr>
          <w:rFonts w:hint="eastAsia" w:ascii="宋体" w:hAnsi="宋体"/>
        </w:rPr>
        <w:t xml:space="preserve">评审方法。经磋商确定最终采购需求和提交最后报价的供应商后，由磋商小组采用综合评分法对提交最后报价的供应商的响应文件和最后报价进行综合评分。</w:t>
      </w:r>
      <w:r/>
    </w:p>
    <w:p>
      <w:pPr>
        <w:pStyle w:val="804"/>
        <w:ind w:firstLine="417"/>
        <w:spacing w:line="360" w:lineRule="auto"/>
        <w:tabs>
          <w:tab w:val="left" w:pos="900" w:leader="none"/>
        </w:tabs>
        <w:rPr>
          <w:rFonts w:hint="eastAsia" w:ascii="宋体" w:hAnsi="宋体"/>
        </w:rPr>
      </w:pPr>
      <w:r>
        <w:rPr>
          <w:rFonts w:hint="eastAsia" w:ascii="宋体" w:hAnsi="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04"/>
        <w:ind w:firstLine="417"/>
        <w:spacing w:line="360" w:lineRule="auto"/>
        <w:tabs>
          <w:tab w:val="left" w:pos="900" w:leader="none"/>
        </w:tabs>
        <w:rPr>
          <w:rFonts w:hint="eastAsia" w:ascii="宋体" w:hAnsi="宋体"/>
        </w:rPr>
      </w:pPr>
      <w:r>
        <w:rPr>
          <w:rFonts w:ascii="Times New Roman" w:hAnsi="Times New Roman" w:cs="Times New Roman"/>
        </w:rPr>
        <w:t xml:space="preserve">27</w:t>
      </w:r>
      <w:r>
        <w:rPr>
          <w:rFonts w:hint="eastAsia" w:ascii="宋体" w:hAnsi="宋体"/>
        </w:rPr>
        <w:t xml:space="preserve">.</w:t>
      </w:r>
      <w:r>
        <w:rPr>
          <w:rFonts w:ascii="Times New Roman" w:hAnsi="Times New Roman" w:cs="Times New Roman"/>
        </w:rPr>
        <w:t xml:space="preserve">2</w:t>
      </w:r>
      <w:r>
        <w:rPr>
          <w:rFonts w:hint="eastAsia" w:ascii="宋体" w:hAnsi="宋体"/>
        </w:rPr>
        <w:t xml:space="preserve">.</w:t>
      </w:r>
      <w:r>
        <w:rPr>
          <w:rFonts w:ascii="Times New Roman" w:hAnsi="Times New Roman" w:cs="Times New Roman"/>
        </w:rPr>
        <w:t xml:space="preserve">2</w:t>
      </w:r>
      <w:r>
        <w:rPr>
          <w:rFonts w:hint="eastAsia" w:ascii="宋体" w:hAnsi="宋体"/>
        </w:rPr>
        <w:t xml:space="preserve">评审标准</w:t>
      </w:r>
      <w:r/>
    </w:p>
    <w:p>
      <w:pPr>
        <w:pStyle w:val="804"/>
        <w:ind w:firstLine="417"/>
        <w:spacing w:line="360" w:lineRule="auto"/>
        <w:tabs>
          <w:tab w:val="left" w:pos="900" w:leader="none"/>
        </w:tabs>
        <w:rPr>
          <w:rFonts w:ascii="宋体" w:hAnsi="宋体"/>
        </w:rPr>
      </w:pPr>
      <w:r>
        <w:rPr>
          <w:rFonts w:hint="eastAsia" w:ascii="宋体" w:hAnsi="宋体"/>
        </w:rPr>
        <w:t xml:space="preserve">见本磋商文件第五章规定。</w:t>
      </w:r>
      <w:r>
        <w:rPr>
          <w:rFonts w:ascii="宋体" w:hAnsi="宋体"/>
        </w:rPr>
      </w:r>
      <w:r/>
    </w:p>
    <w:p>
      <w:pPr>
        <w:pStyle w:val="804"/>
        <w:ind w:firstLine="422"/>
        <w:spacing w:line="360" w:lineRule="auto"/>
        <w:rPr>
          <w:rFonts w:ascii="宋体" w:hAnsi="宋体"/>
        </w:rPr>
      </w:pPr>
      <w:r>
        <w:rPr>
          <w:rFonts w:ascii="Times New Roman" w:hAnsi="Times New Roman" w:cs="Times New Roman"/>
        </w:rPr>
        <w:t xml:space="preserve">27</w:t>
      </w:r>
      <w:r>
        <w:rPr>
          <w:rFonts w:hint="eastAsia" w:ascii="Times New Roman" w:hAnsi="Times New Roman" w:cs="Times New Roman"/>
        </w:rPr>
        <w:t xml:space="preserve">.</w:t>
      </w:r>
      <w:r>
        <w:rPr>
          <w:rFonts w:ascii="Times New Roman" w:hAnsi="Times New Roman" w:cs="Times New Roman"/>
        </w:rPr>
        <w:t xml:space="preserve">2</w:t>
      </w:r>
      <w:r>
        <w:rPr>
          <w:rFonts w:hint="eastAsia" w:ascii="Times New Roman" w:hAnsi="Times New Roman" w:cs="Times New Roman"/>
        </w:rPr>
        <w:t xml:space="preserve">.</w:t>
      </w:r>
      <w:r>
        <w:rPr>
          <w:rFonts w:ascii="Times New Roman" w:hAnsi="Times New Roman" w:cs="Times New Roman"/>
        </w:rPr>
        <w:t xml:space="preserve">3</w:t>
      </w:r>
      <w:r>
        <w:rPr>
          <w:rFonts w:hint="eastAsia" w:ascii="宋体" w:hAnsi="宋体" w:cs="Times New Roman"/>
        </w:rPr>
        <w:t xml:space="preserve">评审委员会启动异常低价投标（响应）审查的情形和具体要求：</w:t>
      </w:r>
      <w:r>
        <w:rPr>
          <w:rFonts w:ascii="宋体" w:hAnsi="宋体"/>
        </w:rPr>
      </w:r>
      <w:r/>
    </w:p>
    <w:p>
      <w:pPr>
        <w:pStyle w:val="804"/>
        <w:ind w:firstLine="420"/>
        <w:jc w:val="left"/>
        <w:spacing w:line="360" w:lineRule="auto"/>
        <w:rPr>
          <w:rFonts w:ascii="宋体" w:hAnsi="宋体"/>
        </w:rPr>
      </w:pPr>
      <w:r>
        <w:rPr>
          <w:rFonts w:hint="eastAsia" w:ascii="Times New Roman" w:hAnsi="Times New Roman" w:cs="Times New Roman"/>
        </w:rPr>
        <w:t xml:space="preserve">（</w:t>
      </w:r>
      <w:r>
        <w:rPr>
          <w:rFonts w:ascii="Times New Roman" w:hAnsi="Times New Roman" w:cs="Times New Roman"/>
        </w:rPr>
        <w:t xml:space="preserve">1</w:t>
      </w:r>
      <w:r>
        <w:rPr>
          <w:rFonts w:hint="eastAsia" w:ascii="Times New Roman" w:hAnsi="Times New Roman" w:cs="Times New Roman"/>
        </w:rPr>
        <w:t xml:space="preserve">）</w:t>
      </w:r>
      <w:r>
        <w:rPr>
          <w:rFonts w:hint="eastAsia" w:ascii="宋体" w:hAnsi="宋体" w:cs="Times New Roman"/>
        </w:rPr>
        <w:t xml:space="preserve">磋商报价低于全部通过符合性审查供应商磋商报价平均值</w:t>
      </w:r>
      <w:r>
        <w:rPr>
          <w:rFonts w:ascii="Times New Roman" w:hAnsi="Times New Roman" w:cs="Times New Roman"/>
        </w:rPr>
        <w:t xml:space="preserve">50%</w:t>
      </w:r>
      <w:r>
        <w:rPr>
          <w:rFonts w:hint="eastAsia" w:ascii="宋体" w:hAnsi="宋体" w:cs="Times New Roman"/>
        </w:rPr>
        <w:t xml:space="preserve">的，即磋商报价</w:t>
      </w:r>
      <w:r>
        <w:rPr>
          <w:rFonts w:hint="eastAsia" w:ascii="Times New Roman" w:hAnsi="Times New Roman" w:cs="Times New Roman"/>
        </w:rPr>
        <w:t xml:space="preserve">&lt;</w:t>
      </w:r>
      <w:r>
        <w:rPr>
          <w:rFonts w:hint="eastAsia" w:ascii="宋体" w:hAnsi="宋体" w:cs="Times New Roman"/>
        </w:rPr>
        <w:t xml:space="preserve">全部通过符合性审查供应商磋商报价平均值</w:t>
      </w:r>
      <w:r>
        <w:rPr>
          <w:rFonts w:hint="eastAsia" w:ascii="Times New Roman" w:hAnsi="Times New Roman" w:cs="Times New Roman"/>
        </w:rPr>
        <w:t xml:space="preserve">×</w:t>
      </w:r>
      <w:r>
        <w:rPr>
          <w:rFonts w:ascii="Times New Roman" w:hAnsi="Times New Roman" w:cs="Times New Roman"/>
        </w:rPr>
        <w:t xml:space="preserve">50</w:t>
      </w:r>
      <w:r>
        <w:rPr>
          <w:rFonts w:hint="eastAsia" w:ascii="Times New Roman" w:hAnsi="Times New Roman" w:cs="Times New Roman"/>
        </w:rPr>
        <w:t xml:space="preserve">%</w:t>
      </w:r>
      <w:r>
        <w:rPr>
          <w:rFonts w:hint="eastAsia" w:ascii="宋体" w:hAnsi="宋体" w:cs="Times New Roman"/>
        </w:rPr>
        <w:t xml:space="preserve">；</w:t>
      </w:r>
      <w:r>
        <w:rPr>
          <w:rFonts w:ascii="宋体" w:hAnsi="宋体"/>
        </w:rPr>
      </w:r>
      <w:r/>
    </w:p>
    <w:p>
      <w:pPr>
        <w:pStyle w:val="804"/>
        <w:ind w:firstLine="420"/>
        <w:jc w:val="left"/>
        <w:spacing w:line="360" w:lineRule="auto"/>
        <w:rPr>
          <w:rFonts w:ascii="宋体" w:hAnsi="宋体"/>
        </w:rPr>
      </w:pPr>
      <w:r>
        <w:rPr>
          <w:rFonts w:hint="eastAsia" w:ascii="Times New Roman" w:hAnsi="Times New Roman" w:cs="Times New Roman"/>
        </w:rPr>
        <w:t xml:space="preserve">（</w:t>
      </w:r>
      <w:r>
        <w:rPr>
          <w:rFonts w:ascii="Times New Roman" w:hAnsi="Times New Roman" w:cs="Times New Roman"/>
        </w:rPr>
        <w:t xml:space="preserve">2</w:t>
      </w:r>
      <w:r>
        <w:rPr>
          <w:rFonts w:hint="eastAsia" w:ascii="Times New Roman" w:hAnsi="Times New Roman" w:cs="Times New Roman"/>
        </w:rPr>
        <w:t xml:space="preserve">）</w:t>
      </w:r>
      <w:r>
        <w:rPr>
          <w:rFonts w:hint="eastAsia" w:ascii="宋体" w:hAnsi="宋体" w:cs="Times New Roman"/>
        </w:rPr>
        <w:t xml:space="preserve">磋商报价低于通过符合性审查的次低报价供应商磋商报价</w:t>
      </w:r>
      <w:r>
        <w:rPr>
          <w:rFonts w:ascii="Times New Roman" w:hAnsi="Times New Roman" w:cs="Times New Roman"/>
        </w:rPr>
        <w:t xml:space="preserve">50</w:t>
      </w:r>
      <w:r>
        <w:rPr>
          <w:rFonts w:hint="eastAsia" w:ascii="宋体" w:hAnsi="宋体" w:cs="Times New Roman"/>
        </w:rPr>
        <w:t xml:space="preserve">%的，即磋商报价</w:t>
      </w:r>
      <w:r>
        <w:rPr>
          <w:rFonts w:hint="eastAsia" w:ascii="Times New Roman" w:hAnsi="Times New Roman" w:cs="Times New Roman"/>
        </w:rPr>
        <w:t xml:space="preserve">&lt;</w:t>
      </w:r>
      <w:r>
        <w:rPr>
          <w:rFonts w:hint="eastAsia" w:ascii="宋体" w:hAnsi="宋体" w:cs="Times New Roman"/>
        </w:rPr>
        <w:t xml:space="preserve">通过符合性审查的次低报价供应商磋商报价</w:t>
      </w:r>
      <w:r>
        <w:rPr>
          <w:rFonts w:hint="eastAsia" w:ascii="Times New Roman" w:hAnsi="Times New Roman" w:cs="Times New Roman"/>
        </w:rPr>
        <w:t xml:space="preserve">×</w:t>
      </w:r>
      <w:r>
        <w:rPr>
          <w:rFonts w:ascii="Times New Roman" w:hAnsi="Times New Roman" w:cs="Times New Roman"/>
        </w:rPr>
        <w:t xml:space="preserve">50</w:t>
      </w:r>
      <w:r>
        <w:rPr>
          <w:rFonts w:hint="eastAsia" w:ascii="Times New Roman" w:hAnsi="Times New Roman" w:cs="Times New Roman"/>
        </w:rPr>
        <w:t xml:space="preserve">%</w:t>
      </w:r>
      <w:r>
        <w:rPr>
          <w:rFonts w:hint="eastAsia" w:ascii="宋体" w:hAnsi="宋体" w:cs="Times New Roman"/>
        </w:rPr>
        <w:t xml:space="preserve">；</w:t>
      </w:r>
      <w:r>
        <w:rPr>
          <w:rFonts w:ascii="宋体" w:hAnsi="宋体"/>
        </w:rPr>
      </w:r>
      <w:r/>
    </w:p>
    <w:p>
      <w:pPr>
        <w:pStyle w:val="804"/>
        <w:ind w:firstLine="420"/>
        <w:jc w:val="left"/>
        <w:spacing w:line="360" w:lineRule="auto"/>
        <w:rPr>
          <w:rFonts w:ascii="宋体" w:hAnsi="宋体"/>
        </w:rPr>
      </w:pPr>
      <w:r>
        <w:rPr>
          <w:rFonts w:hint="eastAsia" w:ascii="Times New Roman" w:hAnsi="Times New Roman" w:cs="Times New Roman"/>
        </w:rPr>
        <w:t xml:space="preserve">（</w:t>
      </w:r>
      <w:r>
        <w:rPr>
          <w:rFonts w:ascii="Times New Roman" w:hAnsi="Times New Roman" w:cs="Times New Roman"/>
        </w:rPr>
        <w:t xml:space="preserve">3</w:t>
      </w:r>
      <w:r>
        <w:rPr>
          <w:rFonts w:hint="eastAsia" w:ascii="Times New Roman" w:hAnsi="Times New Roman" w:cs="Times New Roman"/>
        </w:rPr>
        <w:t xml:space="preserve">）</w:t>
      </w:r>
      <w:r>
        <w:rPr>
          <w:rFonts w:hint="eastAsia" w:ascii="宋体" w:hAnsi="宋体" w:cs="Times New Roman"/>
        </w:rPr>
        <w:t xml:space="preserve">磋商报价低于采购项目最高限价</w:t>
      </w:r>
      <w:r>
        <w:rPr>
          <w:rFonts w:ascii="Times New Roman" w:hAnsi="Times New Roman" w:cs="Times New Roman"/>
        </w:rPr>
        <w:t xml:space="preserve">45</w:t>
      </w:r>
      <w:r>
        <w:rPr>
          <w:rFonts w:hint="eastAsia" w:ascii="Times New Roman" w:hAnsi="Times New Roman" w:cs="Times New Roman"/>
        </w:rPr>
        <w:t xml:space="preserve">%</w:t>
      </w:r>
      <w:r>
        <w:rPr>
          <w:rFonts w:hint="eastAsia" w:ascii="宋体" w:hAnsi="宋体" w:cs="Times New Roman"/>
        </w:rPr>
        <w:t xml:space="preserve">的，即磋商报价&lt;采购项目最高限价</w:t>
      </w:r>
      <w:r>
        <w:rPr>
          <w:rFonts w:hint="eastAsia" w:ascii="Times New Roman" w:hAnsi="Times New Roman" w:cs="Times New Roman"/>
        </w:rPr>
        <w:t xml:space="preserve">×</w:t>
      </w:r>
      <w:r>
        <w:rPr>
          <w:rFonts w:ascii="Times New Roman" w:hAnsi="Times New Roman" w:cs="Times New Roman"/>
        </w:rPr>
        <w:t xml:space="preserve">45</w:t>
      </w:r>
      <w:r>
        <w:rPr>
          <w:rFonts w:hint="eastAsia" w:ascii="Times New Roman" w:hAnsi="Times New Roman" w:cs="Times New Roman"/>
        </w:rPr>
        <w:t xml:space="preserve">%；</w:t>
      </w:r>
      <w:r>
        <w:rPr>
          <w:rFonts w:ascii="宋体" w:hAnsi="宋体"/>
        </w:rPr>
      </w:r>
      <w:r/>
    </w:p>
    <w:p>
      <w:pPr>
        <w:pStyle w:val="804"/>
        <w:ind w:firstLine="420"/>
        <w:jc w:val="left"/>
        <w:spacing w:line="360" w:lineRule="auto"/>
        <w:rPr>
          <w:rFonts w:ascii="宋体" w:hAnsi="宋体"/>
        </w:rPr>
      </w:pPr>
      <w:r>
        <w:rPr>
          <w:rFonts w:hint="eastAsia" w:ascii="Times New Roman" w:hAnsi="Times New Roman" w:cs="Times New Roman"/>
        </w:rPr>
        <w:t xml:space="preserve">（</w:t>
      </w:r>
      <w:r>
        <w:rPr>
          <w:rFonts w:ascii="Times New Roman" w:hAnsi="Times New Roman" w:cs="Times New Roman"/>
        </w:rPr>
        <w:t xml:space="preserve">4</w:t>
      </w:r>
      <w:r>
        <w:rPr>
          <w:rFonts w:hint="eastAsia" w:ascii="Times New Roman" w:hAnsi="Times New Roman" w:cs="Times New Roman"/>
        </w:rPr>
        <w:t xml:space="preserve">）</w:t>
      </w:r>
      <w:r>
        <w:rPr>
          <w:rFonts w:hint="eastAsia" w:ascii="宋体" w:hAnsi="宋体" w:cs="Times New Roman"/>
        </w:rPr>
        <w:t xml:space="preserve">评审委员会基于专业判断，认为供应商报价过低，有可能影响产品质量或者不能诚信履约的其他情形。</w:t>
      </w:r>
      <w:r>
        <w:rPr>
          <w:rFonts w:ascii="宋体" w:hAnsi="宋体"/>
        </w:rPr>
      </w:r>
      <w:r/>
    </w:p>
    <w:p>
      <w:pPr>
        <w:pStyle w:val="804"/>
        <w:ind w:firstLine="420"/>
        <w:jc w:val="left"/>
        <w:spacing w:line="360" w:lineRule="auto"/>
        <w:rPr>
          <w:rFonts w:ascii="宋体" w:hAnsi="宋体"/>
        </w:rPr>
      </w:pPr>
      <w:r>
        <w:rPr>
          <w:rFonts w:hint="eastAsia" w:ascii="Times New Roman" w:hAnsi="Times New Roman" w:cs="Times New Roman"/>
        </w:rPr>
        <w:t xml:space="preserve">（</w:t>
      </w:r>
      <w:r>
        <w:rPr>
          <w:rFonts w:ascii="Times New Roman" w:hAnsi="Times New Roman" w:cs="Times New Roman"/>
        </w:rPr>
        <w:t xml:space="preserve">5</w:t>
      </w:r>
      <w:r>
        <w:rPr>
          <w:rFonts w:hint="eastAsia" w:ascii="Times New Roman" w:hAnsi="Times New Roman" w:cs="Times New Roman"/>
        </w:rPr>
        <w:t xml:space="preserve">）</w:t>
      </w:r>
      <w:r>
        <w:rPr>
          <w:rFonts w:hint="eastAsia" w:ascii="宋体" w:hAnsi="宋体" w:cs="Times New Roman"/>
        </w:rPr>
        <w:t xml:space="preserve">相关法律法规对供应商报价有规定的，从其规定。</w:t>
      </w:r>
      <w:r>
        <w:rPr>
          <w:rFonts w:ascii="宋体" w:hAnsi="宋体"/>
        </w:rPr>
      </w:r>
      <w:r/>
    </w:p>
    <w:p>
      <w:pPr>
        <w:pStyle w:val="804"/>
        <w:ind w:firstLine="420"/>
        <w:jc w:val="left"/>
        <w:spacing w:line="360" w:lineRule="auto"/>
        <w:rPr>
          <w:rFonts w:ascii="宋体" w:hAnsi="宋体"/>
        </w:rPr>
      </w:pPr>
      <w:r>
        <w:rPr>
          <w:rFonts w:hint="eastAsia" w:ascii="Times New Roman" w:hAnsi="Times New Roman" w:cs="Times New Roman"/>
        </w:rPr>
        <w:t xml:space="preserve">（</w:t>
      </w:r>
      <w:r>
        <w:rPr>
          <w:rFonts w:ascii="Times New Roman" w:hAnsi="Times New Roman" w:cs="Times New Roman"/>
        </w:rPr>
        <w:t xml:space="preserve">6</w:t>
      </w:r>
      <w:r>
        <w:rPr>
          <w:rFonts w:hint="eastAsia" w:ascii="Times New Roman" w:hAnsi="Times New Roman" w:cs="Times New Roman"/>
        </w:rPr>
        <w:t xml:space="preserve">）</w:t>
      </w:r>
      <w:r>
        <w:rPr>
          <w:rFonts w:hint="eastAsia" w:ascii="宋体" w:hAnsi="宋体" w:cs="Times New Roman"/>
        </w:rPr>
        <w:t xml:space="preserve">评审委员会启动异常低价响应审查后，属于上述第</w:t>
      </w:r>
      <w:r>
        <w:rPr>
          <w:rFonts w:hint="eastAsia" w:ascii="Times New Roman" w:hAnsi="Times New Roman" w:cs="Times New Roman"/>
        </w:rPr>
        <w:t xml:space="preserve">（</w:t>
      </w:r>
      <w:r>
        <w:rPr>
          <w:rFonts w:ascii="Times New Roman" w:hAnsi="Times New Roman" w:cs="Times New Roman"/>
        </w:rPr>
        <w:t xml:space="preserve">1</w:t>
      </w:r>
      <w:r>
        <w:rPr>
          <w:rFonts w:hint="eastAsia" w:ascii="Times New Roman" w:hAnsi="Times New Roman" w:cs="Times New Roman"/>
        </w:rPr>
        <w:t xml:space="preserve">）</w:t>
      </w:r>
      <w:r>
        <w:rPr>
          <w:rFonts w:hint="eastAsia" w:ascii="宋体" w:hAnsi="宋体" w:cs="Times New Roman"/>
        </w:rPr>
        <w:t xml:space="preserve">项至第</w:t>
      </w:r>
      <w:r>
        <w:rPr>
          <w:rFonts w:hint="eastAsia" w:ascii="Times New Roman" w:hAnsi="Times New Roman" w:cs="Times New Roman"/>
        </w:rPr>
        <w:t xml:space="preserve">（</w:t>
      </w:r>
      <w:r>
        <w:rPr>
          <w:rFonts w:ascii="Times New Roman" w:hAnsi="Times New Roman" w:cs="Times New Roman"/>
        </w:rPr>
        <w:t xml:space="preserve">4</w:t>
      </w:r>
      <w:r>
        <w:rPr>
          <w:rFonts w:hint="eastAsia" w:ascii="Times New Roman" w:hAnsi="Times New Roman" w:cs="Times New Roman"/>
        </w:rPr>
        <w:t xml:space="preserve">）</w:t>
      </w:r>
      <w:r>
        <w:rPr>
          <w:rFonts w:hint="eastAsia" w:ascii="宋体" w:hAnsi="宋体" w:cs="Times New Roman"/>
        </w:rPr>
        <w:t xml:space="preserve">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cs="Times New Roman"/>
        </w:rPr>
        <w:t xml:space="preserve">30</w:t>
      </w:r>
      <w:r>
        <w:rPr>
          <w:rFonts w:hint="eastAsia" w:ascii="宋体" w:hAnsi="宋体" w:cs="Times New Roman"/>
        </w:rPr>
        <w:t xml:space="preserve">分钟。其中，属于上述第</w:t>
      </w:r>
      <w:r>
        <w:rPr>
          <w:rFonts w:hint="eastAsia" w:ascii="Times New Roman" w:hAnsi="Times New Roman" w:cs="Times New Roman"/>
        </w:rPr>
        <w:t xml:space="preserve">（</w:t>
      </w:r>
      <w:r>
        <w:rPr>
          <w:rFonts w:ascii="Times New Roman" w:hAnsi="Times New Roman" w:cs="Times New Roman"/>
        </w:rPr>
        <w:t xml:space="preserve">3</w:t>
      </w:r>
      <w:r>
        <w:rPr>
          <w:rFonts w:hint="eastAsia" w:ascii="Times New Roman" w:hAnsi="Times New Roman" w:cs="Times New Roman"/>
        </w:rPr>
        <w:t xml:space="preserve">）</w:t>
      </w:r>
      <w:r>
        <w:rPr>
          <w:rFonts w:hint="eastAsia" w:ascii="宋体" w:hAnsi="宋体" w:cs="Times New Roman"/>
        </w:rPr>
        <w:t xml:space="preserve">项情形，供应商已随响应文件一并提交相关书面说明及必要的证明材料的，在评审现场可不再重复提交。</w:t>
      </w:r>
      <w:r>
        <w:rPr>
          <w:rFonts w:ascii="宋体" w:hAnsi="宋体"/>
        </w:rPr>
      </w:r>
      <w:r/>
    </w:p>
    <w:p>
      <w:pPr>
        <w:pStyle w:val="804"/>
        <w:ind w:firstLine="420"/>
        <w:jc w:val="left"/>
        <w:spacing w:line="360" w:lineRule="auto"/>
        <w:rPr>
          <w:rFonts w:ascii="宋体" w:hAnsi="宋体"/>
        </w:rPr>
      </w:pPr>
      <w:r>
        <w:rPr>
          <w:rFonts w:hint="eastAsia" w:ascii="Times New Roman" w:hAnsi="Times New Roman" w:cs="Times New Roman"/>
        </w:rPr>
        <w:t xml:space="preserve">（</w:t>
      </w:r>
      <w:r>
        <w:rPr>
          <w:rFonts w:ascii="Times New Roman" w:hAnsi="Times New Roman" w:cs="Times New Roman"/>
        </w:rPr>
        <w:t xml:space="preserve">7</w:t>
      </w:r>
      <w:r>
        <w:rPr>
          <w:rFonts w:hint="eastAsia" w:ascii="Times New Roman" w:hAnsi="Times New Roman" w:cs="Times New Roman"/>
        </w:rPr>
        <w:t xml:space="preserve">）</w:t>
      </w:r>
      <w:r>
        <w:rPr>
          <w:rFonts w:hint="eastAsia" w:ascii="宋体" w:hAnsi="宋体" w:cs="Times New Roman"/>
        </w:rPr>
        <w:t xml:space="preserve">评审委员会依据专业经验，参考同类项目中标（成交）价格、类似产品市场价格水平、行业人工费用标准、国家有关部门指导行业协会发布的行业平均成本等情况，对报价合理性进行判断。供应商不能提供书面</w:t>
      </w:r>
      <w:r>
        <w:rPr>
          <w:rFonts w:hint="eastAsia" w:ascii="宋体" w:hAnsi="宋体" w:cs="Times New Roman"/>
        </w:rPr>
        <w:t xml:space="preserve">说明、证明材料，或者提供的书面说明、证明材料不能证明其报价合理性的，评审委员会应当将其作为无效响应处理。</w:t>
      </w:r>
      <w:r>
        <w:rPr>
          <w:rFonts w:ascii="宋体" w:hAnsi="宋体"/>
        </w:rPr>
      </w:r>
      <w:r/>
    </w:p>
    <w:p>
      <w:pPr>
        <w:pStyle w:val="804"/>
        <w:ind w:firstLine="420"/>
        <w:jc w:val="left"/>
        <w:spacing w:line="360" w:lineRule="auto"/>
        <w:rPr>
          <w:rFonts w:ascii="宋体" w:hAnsi="宋体"/>
        </w:rPr>
      </w:pPr>
      <w:r>
        <w:rPr>
          <w:rFonts w:hint="eastAsia" w:ascii="Times New Roman" w:hAnsi="Times New Roman" w:cs="Times New Roman"/>
        </w:rPr>
        <w:t xml:space="preserve">（</w:t>
      </w:r>
      <w:r>
        <w:rPr>
          <w:rFonts w:ascii="Times New Roman" w:hAnsi="Times New Roman" w:cs="Times New Roman"/>
        </w:rPr>
        <w:t xml:space="preserve">8</w:t>
      </w:r>
      <w:r>
        <w:rPr>
          <w:rFonts w:hint="eastAsia" w:ascii="Times New Roman" w:hAnsi="Times New Roman" w:cs="Times New Roman"/>
        </w:rPr>
        <w:t xml:space="preserve">）</w:t>
      </w:r>
      <w:r>
        <w:rPr>
          <w:rFonts w:hint="eastAsia" w:ascii="宋体" w:hAnsi="宋体" w:cs="Times New Roman"/>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rPr>
      </w:r>
      <w:r/>
    </w:p>
    <w:p>
      <w:pPr>
        <w:pStyle w:val="804"/>
        <w:ind w:firstLine="420"/>
        <w:jc w:val="left"/>
        <w:spacing w:line="360" w:lineRule="auto"/>
        <w:rPr>
          <w:rFonts w:ascii="宋体" w:hAnsi="宋体"/>
        </w:rPr>
      </w:pPr>
      <w:r>
        <w:rPr>
          <w:rFonts w:ascii="Times New Roman" w:hAnsi="Times New Roman" w:cs="Times New Roman"/>
        </w:rPr>
        <w:t xml:space="preserve">（9）</w:t>
      </w:r>
      <w:r>
        <w:rPr>
          <w:rFonts w:hint="eastAsia" w:ascii="宋体" w:hAnsi="宋体" w:cs="Times New Roman"/>
        </w:rPr>
        <w:t xml:space="preserve">异常低价投标（响应）审查的</w:t>
      </w:r>
      <w:r>
        <w:rPr>
          <w:rFonts w:hint="eastAsia" w:ascii="宋体" w:hAnsi="宋体" w:cs="Times New Roman"/>
        </w:rPr>
        <w:t xml:space="preserve">启动原因、审查意见和审查结果应当在评审报告中记录，并随供应商提供的相关书面说明及证明材料，以及评审委员会有关互联网浏览、查询历史一并归档。</w:t>
      </w:r>
      <w:r>
        <w:rPr>
          <w:rFonts w:ascii="宋体" w:hAnsi="宋体"/>
        </w:rPr>
      </w:r>
      <w:r/>
    </w:p>
    <w:p>
      <w:pPr>
        <w:pStyle w:val="804"/>
        <w:ind w:firstLine="417"/>
        <w:spacing w:line="360" w:lineRule="auto"/>
        <w:tabs>
          <w:tab w:val="left" w:pos="900" w:leader="none"/>
        </w:tabs>
        <w:rPr>
          <w:rFonts w:hint="eastAsia" w:ascii="宋体" w:hAnsi="宋体"/>
        </w:rPr>
      </w:pPr>
      <w:r>
        <w:rPr>
          <w:rFonts w:ascii="Times New Roman" w:hAnsi="Times New Roman" w:cs="Times New Roman"/>
        </w:rPr>
        <w:t xml:space="preserve">27</w:t>
      </w:r>
      <w:r>
        <w:rPr>
          <w:rFonts w:hint="eastAsia" w:ascii="宋体" w:hAnsi="宋体"/>
        </w:rPr>
        <w:t xml:space="preserve">.</w:t>
      </w:r>
      <w:r>
        <w:rPr>
          <w:rFonts w:ascii="Times New Roman" w:hAnsi="Times New Roman" w:cs="Times New Roman"/>
        </w:rPr>
        <w:t xml:space="preserve">3</w:t>
      </w:r>
      <w:r>
        <w:rPr>
          <w:rFonts w:hint="eastAsia" w:ascii="宋体" w:hAnsi="宋体"/>
        </w:rPr>
        <w:t xml:space="preserve">采购活动终止的情况</w:t>
      </w:r>
      <w:r/>
    </w:p>
    <w:p>
      <w:pPr>
        <w:pStyle w:val="804"/>
        <w:ind w:firstLine="315"/>
        <w:spacing w:line="360" w:lineRule="auto"/>
        <w:tabs>
          <w:tab w:val="left" w:pos="900" w:leader="none"/>
        </w:tabs>
        <w:rPr>
          <w:rFonts w:hint="eastAsia" w:ascii="宋体" w:hAnsi="宋体"/>
        </w:rPr>
      </w:pPr>
      <w:r>
        <w:rPr>
          <w:rFonts w:hint="eastAsia" w:ascii="宋体" w:hAnsi="宋体"/>
        </w:rPr>
        <w:t xml:space="preserve">出现下列情形之一的，本次竞争性磋商采购活动将被终止：</w:t>
      </w:r>
      <w:r/>
    </w:p>
    <w:p>
      <w:pPr>
        <w:pStyle w:val="804"/>
        <w:ind w:firstLine="315"/>
        <w:spacing w:line="360" w:lineRule="auto"/>
        <w:tabs>
          <w:tab w:val="left" w:pos="900" w:leader="none"/>
        </w:tabs>
        <w:rPr>
          <w:rFonts w:hint="eastAsia" w:ascii="宋体" w:hAnsi="宋体"/>
        </w:rPr>
      </w:pPr>
      <w:r>
        <w:rPr>
          <w:rFonts w:ascii="Times New Roman" w:hAnsi="Times New Roman" w:cs="Times New Roman"/>
        </w:rPr>
        <w:t xml:space="preserve">27</w:t>
      </w:r>
      <w:r>
        <w:rPr>
          <w:rFonts w:hint="eastAsia" w:ascii="宋体" w:hAnsi="宋体"/>
        </w:rPr>
        <w:t xml:space="preserve">.</w:t>
      </w:r>
      <w:r>
        <w:rPr>
          <w:rFonts w:ascii="Times New Roman" w:hAnsi="Times New Roman" w:cs="Times New Roman"/>
        </w:rPr>
        <w:t xml:space="preserve">3</w:t>
      </w:r>
      <w:r>
        <w:rPr>
          <w:rFonts w:hint="eastAsia" w:ascii="宋体" w:hAnsi="宋体"/>
        </w:rPr>
        <w:t xml:space="preserve">.</w:t>
      </w:r>
      <w:r>
        <w:rPr>
          <w:rFonts w:ascii="Times New Roman" w:hAnsi="Times New Roman" w:cs="Times New Roman"/>
        </w:rPr>
        <w:t xml:space="preserve">1</w:t>
      </w:r>
      <w:r>
        <w:rPr>
          <w:rFonts w:hint="eastAsia" w:ascii="宋体" w:hAnsi="宋体"/>
        </w:rPr>
        <w:t xml:space="preserve">因情况变化，不再符合规定的竞争性磋商采购方式适用情形的。</w:t>
      </w:r>
      <w:r/>
    </w:p>
    <w:p>
      <w:pPr>
        <w:pStyle w:val="804"/>
        <w:ind w:firstLine="315"/>
        <w:spacing w:line="360" w:lineRule="auto"/>
        <w:tabs>
          <w:tab w:val="left" w:pos="900" w:leader="none"/>
        </w:tabs>
        <w:rPr>
          <w:rFonts w:hint="eastAsia" w:ascii="宋体" w:hAnsi="宋体"/>
        </w:rPr>
      </w:pPr>
      <w:r>
        <w:rPr>
          <w:rFonts w:ascii="Times New Roman" w:hAnsi="Times New Roman" w:cs="Times New Roman"/>
        </w:rPr>
        <w:t xml:space="preserve">27</w:t>
      </w:r>
      <w:r>
        <w:rPr>
          <w:rFonts w:hint="eastAsia" w:ascii="宋体" w:hAnsi="宋体"/>
        </w:rPr>
        <w:t xml:space="preserve">.</w:t>
      </w:r>
      <w:r>
        <w:rPr>
          <w:rFonts w:ascii="Times New Roman" w:hAnsi="Times New Roman" w:cs="Times New Roman"/>
        </w:rPr>
        <w:t xml:space="preserve">3</w:t>
      </w:r>
      <w:r>
        <w:rPr>
          <w:rFonts w:hint="eastAsia" w:ascii="宋体" w:hAnsi="宋体"/>
        </w:rPr>
        <w:t xml:space="preserve">.</w:t>
      </w:r>
      <w:r>
        <w:rPr>
          <w:rFonts w:ascii="Times New Roman" w:hAnsi="Times New Roman" w:cs="Times New Roman"/>
        </w:rPr>
        <w:t xml:space="preserve">2</w:t>
      </w:r>
      <w:r>
        <w:rPr>
          <w:rFonts w:hint="eastAsia" w:ascii="宋体" w:hAnsi="宋体"/>
        </w:rPr>
        <w:t xml:space="preserve">出现影响采购公正的违法、违规行为的。</w:t>
      </w:r>
      <w:r/>
    </w:p>
    <w:p>
      <w:pPr>
        <w:pStyle w:val="804"/>
        <w:ind w:firstLine="315"/>
        <w:spacing w:line="360" w:lineRule="auto"/>
        <w:tabs>
          <w:tab w:val="left" w:pos="900" w:leader="none"/>
        </w:tabs>
        <w:rPr>
          <w:rFonts w:hint="eastAsia" w:ascii="宋体" w:hAnsi="宋体"/>
        </w:rPr>
      </w:pPr>
      <w:r>
        <w:rPr>
          <w:rFonts w:ascii="Times New Roman" w:hAnsi="Times New Roman" w:cs="Times New Roman"/>
        </w:rPr>
        <w:t xml:space="preserve">27</w:t>
      </w:r>
      <w:r>
        <w:rPr>
          <w:rFonts w:hint="eastAsia" w:ascii="宋体" w:hAnsi="宋体"/>
        </w:rPr>
        <w:t xml:space="preserve">.</w:t>
      </w:r>
      <w:r>
        <w:rPr>
          <w:rFonts w:ascii="Times New Roman" w:hAnsi="Times New Roman" w:cs="Times New Roman"/>
        </w:rPr>
        <w:t xml:space="preserve">3</w:t>
      </w:r>
      <w:r>
        <w:rPr>
          <w:rFonts w:hint="eastAsia" w:ascii="宋体" w:hAnsi="宋体"/>
        </w:rPr>
        <w:t xml:space="preserve">.</w:t>
      </w:r>
      <w:r>
        <w:rPr>
          <w:rFonts w:ascii="Times New Roman" w:hAnsi="Times New Roman" w:cs="Times New Roman"/>
        </w:rPr>
        <w:t xml:space="preserve">3</w:t>
      </w:r>
      <w:r>
        <w:rPr>
          <w:rFonts w:hint="eastAsia" w:ascii="宋体" w:hAnsi="宋体"/>
        </w:rPr>
        <w:t xml:space="preserve">除本磋商文件第二章第</w:t>
      </w:r>
      <w:r/>
    </w:p>
    <w:p>
      <w:pPr>
        <w:pStyle w:val="804"/>
        <w:ind w:firstLine="315"/>
        <w:spacing w:line="360" w:lineRule="auto"/>
        <w:tabs>
          <w:tab w:val="left" w:pos="900" w:leader="none"/>
        </w:tabs>
        <w:rPr>
          <w:rFonts w:hint="eastAsia" w:ascii="宋体" w:hAnsi="宋体"/>
        </w:rPr>
      </w:pPr>
      <w:r>
        <w:rPr>
          <w:rFonts w:ascii="Times New Roman" w:hAnsi="Times New Roman" w:cs="Times New Roman"/>
        </w:rPr>
        <w:t xml:space="preserve">27</w:t>
      </w:r>
      <w:r>
        <w:rPr>
          <w:rFonts w:hint="eastAsia" w:ascii="宋体" w:hAnsi="宋体"/>
        </w:rPr>
        <w:t xml:space="preserve">.</w:t>
      </w:r>
      <w:r>
        <w:rPr>
          <w:rFonts w:ascii="Times New Roman" w:hAnsi="Times New Roman" w:cs="Times New Roman"/>
        </w:rPr>
        <w:t xml:space="preserve">1</w:t>
      </w:r>
      <w:r>
        <w:rPr>
          <w:rFonts w:hint="eastAsia" w:ascii="宋体" w:hAnsi="宋体"/>
        </w:rPr>
        <w:t xml:space="preserve">.</w:t>
      </w:r>
      <w:r>
        <w:rPr>
          <w:rFonts w:ascii="Times New Roman" w:hAnsi="Times New Roman" w:cs="Times New Roman"/>
        </w:rPr>
        <w:t xml:space="preserve">2</w:t>
      </w:r>
      <w:r>
        <w:rPr>
          <w:rFonts w:hint="eastAsia" w:ascii="宋体" w:hAnsi="宋体"/>
        </w:rPr>
        <w:t xml:space="preserve">条第三款规定的情形外，在采购过程中符合要求的供应商或者最后报价未超过采购预算的供应商不足</w:t>
      </w:r>
      <w:r>
        <w:rPr>
          <w:rFonts w:ascii="Times New Roman" w:hAnsi="Times New Roman" w:cs="Times New Roman"/>
        </w:rPr>
        <w:t xml:space="preserve">3</w:t>
      </w:r>
      <w:r>
        <w:rPr>
          <w:rFonts w:hint="eastAsia" w:ascii="宋体" w:hAnsi="宋体"/>
        </w:rPr>
        <w:t xml:space="preserve">家的。</w:t>
      </w:r>
      <w:r/>
    </w:p>
    <w:p>
      <w:pPr>
        <w:pStyle w:val="804"/>
        <w:ind w:firstLine="315"/>
        <w:spacing w:line="360" w:lineRule="auto"/>
        <w:tabs>
          <w:tab w:val="left" w:pos="900" w:leader="none"/>
        </w:tabs>
        <w:rPr>
          <w:rFonts w:hint="eastAsia" w:ascii="宋体" w:hAnsi="宋体" w:cs="宋体"/>
        </w:rPr>
      </w:pPr>
      <w:r>
        <w:rPr>
          <w:rFonts w:ascii="Times New Roman" w:hAnsi="Times New Roman" w:cs="Times New Roman"/>
        </w:rPr>
        <w:t xml:space="preserve">27</w:t>
      </w:r>
      <w:r>
        <w:rPr>
          <w:rFonts w:hint="eastAsia" w:ascii="宋体" w:hAnsi="宋体" w:cs="宋体"/>
        </w:rPr>
        <w:t xml:space="preserve">.</w:t>
      </w:r>
      <w:r>
        <w:rPr>
          <w:rFonts w:ascii="Times New Roman" w:hAnsi="Times New Roman" w:cs="Times New Roman"/>
        </w:rPr>
        <w:t xml:space="preserve">3</w:t>
      </w:r>
      <w:r>
        <w:rPr>
          <w:rFonts w:hint="eastAsia" w:ascii="宋体" w:hAnsi="宋体" w:cs="宋体"/>
        </w:rPr>
        <w:t xml:space="preserve">.</w:t>
      </w:r>
      <w:r>
        <w:rPr>
          <w:rFonts w:ascii="Times New Roman" w:hAnsi="Times New Roman" w:cs="Times New Roman"/>
        </w:rPr>
        <w:t xml:space="preserve">4</w:t>
      </w:r>
      <w:r>
        <w:rPr>
          <w:rFonts w:hint="eastAsia" w:ascii="宋体" w:hAnsi="宋体"/>
        </w:rPr>
        <w:t xml:space="preserve">在苏采云系统规定时间内</w:t>
      </w:r>
      <w:r>
        <w:rPr>
          <w:rFonts w:hint="eastAsia" w:ascii="宋体" w:hAnsi="宋体" w:cs="宋体"/>
        </w:rPr>
        <w:t xml:space="preserve">成功解密电子响应文件的供应商不足</w:t>
      </w:r>
      <w:r>
        <w:rPr>
          <w:rFonts w:ascii="Times New Roman" w:hAnsi="Times New Roman" w:cs="Times New Roman"/>
        </w:rPr>
        <w:t xml:space="preserve">3</w:t>
      </w:r>
      <w:r>
        <w:rPr>
          <w:rFonts w:hint="eastAsia" w:ascii="宋体" w:hAnsi="宋体" w:cs="宋体"/>
        </w:rPr>
        <w:t xml:space="preserve">家的。</w:t>
      </w:r>
      <w:r/>
    </w:p>
    <w:p>
      <w:pPr>
        <w:pStyle w:val="804"/>
        <w:ind w:firstLine="316"/>
        <w:keepLines/>
        <w:keepNext/>
        <w:spacing w:before="120" w:after="120" w:line="360" w:lineRule="auto"/>
        <w:rPr>
          <w:b/>
          <w:bCs/>
        </w:rPr>
        <w:outlineLvl w:val="2"/>
      </w:pPr>
      <w:r/>
      <w:bookmarkStart w:id="130" w:name="_Toc16938551"/>
      <w:r/>
      <w:bookmarkStart w:id="131" w:name="_Toc120614219"/>
      <w:r/>
      <w:bookmarkStart w:id="132" w:name="_Toc20823307"/>
      <w:r/>
      <w:bookmarkStart w:id="133" w:name="_Toc513029235"/>
      <w:r>
        <w:rPr>
          <w:rFonts w:hint="eastAsia"/>
          <w:b/>
          <w:bCs/>
        </w:rPr>
        <w:t xml:space="preserve">六、</w:t>
      </w:r>
      <w:bookmarkEnd w:id="130"/>
      <w:r/>
      <w:bookmarkEnd w:id="131"/>
      <w:r/>
      <w:bookmarkEnd w:id="132"/>
      <w:r/>
      <w:bookmarkEnd w:id="133"/>
      <w:r>
        <w:rPr>
          <w:rFonts w:hint="eastAsia"/>
          <w:b/>
          <w:bCs/>
        </w:rPr>
        <w:t xml:space="preserve">成交</w:t>
      </w:r>
      <w:r>
        <w:rPr>
          <w:b/>
          <w:bCs/>
        </w:rPr>
      </w:r>
      <w:r/>
    </w:p>
    <w:p>
      <w:pPr>
        <w:pStyle w:val="888"/>
        <w:ind w:firstLine="422"/>
        <w:jc w:val="left"/>
        <w:spacing w:before="0" w:after="0" w:line="360" w:lineRule="auto"/>
        <w:rPr>
          <w:rFonts w:hint="eastAsia" w:ascii="宋体" w:hAnsi="宋体" w:eastAsia="宋体"/>
          <w:sz w:val="21"/>
          <w:szCs w:val="21"/>
        </w:rPr>
      </w:pPr>
      <w:r/>
      <w:bookmarkStart w:id="134" w:name="_Toc16938554"/>
      <w:r/>
      <w:bookmarkStart w:id="135" w:name="_Toc20823310"/>
      <w:r/>
      <w:bookmarkStart w:id="136" w:name="_Toc513029238"/>
      <w:r>
        <w:rPr>
          <w:rFonts w:ascii="Times New Roman" w:hAnsi="Times New Roman" w:eastAsia="宋体"/>
          <w:sz w:val="21"/>
          <w:szCs w:val="21"/>
        </w:rPr>
        <w:t xml:space="preserve">28</w:t>
      </w:r>
      <w:r>
        <w:rPr>
          <w:rFonts w:hint="eastAsia" w:ascii="宋体" w:hAnsi="宋体" w:eastAsia="宋体"/>
          <w:sz w:val="21"/>
          <w:szCs w:val="21"/>
        </w:rPr>
        <w:t xml:space="preserve">、</w:t>
      </w:r>
      <w:bookmarkEnd w:id="136"/>
      <w:r>
        <w:rPr>
          <w:rFonts w:hint="eastAsia" w:ascii="宋体" w:hAnsi="宋体" w:eastAsia="宋体"/>
          <w:sz w:val="21"/>
          <w:szCs w:val="21"/>
        </w:rPr>
        <w:t xml:space="preserve">确定</w:t>
      </w:r>
      <w:bookmarkEnd w:id="134"/>
      <w:r/>
      <w:bookmarkEnd w:id="135"/>
      <w:r>
        <w:rPr>
          <w:rFonts w:hint="eastAsia" w:ascii="宋体" w:hAnsi="宋体" w:eastAsia="宋体"/>
          <w:sz w:val="21"/>
          <w:szCs w:val="21"/>
        </w:rPr>
        <w:t xml:space="preserve">成交单位</w:t>
      </w:r>
      <w:r/>
    </w:p>
    <w:p>
      <w:pPr>
        <w:pStyle w:val="804"/>
        <w:ind w:firstLine="417"/>
        <w:spacing w:line="360" w:lineRule="auto"/>
        <w:tabs>
          <w:tab w:val="left" w:pos="900" w:leader="none"/>
        </w:tabs>
        <w:rPr>
          <w:rFonts w:hint="eastAsia" w:ascii="宋体" w:hAnsi="宋体"/>
        </w:rPr>
      </w:pPr>
      <w:r>
        <w:rPr>
          <w:rFonts w:ascii="Times New Roman" w:hAnsi="Times New Roman" w:cs="Times New Roman"/>
          <w:bCs/>
        </w:rPr>
        <w:t xml:space="preserve">28</w:t>
      </w:r>
      <w:r>
        <w:rPr>
          <w:rFonts w:hint="eastAsia" w:ascii="宋体" w:hAnsi="宋体"/>
          <w:bCs/>
        </w:rPr>
        <w:t xml:space="preserve">.</w:t>
      </w:r>
      <w:r>
        <w:rPr>
          <w:rFonts w:ascii="Times New Roman" w:hAnsi="Times New Roman" w:cs="Times New Roman"/>
          <w:bCs/>
        </w:rPr>
        <w:t xml:space="preserve">1</w:t>
      </w:r>
      <w:r>
        <w:rPr>
          <w:rFonts w:hint="eastAsia" w:ascii="宋体" w:hAnsi="宋体"/>
        </w:rPr>
        <w:t xml:space="preserve">磋商小组根据综合评分情况，按照评审得分由高到低顺序推荐</w:t>
      </w:r>
      <w:r>
        <w:rPr>
          <w:rFonts w:ascii="Times New Roman" w:hAnsi="Times New Roman" w:cs="Times New Roman"/>
        </w:rPr>
        <w:t xml:space="preserve">3</w:t>
      </w:r>
      <w:r>
        <w:rPr>
          <w:rFonts w:hint="eastAsia" w:ascii="宋体" w:hAnsi="宋体"/>
        </w:rPr>
        <w:t xml:space="preserve">名成交候选供应商，并编写评审报告。符合本磋商文件第二章第</w:t>
      </w:r>
      <w:r>
        <w:rPr>
          <w:rFonts w:ascii="Times New Roman" w:hAnsi="Times New Roman" w:cs="Times New Roman"/>
        </w:rPr>
        <w:t xml:space="preserve">27</w:t>
      </w:r>
      <w:r>
        <w:rPr>
          <w:rFonts w:hint="eastAsia" w:ascii="宋体" w:hAnsi="宋体"/>
        </w:rPr>
        <w:t xml:space="preserve">.</w:t>
      </w:r>
      <w:r>
        <w:rPr>
          <w:rFonts w:ascii="Times New Roman" w:hAnsi="Times New Roman" w:cs="Times New Roman"/>
        </w:rPr>
        <w:t xml:space="preserve">1</w:t>
      </w:r>
      <w:r>
        <w:rPr>
          <w:rFonts w:hint="eastAsia" w:ascii="宋体" w:hAnsi="宋体"/>
        </w:rPr>
        <w:t xml:space="preserve">.</w:t>
      </w:r>
      <w:r>
        <w:rPr>
          <w:rFonts w:ascii="Times New Roman" w:hAnsi="Times New Roman" w:cs="Times New Roman"/>
        </w:rPr>
        <w:t xml:space="preserve">2</w:t>
      </w:r>
      <w:r>
        <w:rPr>
          <w:rFonts w:hint="eastAsia" w:ascii="宋体" w:hAnsi="宋体"/>
        </w:rPr>
        <w:t xml:space="preserve">条情形的，可以推荐</w:t>
      </w:r>
      <w:r>
        <w:rPr>
          <w:rFonts w:ascii="Times New Roman" w:hAnsi="Times New Roman" w:cs="Times New Roman"/>
        </w:rPr>
        <w:t xml:space="preserve">2</w:t>
      </w:r>
      <w:r>
        <w:rPr>
          <w:rFonts w:hint="eastAsia" w:ascii="宋体" w:hAnsi="宋体"/>
        </w:rPr>
        <w:t xml:space="preserve">名成交候选供应商。评审得分相同的，按照最后报价由低到高的顺序推荐。评审得分且最后报价相同的，按照技术指标优劣顺序推荐。</w:t>
      </w:r>
      <w:r/>
    </w:p>
    <w:p>
      <w:pPr>
        <w:pStyle w:val="804"/>
        <w:ind w:firstLine="420"/>
        <w:spacing w:line="360" w:lineRule="auto"/>
        <w:rPr>
          <w:rFonts w:hint="eastAsia" w:ascii="宋体" w:hAnsi="宋体"/>
        </w:rPr>
      </w:pPr>
      <w:r>
        <w:rPr>
          <w:rFonts w:hint="eastAsia" w:ascii="宋体" w:hAnsi="宋体"/>
        </w:rPr>
        <w:t xml:space="preserve">提供相同品牌相同型号产品且通过资格审查、符合性审查的不同供应商参加同一合同项下响应的，按一家供应商计算，评审后得分最高的同品牌同型号供应商获得成交供应商推荐资格</w:t>
      </w:r>
      <w:r>
        <w:rPr>
          <w:rFonts w:hint="eastAsia" w:ascii="宋体" w:hAnsi="宋体"/>
        </w:rPr>
        <w:t xml:space="preserve">；评审得分相同的，由采购人或者采购人委托磋商小组按照磋商文件规定的方式确定一个供应商获得成交供应商推荐资格，磋商文件未规定的采取随机抽取方式确定，其他同品牌同型号供应商不作为成交候选人。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04"/>
        <w:ind w:firstLine="420"/>
        <w:spacing w:line="360" w:lineRule="auto"/>
        <w:rPr>
          <w:rFonts w:hint="eastAsia" w:ascii="宋体" w:hAnsi="宋体"/>
          <w:bCs/>
        </w:rPr>
      </w:pPr>
      <w:r>
        <w:rPr>
          <w:rFonts w:ascii="Times New Roman" w:hAnsi="Times New Roman" w:cs="Times New Roman"/>
          <w:bCs/>
        </w:rPr>
        <w:t xml:space="preserve">28</w:t>
      </w:r>
      <w:r>
        <w:rPr>
          <w:rFonts w:hint="eastAsia" w:ascii="宋体" w:hAnsi="宋体"/>
          <w:bCs/>
        </w:rPr>
        <w:t xml:space="preserve">.</w:t>
      </w:r>
      <w:r>
        <w:rPr>
          <w:rFonts w:ascii="Times New Roman" w:hAnsi="Times New Roman" w:cs="Times New Roman"/>
          <w:bCs/>
        </w:rPr>
        <w:t xml:space="preserve">2</w:t>
      </w:r>
      <w:r>
        <w:rPr>
          <w:rFonts w:hint="eastAsia" w:ascii="宋体" w:hAnsi="宋体"/>
          <w:bCs/>
        </w:rPr>
        <w:t xml:space="preserve">采购人从评审报告提出的成交候选供应商中，按照排序由高到低的原则确定成交供应商。采购人确定成交供应商后，代理机构将在“江苏政府采购网”“扬州市政府采购网”发布成交结果公告，公告期限为</w:t>
      </w:r>
      <w:r>
        <w:rPr>
          <w:rFonts w:ascii="Times New Roman" w:hAnsi="Times New Roman" w:cs="Times New Roman"/>
          <w:bCs/>
        </w:rPr>
        <w:t xml:space="preserve">1</w:t>
      </w:r>
      <w:r>
        <w:rPr>
          <w:rFonts w:hint="eastAsia" w:ascii="宋体" w:hAnsi="宋体"/>
          <w:bCs/>
        </w:rPr>
        <w:t xml:space="preserve">个工作日。</w:t>
      </w:r>
      <w:r/>
    </w:p>
    <w:p>
      <w:pPr>
        <w:pStyle w:val="804"/>
        <w:ind w:firstLine="420"/>
        <w:spacing w:line="360" w:lineRule="auto"/>
        <w:rPr>
          <w:rFonts w:hint="eastAsia" w:ascii="宋体" w:hAnsi="宋体"/>
          <w:bCs/>
        </w:rPr>
      </w:pPr>
      <w:r>
        <w:rPr>
          <w:rFonts w:ascii="Times New Roman" w:hAnsi="Times New Roman" w:cs="Times New Roman"/>
          <w:bCs/>
        </w:rPr>
        <w:t xml:space="preserve">28</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若有充分证据证明，成交供应商出现下列情况之一的，一经查实，将被取消成交资格：</w:t>
      </w:r>
      <w:r/>
    </w:p>
    <w:p>
      <w:pPr>
        <w:pStyle w:val="804"/>
        <w:ind w:firstLine="420"/>
        <w:spacing w:line="360" w:lineRule="auto"/>
        <w:rPr>
          <w:rFonts w:hint="eastAsia" w:ascii="宋体" w:hAnsi="宋体"/>
          <w:bCs/>
        </w:rPr>
      </w:pPr>
      <w:r>
        <w:rPr>
          <w:rFonts w:ascii="Times New Roman" w:hAnsi="Times New Roman" w:cs="Times New Roman"/>
          <w:bCs/>
        </w:rPr>
        <w:t xml:space="preserve">28</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w:t>
      </w:r>
      <w:r>
        <w:rPr>
          <w:rFonts w:ascii="Times New Roman" w:hAnsi="Times New Roman" w:cs="Times New Roman"/>
          <w:bCs/>
        </w:rPr>
        <w:t xml:space="preserve">1</w:t>
      </w:r>
      <w:r>
        <w:rPr>
          <w:rFonts w:hint="eastAsia" w:ascii="宋体" w:hAnsi="宋体"/>
          <w:bCs/>
        </w:rPr>
        <w:t xml:space="preserve">提供虚假材料谋取成交的。</w:t>
      </w:r>
      <w:r/>
    </w:p>
    <w:p>
      <w:pPr>
        <w:pStyle w:val="804"/>
        <w:ind w:firstLine="420"/>
        <w:spacing w:line="360" w:lineRule="auto"/>
        <w:rPr>
          <w:rFonts w:hint="eastAsia" w:ascii="宋体" w:hAnsi="宋体"/>
          <w:bCs/>
        </w:rPr>
      </w:pPr>
      <w:r>
        <w:rPr>
          <w:rFonts w:ascii="Times New Roman" w:hAnsi="Times New Roman" w:cs="Times New Roman"/>
          <w:bCs/>
        </w:rPr>
        <w:t xml:space="preserve">28</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w:t>
      </w:r>
      <w:r>
        <w:rPr>
          <w:rFonts w:ascii="Times New Roman" w:hAnsi="Times New Roman" w:cs="Times New Roman"/>
          <w:bCs/>
        </w:rPr>
        <w:t xml:space="preserve">2</w:t>
      </w:r>
      <w:r>
        <w:rPr>
          <w:rFonts w:hint="eastAsia" w:ascii="宋体" w:hAnsi="宋体"/>
          <w:bCs/>
        </w:rPr>
        <w:t xml:space="preserve">与评审专家、采购人、其他供应商或者代理机构工作人员恶意串通的。</w:t>
      </w:r>
      <w:r/>
    </w:p>
    <w:p>
      <w:pPr>
        <w:pStyle w:val="804"/>
        <w:ind w:firstLine="420"/>
        <w:spacing w:line="360" w:lineRule="auto"/>
        <w:rPr>
          <w:rFonts w:hint="eastAsia" w:ascii="宋体" w:hAnsi="宋体"/>
          <w:bCs/>
        </w:rPr>
      </w:pPr>
      <w:r>
        <w:rPr>
          <w:rFonts w:ascii="Times New Roman" w:hAnsi="Times New Roman" w:cs="Times New Roman"/>
          <w:bCs/>
        </w:rPr>
        <w:t xml:space="preserve">28</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向评审专家、采购人或代理机构工作人员行贿或者提供其他不正当利益的。</w:t>
      </w:r>
      <w:r/>
    </w:p>
    <w:p>
      <w:pPr>
        <w:pStyle w:val="804"/>
        <w:ind w:firstLine="420"/>
        <w:spacing w:line="360" w:lineRule="auto"/>
        <w:rPr>
          <w:rFonts w:hint="eastAsia" w:ascii="宋体" w:hAnsi="宋体"/>
          <w:bCs/>
        </w:rPr>
      </w:pPr>
      <w:r>
        <w:rPr>
          <w:rFonts w:ascii="Times New Roman" w:hAnsi="Times New Roman" w:cs="Times New Roman"/>
          <w:bCs/>
        </w:rPr>
        <w:t xml:space="preserve">28</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w:t>
      </w:r>
      <w:r>
        <w:rPr>
          <w:rFonts w:ascii="Times New Roman" w:hAnsi="Times New Roman" w:cs="Times New Roman"/>
          <w:bCs/>
        </w:rPr>
        <w:t xml:space="preserve">4</w:t>
      </w:r>
      <w:r>
        <w:rPr>
          <w:rFonts w:hint="eastAsia" w:ascii="宋体" w:hAnsi="宋体"/>
          <w:bCs/>
        </w:rPr>
        <w:t xml:space="preserve">恶意竞争，最后报价明显低于其自身合理成本且又无法提供证明的。</w:t>
      </w:r>
      <w:r/>
    </w:p>
    <w:p>
      <w:pPr>
        <w:pStyle w:val="804"/>
        <w:ind w:firstLine="420"/>
        <w:spacing w:line="360" w:lineRule="auto"/>
        <w:rPr>
          <w:rFonts w:hint="eastAsia" w:ascii="宋体" w:hAnsi="宋体"/>
          <w:bCs/>
        </w:rPr>
      </w:pPr>
      <w:r>
        <w:rPr>
          <w:rFonts w:ascii="Times New Roman" w:hAnsi="Times New Roman" w:cs="Times New Roman"/>
          <w:bCs/>
        </w:rPr>
        <w:t xml:space="preserve">28</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w:t>
      </w:r>
      <w:r>
        <w:rPr>
          <w:rFonts w:ascii="Times New Roman" w:hAnsi="Times New Roman" w:cs="Times New Roman"/>
          <w:bCs/>
        </w:rPr>
        <w:t xml:space="preserve">5</w:t>
      </w:r>
      <w:r>
        <w:rPr>
          <w:rFonts w:hint="eastAsia" w:ascii="宋体" w:hAnsi="宋体"/>
          <w:bCs/>
        </w:rPr>
        <w:t xml:space="preserve">不满足本磋商文件规定的实质性要求，但在评审过程中又未被磋商小组发现的。</w:t>
      </w:r>
      <w:r/>
    </w:p>
    <w:p>
      <w:pPr>
        <w:pStyle w:val="804"/>
        <w:ind w:firstLine="420"/>
        <w:spacing w:line="360" w:lineRule="auto"/>
        <w:rPr>
          <w:rFonts w:hint="eastAsia" w:ascii="宋体" w:hAnsi="宋体"/>
          <w:bCs/>
        </w:rPr>
      </w:pPr>
      <w:r>
        <w:rPr>
          <w:rFonts w:ascii="Times New Roman" w:hAnsi="Times New Roman" w:cs="Times New Roman"/>
          <w:bCs/>
        </w:rPr>
        <w:t xml:space="preserve">28</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w:t>
      </w:r>
      <w:r>
        <w:rPr>
          <w:rFonts w:ascii="Times New Roman" w:hAnsi="Times New Roman" w:cs="Times New Roman"/>
          <w:bCs/>
        </w:rPr>
        <w:t xml:space="preserve">6</w:t>
      </w:r>
      <w:r>
        <w:rPr>
          <w:rFonts w:hint="eastAsia" w:ascii="宋体" w:hAnsi="宋体"/>
          <w:bCs/>
        </w:rPr>
        <w:t xml:space="preserve">成交后无正当理由拒不与采购人签订政府采购合同或者未按照磋商文件确定的事项签订政府采购合同的。</w:t>
      </w:r>
      <w:r/>
    </w:p>
    <w:p>
      <w:pPr>
        <w:pStyle w:val="804"/>
        <w:ind w:firstLine="420"/>
        <w:spacing w:line="360" w:lineRule="auto"/>
        <w:rPr>
          <w:rFonts w:hint="eastAsia" w:ascii="宋体" w:hAnsi="宋体"/>
          <w:bCs/>
        </w:rPr>
      </w:pPr>
      <w:r>
        <w:rPr>
          <w:rFonts w:ascii="Times New Roman" w:hAnsi="Times New Roman" w:cs="Times New Roman"/>
          <w:bCs/>
        </w:rPr>
        <w:t xml:space="preserve">28</w:t>
      </w:r>
      <w:r>
        <w:rPr>
          <w:rFonts w:hint="eastAsia" w:ascii="宋体" w:hAnsi="宋体"/>
          <w:bCs/>
        </w:rPr>
        <w:t xml:space="preserve">.</w:t>
      </w:r>
      <w:r>
        <w:rPr>
          <w:rFonts w:ascii="Times New Roman" w:hAnsi="Times New Roman" w:cs="Times New Roman"/>
          <w:bCs/>
        </w:rPr>
        <w:t xml:space="preserve">3</w:t>
      </w:r>
      <w:r>
        <w:rPr>
          <w:rFonts w:hint="eastAsia" w:ascii="宋体" w:hAnsi="宋体"/>
          <w:bCs/>
        </w:rPr>
        <w:t xml:space="preserve">.</w:t>
      </w:r>
      <w:r>
        <w:rPr>
          <w:rFonts w:ascii="Times New Roman" w:hAnsi="Times New Roman" w:cs="Times New Roman"/>
          <w:bCs/>
        </w:rPr>
        <w:t xml:space="preserve">7</w:t>
      </w:r>
      <w:r>
        <w:rPr>
          <w:rFonts w:hint="eastAsia" w:ascii="宋体" w:hAnsi="宋体"/>
          <w:bCs/>
        </w:rPr>
        <w:t xml:space="preserve">将政府采购合同转包的。</w:t>
      </w:r>
      <w:r/>
    </w:p>
    <w:p>
      <w:pPr>
        <w:pStyle w:val="888"/>
        <w:ind w:firstLine="422"/>
        <w:jc w:val="left"/>
        <w:spacing w:before="0" w:after="0" w:line="360" w:lineRule="auto"/>
        <w:rPr>
          <w:rFonts w:hint="eastAsia" w:ascii="宋体" w:hAnsi="宋体" w:eastAsia="宋体"/>
          <w:sz w:val="21"/>
          <w:szCs w:val="21"/>
        </w:rPr>
      </w:pPr>
      <w:r/>
      <w:bookmarkStart w:id="137" w:name="_Toc200451960"/>
      <w:r>
        <w:rPr>
          <w:rFonts w:ascii="Times New Roman" w:hAnsi="Times New Roman" w:eastAsia="宋体"/>
          <w:sz w:val="21"/>
          <w:szCs w:val="21"/>
        </w:rPr>
        <w:t xml:space="preserve">29</w:t>
      </w:r>
      <w:r>
        <w:rPr>
          <w:rFonts w:hint="eastAsia" w:ascii="宋体" w:hAnsi="宋体" w:eastAsia="宋体"/>
          <w:sz w:val="21"/>
          <w:szCs w:val="21"/>
        </w:rPr>
        <w:t xml:space="preserve">、质疑处理</w:t>
      </w:r>
      <w:bookmarkEnd w:id="137"/>
      <w:r>
        <w:rPr>
          <w:rFonts w:hint="eastAsia" w:ascii="宋体" w:hAnsi="宋体" w:eastAsia="宋体"/>
          <w:sz w:val="21"/>
          <w:szCs w:val="21"/>
        </w:rPr>
      </w:r>
      <w:r/>
    </w:p>
    <w:p>
      <w:pPr>
        <w:pStyle w:val="804"/>
        <w:ind w:firstLine="420"/>
        <w:spacing w:line="360" w:lineRule="auto"/>
        <w:rPr>
          <w:rFonts w:hint="eastAsia" w:ascii="宋体" w:hAnsi="宋体"/>
        </w:rPr>
      </w:pPr>
      <w:r>
        <w:rPr>
          <w:rFonts w:ascii="Times New Roman" w:hAnsi="Times New Roman" w:cs="Times New Roman"/>
        </w:rPr>
        <w:t xml:space="preserve">29</w:t>
      </w:r>
      <w:r>
        <w:rPr>
          <w:rFonts w:hint="eastAsia" w:ascii="宋体" w:hAnsi="宋体"/>
        </w:rPr>
        <w:t xml:space="preserve">.</w:t>
      </w:r>
      <w:r>
        <w:rPr>
          <w:rFonts w:ascii="Times New Roman" w:hAnsi="Times New Roman" w:cs="Times New Roman"/>
        </w:rPr>
        <w:t xml:space="preserve">1</w:t>
      </w:r>
      <w:r>
        <w:rPr>
          <w:rFonts w:hint="eastAsia" w:ascii="宋体" w:hAnsi="宋体"/>
        </w:rPr>
        <w:t xml:space="preserve"> 提出质疑的供应商应当是参与所</w:t>
      </w:r>
      <w:r>
        <w:rPr>
          <w:rFonts w:hint="eastAsia" w:ascii="宋体" w:hAnsi="宋体"/>
        </w:rPr>
        <w:t xml:space="preserve">质疑项目采购活动的供应商。潜在供应商依法获取其可质疑的采购文件的，可以对采购文件提出质疑。</w:t>
      </w:r>
      <w:r/>
    </w:p>
    <w:p>
      <w:pPr>
        <w:pStyle w:val="804"/>
        <w:ind w:firstLine="420"/>
        <w:spacing w:line="360" w:lineRule="auto"/>
        <w:rPr>
          <w:rFonts w:hint="eastAsia" w:ascii="宋体" w:hAnsi="宋体"/>
        </w:rPr>
      </w:pPr>
      <w:r>
        <w:rPr>
          <w:rFonts w:ascii="Times New Roman" w:hAnsi="Times New Roman" w:cs="Times New Roman"/>
        </w:rPr>
        <w:t xml:space="preserve">29</w:t>
      </w:r>
      <w:r>
        <w:rPr>
          <w:rFonts w:hint="eastAsia" w:ascii="宋体" w:hAnsi="宋体"/>
        </w:rPr>
        <w:t xml:space="preserve">.</w:t>
      </w:r>
      <w:r>
        <w:rPr>
          <w:rFonts w:ascii="Times New Roman" w:hAnsi="Times New Roman" w:cs="Times New Roman"/>
        </w:rPr>
        <w:t xml:space="preserve">2</w:t>
      </w:r>
      <w:r>
        <w:rPr>
          <w:rFonts w:hint="eastAsia" w:ascii="宋体" w:hAnsi="宋体"/>
        </w:rPr>
        <w:t xml:space="preserve">供应商认为采购文件、采购过程和采购结果使自己的权益受到损害的，可以在知道或应知其权益受到损害之日起七个工作日内，以书面形式根据下述</w:t>
      </w:r>
      <w:r>
        <w:rPr>
          <w:rFonts w:ascii="Times New Roman" w:hAnsi="Times New Roman" w:cs="Times New Roman"/>
        </w:rPr>
        <w:t xml:space="preserve">29</w:t>
      </w:r>
      <w:r>
        <w:rPr>
          <w:rFonts w:hint="eastAsia" w:ascii="宋体" w:hAnsi="宋体"/>
        </w:rPr>
        <w:t xml:space="preserve">.</w:t>
      </w:r>
      <w:r>
        <w:rPr>
          <w:rFonts w:ascii="Times New Roman" w:hAnsi="Times New Roman" w:cs="Times New Roman"/>
        </w:rPr>
        <w:t xml:space="preserve">4</w:t>
      </w:r>
      <w:r>
        <w:rPr>
          <w:rFonts w:hint="eastAsia" w:ascii="宋体" w:hAnsi="宋体"/>
        </w:rPr>
        <w:t xml:space="preserve">条款的规定向代理机构或采购人提出质疑。上述应知其权益受到损害之日，是指：</w:t>
      </w:r>
      <w:r/>
    </w:p>
    <w:p>
      <w:pPr>
        <w:pStyle w:val="804"/>
        <w:ind w:firstLine="420"/>
        <w:spacing w:line="360" w:lineRule="auto"/>
        <w:rPr>
          <w:rFonts w:hAnsi="宋体" w:cs="宋体"/>
        </w:rPr>
      </w:pPr>
      <w:r>
        <w:rPr>
          <w:rFonts w:ascii="Times New Roman" w:hAnsi="Times New Roman" w:cs="Times New Roman"/>
        </w:rPr>
        <w:t xml:space="preserve">29</w:t>
      </w:r>
      <w:r>
        <w:rPr>
          <w:rFonts w:hint="eastAsia" w:ascii="宋体" w:hAnsi="宋体"/>
        </w:rPr>
        <w:t xml:space="preserve">.</w:t>
      </w:r>
      <w:r>
        <w:rPr>
          <w:rFonts w:ascii="Times New Roman" w:hAnsi="Times New Roman" w:cs="Times New Roman"/>
        </w:rPr>
        <w:t xml:space="preserve">2</w:t>
      </w:r>
      <w:r>
        <w:rPr>
          <w:rFonts w:hint="eastAsia" w:ascii="宋体" w:hAnsi="宋体"/>
        </w:rPr>
        <w:t xml:space="preserve">.</w:t>
      </w:r>
      <w:r>
        <w:rPr>
          <w:rFonts w:ascii="Times New Roman" w:hAnsi="Times New Roman" w:cs="Times New Roman"/>
        </w:rPr>
        <w:t xml:space="preserve">1</w:t>
      </w:r>
      <w:r>
        <w:rPr>
          <w:rFonts w:hAnsi="宋体" w:cs="宋体"/>
        </w:rPr>
        <w:t xml:space="preserve">对可以质疑的采购文件提出质疑的，为收到采购文件之日或者采购文件公告期限届满之日</w:t>
      </w:r>
      <w:r>
        <w:rPr>
          <w:rFonts w:hint="eastAsia" w:hAnsi="宋体" w:cs="宋体"/>
        </w:rPr>
        <w:t xml:space="preserve">。</w:t>
      </w:r>
      <w:r>
        <w:rPr>
          <w:rFonts w:hAnsi="宋体" w:cs="宋体"/>
        </w:rPr>
        <w:t xml:space="preserve">　　</w:t>
      </w:r>
      <w:r/>
    </w:p>
    <w:p>
      <w:pPr>
        <w:pStyle w:val="804"/>
        <w:ind w:firstLine="420"/>
        <w:spacing w:line="360" w:lineRule="auto"/>
        <w:rPr>
          <w:rFonts w:hAnsi="宋体" w:cs="宋体"/>
        </w:rPr>
      </w:pPr>
      <w:r>
        <w:rPr>
          <w:rFonts w:ascii="Times New Roman" w:hAnsi="Times New Roman" w:cs="Times New Roman"/>
        </w:rPr>
        <w:t xml:space="preserve">29</w:t>
      </w:r>
      <w:r>
        <w:rPr>
          <w:rFonts w:hint="eastAsia" w:ascii="宋体" w:hAnsi="宋体"/>
        </w:rPr>
        <w:t xml:space="preserve">.</w:t>
      </w:r>
      <w:r>
        <w:rPr>
          <w:rFonts w:ascii="Times New Roman" w:hAnsi="Times New Roman" w:cs="Times New Roman"/>
        </w:rPr>
        <w:t xml:space="preserve">2</w:t>
      </w:r>
      <w:r>
        <w:rPr>
          <w:rFonts w:hint="eastAsia" w:ascii="宋体" w:hAnsi="宋体"/>
        </w:rPr>
        <w:t xml:space="preserve">.</w:t>
      </w:r>
      <w:r>
        <w:rPr>
          <w:rFonts w:ascii="Times New Roman" w:hAnsi="Times New Roman" w:cs="Times New Roman"/>
        </w:rPr>
        <w:t xml:space="preserve">2</w:t>
      </w:r>
      <w:r>
        <w:rPr>
          <w:rFonts w:hAnsi="宋体" w:cs="宋体"/>
        </w:rPr>
        <w:t xml:space="preserve">对采购过程提出质疑的，为各采购程序环节结束之日</w:t>
      </w:r>
      <w:r>
        <w:rPr>
          <w:rFonts w:hint="eastAsia" w:hAnsi="宋体" w:cs="宋体"/>
        </w:rPr>
        <w:t xml:space="preserve">。</w:t>
      </w:r>
      <w:r>
        <w:rPr>
          <w:rFonts w:hAnsi="宋体" w:cs="宋体"/>
        </w:rPr>
        <w:t xml:space="preserve">　　</w:t>
      </w:r>
      <w:r/>
    </w:p>
    <w:p>
      <w:pPr>
        <w:pStyle w:val="804"/>
        <w:ind w:firstLine="420"/>
        <w:spacing w:line="360" w:lineRule="auto"/>
        <w:rPr>
          <w:rFonts w:hint="eastAsia" w:hAnsi="宋体" w:cs="宋体"/>
        </w:rPr>
      </w:pPr>
      <w:r>
        <w:rPr>
          <w:rFonts w:ascii="Times New Roman" w:hAnsi="Times New Roman" w:cs="Times New Roman"/>
        </w:rPr>
        <w:t xml:space="preserve">29</w:t>
      </w:r>
      <w:r>
        <w:rPr>
          <w:rFonts w:hint="eastAsia" w:ascii="宋体" w:hAnsi="宋体"/>
        </w:rPr>
        <w:t xml:space="preserve">.</w:t>
      </w:r>
      <w:r>
        <w:rPr>
          <w:rFonts w:ascii="Times New Roman" w:hAnsi="Times New Roman" w:cs="Times New Roman"/>
        </w:rPr>
        <w:t xml:space="preserve">2</w:t>
      </w:r>
      <w:r>
        <w:rPr>
          <w:rFonts w:hint="eastAsia" w:ascii="宋体" w:hAnsi="宋体"/>
        </w:rPr>
        <w:t xml:space="preserve">.</w:t>
      </w:r>
      <w:r>
        <w:rPr>
          <w:rFonts w:ascii="Times New Roman" w:hAnsi="Times New Roman" w:cs="Times New Roman"/>
        </w:rPr>
        <w:t xml:space="preserve">3</w:t>
      </w:r>
      <w:r>
        <w:rPr>
          <w:rFonts w:hAnsi="宋体" w:cs="宋体"/>
        </w:rPr>
        <w:t xml:space="preserve">对成交结果提出质疑的，为成交结果公告期限届满之日</w:t>
      </w:r>
      <w:r>
        <w:rPr>
          <w:rFonts w:hAnsi="宋体" w:cs="宋体"/>
        </w:rPr>
        <w:t xml:space="preserve">。</w:t>
      </w:r>
      <w:r>
        <w:rPr>
          <w:rFonts w:hint="eastAsia" w:hAnsi="宋体" w:cs="宋体"/>
        </w:rPr>
      </w:r>
      <w:r/>
    </w:p>
    <w:p>
      <w:pPr>
        <w:pStyle w:val="804"/>
        <w:ind w:firstLine="420"/>
        <w:spacing w:line="360" w:lineRule="auto"/>
        <w:rPr>
          <w:rFonts w:hint="eastAsia" w:hAnsi="宋体" w:cs="宋体"/>
        </w:rPr>
      </w:pPr>
      <w:r>
        <w:rPr>
          <w:rFonts w:hint="eastAsia" w:hAnsi="宋体" w:cs="宋体"/>
        </w:rPr>
        <w:t xml:space="preserve">供应商应当在法定质疑期内一次性提出针对同一采购程序环节的质疑。供应商如在法定期限内对同一采购程序环节提出多次质疑的，代理机构、</w:t>
      </w:r>
      <w:r>
        <w:rPr>
          <w:rFonts w:hAnsi="宋体" w:cs="宋体"/>
        </w:rPr>
        <w:t xml:space="preserve">采购人</w:t>
      </w:r>
      <w:r>
        <w:rPr>
          <w:rFonts w:hint="eastAsia" w:hAnsi="宋体" w:cs="宋体"/>
        </w:rPr>
        <w:t xml:space="preserve">将只对供应商第一次质疑作出答复。</w:t>
      </w:r>
      <w:r/>
    </w:p>
    <w:p>
      <w:pPr>
        <w:pStyle w:val="804"/>
        <w:ind w:firstLine="420"/>
        <w:spacing w:line="360" w:lineRule="auto"/>
        <w:rPr>
          <w:rFonts w:hint="eastAsia" w:ascii="宋体" w:hAnsi="宋体"/>
        </w:rPr>
      </w:pPr>
      <w:r>
        <w:rPr>
          <w:rFonts w:ascii="Times New Roman" w:hAnsi="Times New Roman" w:cs="Times New Roman"/>
        </w:rPr>
        <w:t xml:space="preserve">29</w:t>
      </w:r>
      <w:r>
        <w:rPr>
          <w:rFonts w:hint="eastAsia" w:ascii="宋体" w:hAnsi="宋体"/>
        </w:rPr>
        <w:t xml:space="preserve">.</w:t>
      </w:r>
      <w:r>
        <w:rPr>
          <w:rFonts w:ascii="Times New Roman" w:hAnsi="Times New Roman" w:cs="Times New Roman"/>
        </w:rPr>
        <w:t xml:space="preserve">3</w:t>
      </w:r>
      <w:r>
        <w:rPr>
          <w:rFonts w:hint="eastAsia" w:ascii="宋体" w:hAnsi="宋体"/>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pStyle w:val="804"/>
        <w:ind w:firstLine="420"/>
        <w:spacing w:line="360" w:lineRule="auto"/>
        <w:rPr>
          <w:rFonts w:hint="eastAsia" w:ascii="宋体" w:hAnsi="宋体"/>
          <w:b/>
        </w:rPr>
      </w:pPr>
      <w:r>
        <w:rPr>
          <w:rFonts w:ascii="Times New Roman" w:hAnsi="Times New Roman" w:cs="Times New Roman"/>
        </w:rPr>
        <w:t xml:space="preserve">29</w:t>
      </w:r>
      <w:r>
        <w:rPr>
          <w:rFonts w:hint="eastAsia" w:ascii="宋体" w:hAnsi="宋体"/>
        </w:rPr>
        <w:t xml:space="preserve">.</w:t>
      </w:r>
      <w:r>
        <w:rPr>
          <w:rFonts w:ascii="Times New Roman" w:hAnsi="Times New Roman" w:cs="Times New Roman"/>
        </w:rPr>
        <w:t xml:space="preserve">4</w:t>
      </w:r>
      <w:r>
        <w:rPr>
          <w:rFonts w:hint="eastAsia" w:ascii="宋体" w:hAnsi="宋体"/>
        </w:rPr>
        <w:t xml:space="preserve"> 供应商（含</w:t>
      </w:r>
      <w:r>
        <w:rPr>
          <w:rFonts w:ascii="宋体" w:hAnsi="宋体"/>
        </w:rPr>
        <w:t xml:space="preserve">潜在供应商</w:t>
      </w:r>
      <w:r>
        <w:rPr>
          <w:rFonts w:hint="eastAsia" w:ascii="宋体" w:hAnsi="宋体"/>
        </w:rPr>
        <w:t xml:space="preserve">）对</w:t>
      </w:r>
      <w:r>
        <w:rPr>
          <w:rFonts w:ascii="宋体" w:hAnsi="宋体"/>
        </w:rPr>
        <w:t xml:space="preserve">采购方式、</w:t>
      </w:r>
      <w:r>
        <w:rPr>
          <w:rFonts w:hint="eastAsia" w:ascii="宋体" w:hAnsi="宋体"/>
        </w:rPr>
        <w:t xml:space="preserve">采购</w:t>
      </w:r>
      <w:r>
        <w:rPr>
          <w:rFonts w:ascii="宋体" w:hAnsi="宋体"/>
        </w:rPr>
        <w:t xml:space="preserve">需求、</w:t>
      </w:r>
      <w:r>
        <w:rPr>
          <w:rFonts w:hint="eastAsia" w:ascii="宋体" w:hAnsi="宋体"/>
        </w:rPr>
        <w:t xml:space="preserve">供应商</w:t>
      </w:r>
      <w:r>
        <w:rPr>
          <w:rFonts w:ascii="宋体" w:hAnsi="宋体"/>
        </w:rPr>
        <w:t xml:space="preserve">资格条件、</w:t>
      </w:r>
      <w:r>
        <w:rPr>
          <w:rFonts w:hint="eastAsia" w:ascii="宋体" w:hAnsi="宋体"/>
        </w:rPr>
        <w:t xml:space="preserve">评审方法与评审标准</w:t>
      </w:r>
      <w:r>
        <w:rPr>
          <w:rFonts w:ascii="宋体" w:hAnsi="宋体"/>
        </w:rPr>
        <w:t xml:space="preserve">、合同文本</w:t>
      </w:r>
      <w:r>
        <w:rPr>
          <w:rFonts w:hint="eastAsia" w:ascii="宋体" w:hAnsi="宋体"/>
        </w:rPr>
        <w:t xml:space="preserve">的</w:t>
      </w:r>
      <w:r>
        <w:rPr>
          <w:rFonts w:ascii="宋体" w:hAnsi="宋体"/>
        </w:rPr>
        <w:t xml:space="preserve">询问</w:t>
      </w:r>
      <w:r>
        <w:rPr>
          <w:rFonts w:hint="eastAsia" w:ascii="宋体" w:hAnsi="宋体"/>
        </w:rPr>
        <w:t xml:space="preserve">、质疑</w:t>
      </w:r>
      <w:r>
        <w:rPr>
          <w:rFonts w:ascii="宋体" w:hAnsi="宋体"/>
        </w:rPr>
        <w:t xml:space="preserve">请向采购人提出</w:t>
      </w:r>
      <w:r>
        <w:rPr>
          <w:rFonts w:ascii="宋体" w:hAnsi="宋体"/>
        </w:rPr>
        <w:t xml:space="preserve">，由采购人负责答复。</w:t>
      </w:r>
      <w:r>
        <w:rPr>
          <w:rFonts w:hint="eastAsia" w:ascii="宋体" w:hAnsi="宋体"/>
        </w:rPr>
        <w:t xml:space="preserve">供应商对</w:t>
      </w:r>
      <w:r>
        <w:rPr>
          <w:rFonts w:ascii="宋体" w:hAnsi="宋体"/>
        </w:rPr>
        <w:t xml:space="preserve">其他事项</w:t>
      </w:r>
      <w:r>
        <w:rPr>
          <w:rFonts w:hint="eastAsia" w:ascii="宋体" w:hAnsi="宋体"/>
        </w:rPr>
        <w:t xml:space="preserve">的询问</w:t>
      </w:r>
      <w:r>
        <w:rPr>
          <w:rFonts w:ascii="宋体" w:hAnsi="宋体"/>
        </w:rPr>
        <w:t xml:space="preserve">、质疑请向代理机构提出，由代理机构</w:t>
      </w:r>
      <w:r>
        <w:rPr>
          <w:rFonts w:hint="eastAsia" w:ascii="宋体" w:hAnsi="宋体"/>
        </w:rPr>
        <w:t xml:space="preserve">负责</w:t>
      </w:r>
      <w:r>
        <w:rPr>
          <w:rFonts w:ascii="宋体" w:hAnsi="宋体"/>
        </w:rPr>
        <w:t xml:space="preserve">答复。</w:t>
      </w:r>
      <w:r>
        <w:rPr>
          <w:rFonts w:hint="eastAsia" w:ascii="宋体" w:hAnsi="宋体"/>
          <w:b/>
        </w:rPr>
      </w:r>
      <w:r/>
    </w:p>
    <w:p>
      <w:pPr>
        <w:pStyle w:val="804"/>
        <w:ind w:firstLine="420"/>
        <w:spacing w:line="360" w:lineRule="auto"/>
        <w:rPr>
          <w:rFonts w:hint="eastAsia" w:ascii="宋体" w:hAnsi="宋体"/>
        </w:rPr>
      </w:pPr>
      <w:r>
        <w:rPr>
          <w:rFonts w:hint="eastAsia" w:ascii="宋体" w:hAnsi="宋体"/>
        </w:rPr>
        <w:t xml:space="preserve">采购人及代理机构只接收以纸质原件形式送达的质疑,建议供应商尽量通过邮寄方式提交质疑（采购人和代理机构不接受未填写快递运单的快件）。</w:t>
      </w:r>
      <w:r/>
    </w:p>
    <w:p>
      <w:pPr>
        <w:pStyle w:val="804"/>
        <w:ind w:firstLine="420"/>
        <w:spacing w:line="360" w:lineRule="auto"/>
        <w:rPr>
          <w:rFonts w:hint="eastAsia" w:ascii="宋体" w:hAnsi="宋体"/>
        </w:rPr>
      </w:pPr>
      <w:r>
        <w:rPr>
          <w:rFonts w:hint="eastAsia" w:ascii="宋体" w:hAnsi="宋体"/>
        </w:rPr>
        <w:t xml:space="preserve">采购人质疑接收人及联系方式见本磋商文件第一章。</w:t>
      </w:r>
      <w:r/>
    </w:p>
    <w:p>
      <w:pPr>
        <w:pStyle w:val="804"/>
        <w:ind w:firstLine="420"/>
        <w:spacing w:line="360" w:lineRule="auto"/>
        <w:rPr>
          <w:rFonts w:hint="eastAsia" w:ascii="宋体" w:hAnsi="宋体"/>
        </w:rPr>
      </w:pPr>
      <w:r>
        <w:rPr>
          <w:rFonts w:ascii="Times New Roman" w:hAnsi="Times New Roman" w:cs="Times New Roman"/>
        </w:rPr>
        <w:t xml:space="preserve">29</w:t>
      </w:r>
      <w:r>
        <w:rPr>
          <w:rFonts w:hint="eastAsia" w:ascii="宋体" w:hAnsi="宋体"/>
        </w:rPr>
        <w:t xml:space="preserve">.</w:t>
      </w:r>
      <w:r>
        <w:rPr>
          <w:rFonts w:ascii="Times New Roman" w:hAnsi="Times New Roman" w:cs="Times New Roman"/>
        </w:rPr>
        <w:t xml:space="preserve">5</w:t>
      </w:r>
      <w:r>
        <w:rPr>
          <w:rFonts w:hint="eastAsia" w:ascii="宋体" w:hAnsi="宋体"/>
        </w:rPr>
        <w:t xml:space="preserve"> 以下情形的质疑不予受理</w:t>
      </w:r>
      <w:r/>
    </w:p>
    <w:p>
      <w:pPr>
        <w:pStyle w:val="804"/>
        <w:ind w:firstLine="420"/>
        <w:spacing w:line="360" w:lineRule="auto"/>
        <w:rPr>
          <w:rFonts w:hint="eastAsia" w:ascii="宋体" w:hAnsi="宋体"/>
        </w:rPr>
      </w:pPr>
      <w:r>
        <w:rPr>
          <w:rFonts w:ascii="Times New Roman" w:hAnsi="Times New Roman" w:cs="Times New Roman"/>
        </w:rPr>
        <w:t xml:space="preserve">29</w:t>
      </w:r>
      <w:r>
        <w:rPr>
          <w:rFonts w:hint="eastAsia" w:ascii="宋体" w:hAnsi="宋体"/>
        </w:rPr>
        <w:t xml:space="preserve">.</w:t>
      </w:r>
      <w:r>
        <w:rPr>
          <w:rFonts w:ascii="Times New Roman" w:hAnsi="Times New Roman" w:cs="Times New Roman"/>
        </w:rPr>
        <w:t xml:space="preserve">5</w:t>
      </w:r>
      <w:r>
        <w:rPr>
          <w:rFonts w:hint="eastAsia" w:ascii="宋体" w:hAnsi="宋体"/>
        </w:rPr>
        <w:t xml:space="preserve">.</w:t>
      </w:r>
      <w:r>
        <w:rPr>
          <w:rFonts w:ascii="Times New Roman" w:hAnsi="Times New Roman" w:cs="Times New Roman"/>
        </w:rPr>
        <w:t xml:space="preserve">1</w:t>
      </w:r>
      <w:r>
        <w:rPr>
          <w:rFonts w:hint="eastAsia" w:ascii="宋体" w:hAnsi="宋体"/>
        </w:rPr>
        <w:t xml:space="preserve"> 内容不符合《政府采购质疑和投诉办法》第十二条规定的质疑。</w:t>
      </w:r>
      <w:r/>
    </w:p>
    <w:p>
      <w:pPr>
        <w:pStyle w:val="804"/>
        <w:ind w:firstLine="420"/>
        <w:spacing w:line="360" w:lineRule="auto"/>
        <w:rPr>
          <w:rFonts w:hint="eastAsia" w:ascii="宋体" w:hAnsi="宋体"/>
        </w:rPr>
      </w:pPr>
      <w:r>
        <w:rPr>
          <w:rFonts w:ascii="Times New Roman" w:hAnsi="Times New Roman" w:cs="Times New Roman"/>
        </w:rPr>
        <w:t xml:space="preserve">29</w:t>
      </w:r>
      <w:r>
        <w:rPr>
          <w:rFonts w:hint="eastAsia" w:ascii="宋体" w:hAnsi="宋体"/>
        </w:rPr>
        <w:t xml:space="preserve">.</w:t>
      </w:r>
      <w:r>
        <w:rPr>
          <w:rFonts w:ascii="Times New Roman" w:hAnsi="Times New Roman" w:cs="Times New Roman"/>
        </w:rPr>
        <w:t xml:space="preserve">5</w:t>
      </w:r>
      <w:r>
        <w:rPr>
          <w:rFonts w:hint="eastAsia" w:ascii="宋体" w:hAnsi="宋体"/>
        </w:rPr>
        <w:t xml:space="preserve">.</w:t>
      </w:r>
      <w:r>
        <w:rPr>
          <w:rFonts w:ascii="Times New Roman" w:hAnsi="Times New Roman" w:cs="Times New Roman"/>
        </w:rPr>
        <w:t xml:space="preserve">2</w:t>
      </w:r>
      <w:r>
        <w:rPr>
          <w:rFonts w:hint="eastAsia" w:ascii="宋体" w:hAnsi="宋体"/>
        </w:rPr>
        <w:t xml:space="preserve"> 超出政府采购法定期限的质疑。</w:t>
      </w:r>
      <w:r/>
    </w:p>
    <w:p>
      <w:pPr>
        <w:pStyle w:val="804"/>
        <w:ind w:firstLine="420"/>
        <w:spacing w:line="360" w:lineRule="auto"/>
        <w:rPr>
          <w:rFonts w:hint="eastAsia" w:ascii="宋体" w:hAnsi="宋体"/>
        </w:rPr>
      </w:pPr>
      <w:r>
        <w:rPr>
          <w:rFonts w:ascii="Times New Roman" w:hAnsi="Times New Roman" w:cs="Times New Roman"/>
        </w:rPr>
        <w:t xml:space="preserve">29</w:t>
      </w:r>
      <w:r>
        <w:rPr>
          <w:rFonts w:hint="eastAsia" w:ascii="宋体" w:hAnsi="宋体"/>
        </w:rPr>
        <w:t xml:space="preserve">.</w:t>
      </w:r>
      <w:r>
        <w:rPr>
          <w:rFonts w:ascii="Times New Roman" w:hAnsi="Times New Roman" w:cs="Times New Roman"/>
        </w:rPr>
        <w:t xml:space="preserve">5</w:t>
      </w:r>
      <w:r>
        <w:rPr>
          <w:rFonts w:hint="eastAsia" w:ascii="宋体" w:hAnsi="宋体"/>
        </w:rPr>
        <w:t xml:space="preserve">.</w:t>
      </w:r>
      <w:r>
        <w:rPr>
          <w:rFonts w:ascii="Times New Roman" w:hAnsi="Times New Roman" w:cs="Times New Roman"/>
        </w:rPr>
        <w:t xml:space="preserve">3</w:t>
      </w:r>
      <w:r>
        <w:rPr>
          <w:rFonts w:hint="eastAsia" w:ascii="宋体" w:hAnsi="宋体"/>
        </w:rPr>
        <w:t xml:space="preserve"> 以传真、电子邮件等方式递交的非原件形式的质疑。</w:t>
      </w:r>
      <w:r/>
    </w:p>
    <w:p>
      <w:pPr>
        <w:pStyle w:val="804"/>
        <w:ind w:firstLine="420"/>
        <w:spacing w:line="360" w:lineRule="auto"/>
        <w:rPr>
          <w:rFonts w:hint="eastAsia" w:ascii="宋体" w:hAnsi="宋体"/>
        </w:rPr>
      </w:pPr>
      <w:r>
        <w:rPr>
          <w:rFonts w:ascii="Times New Roman" w:hAnsi="Times New Roman" w:cs="Times New Roman"/>
        </w:rPr>
        <w:t xml:space="preserve">29</w:t>
      </w:r>
      <w:r>
        <w:rPr>
          <w:rFonts w:hint="eastAsia" w:ascii="宋体" w:hAnsi="宋体"/>
        </w:rPr>
        <w:t xml:space="preserve">.</w:t>
      </w:r>
      <w:r>
        <w:rPr>
          <w:rFonts w:ascii="Times New Roman" w:hAnsi="Times New Roman" w:cs="Times New Roman"/>
        </w:rPr>
        <w:t xml:space="preserve">5</w:t>
      </w:r>
      <w:r>
        <w:rPr>
          <w:rFonts w:hint="eastAsia" w:ascii="宋体" w:hAnsi="宋体"/>
        </w:rPr>
        <w:t xml:space="preserve">.</w:t>
      </w:r>
      <w:r>
        <w:rPr>
          <w:rFonts w:ascii="Times New Roman" w:hAnsi="Times New Roman" w:cs="Times New Roman"/>
        </w:rPr>
        <w:t xml:space="preserve">4</w:t>
      </w:r>
      <w:r>
        <w:rPr>
          <w:rFonts w:hint="eastAsia" w:ascii="宋体" w:hAnsi="宋体"/>
        </w:rPr>
        <w:t xml:space="preserve"> 未参加磋商活动的供应商或在磋商活动中自</w:t>
      </w:r>
      <w:r>
        <w:rPr>
          <w:rFonts w:hint="eastAsia" w:ascii="宋体" w:hAnsi="宋体"/>
        </w:rPr>
        <w:t xml:space="preserve">身权益未受到损害的供应商所提出的质疑。</w:t>
      </w:r>
      <w:r/>
    </w:p>
    <w:p>
      <w:pPr>
        <w:pStyle w:val="804"/>
        <w:ind w:firstLine="420"/>
        <w:spacing w:line="360" w:lineRule="auto"/>
        <w:rPr>
          <w:rFonts w:hint="eastAsia" w:ascii="宋体" w:hAnsi="宋体"/>
        </w:rPr>
      </w:pPr>
      <w:r>
        <w:rPr>
          <w:rFonts w:ascii="Times New Roman" w:hAnsi="Times New Roman" w:cs="Times New Roman"/>
        </w:rPr>
        <w:t xml:space="preserve">29</w:t>
      </w:r>
      <w:r>
        <w:rPr>
          <w:rFonts w:hint="eastAsia" w:ascii="宋体" w:hAnsi="宋体"/>
        </w:rPr>
        <w:t xml:space="preserve">.</w:t>
      </w:r>
      <w:r>
        <w:rPr>
          <w:rFonts w:ascii="Times New Roman" w:hAnsi="Times New Roman" w:cs="Times New Roman"/>
        </w:rPr>
        <w:t xml:space="preserve">5</w:t>
      </w:r>
      <w:r>
        <w:rPr>
          <w:rFonts w:hint="eastAsia" w:ascii="宋体" w:hAnsi="宋体"/>
        </w:rPr>
        <w:t xml:space="preserve">.</w:t>
      </w:r>
      <w:r>
        <w:rPr>
          <w:rFonts w:ascii="Times New Roman" w:hAnsi="Times New Roman" w:cs="Times New Roman"/>
        </w:rPr>
        <w:t xml:space="preserve">5</w:t>
      </w:r>
      <w:r>
        <w:rPr>
          <w:rFonts w:hint="eastAsia" w:ascii="宋体" w:hAnsi="宋体"/>
        </w:rPr>
        <w:t xml:space="preserve">供应商组成联合体参加磋商，联合体中任何一方或多方未按要求签字、盖章、加盖公章的质疑。</w:t>
      </w:r>
      <w:r/>
    </w:p>
    <w:p>
      <w:pPr>
        <w:pStyle w:val="804"/>
        <w:ind w:firstLine="409"/>
        <w:spacing w:line="360" w:lineRule="auto"/>
        <w:rPr>
          <w:rFonts w:hint="eastAsia" w:ascii="宋体" w:hAnsi="宋体"/>
        </w:rPr>
      </w:pPr>
      <w:r>
        <w:rPr>
          <w:rFonts w:ascii="Times New Roman" w:hAnsi="Times New Roman" w:cs="Times New Roman"/>
        </w:rPr>
        <w:t xml:space="preserve">29</w:t>
      </w:r>
      <w:r>
        <w:rPr>
          <w:rFonts w:hint="eastAsia" w:ascii="宋体" w:hAnsi="宋体"/>
        </w:rPr>
        <w:t xml:space="preserve">.</w:t>
      </w:r>
      <w:r>
        <w:rPr>
          <w:rFonts w:ascii="Times New Roman" w:hAnsi="Times New Roman" w:cs="Times New Roman"/>
        </w:rPr>
        <w:t xml:space="preserve">6</w:t>
      </w:r>
      <w:r>
        <w:rPr>
          <w:rFonts w:hint="eastAsia" w:ascii="宋体" w:hAnsi="宋体"/>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88"/>
        <w:ind w:firstLine="422"/>
        <w:jc w:val="left"/>
        <w:spacing w:before="0" w:after="0" w:line="360" w:lineRule="auto"/>
        <w:rPr>
          <w:rFonts w:hint="eastAsia" w:ascii="宋体" w:hAnsi="宋体" w:eastAsia="宋体"/>
          <w:sz w:val="21"/>
          <w:szCs w:val="21"/>
        </w:rPr>
      </w:pPr>
      <w:r>
        <w:rPr>
          <w:rFonts w:ascii="Times New Roman" w:hAnsi="Times New Roman" w:eastAsia="宋体"/>
          <w:sz w:val="21"/>
          <w:szCs w:val="21"/>
        </w:rPr>
        <w:t xml:space="preserve">30</w:t>
      </w:r>
      <w:r>
        <w:rPr>
          <w:rFonts w:hint="eastAsia" w:ascii="宋体" w:hAnsi="宋体" w:eastAsia="宋体"/>
          <w:sz w:val="21"/>
          <w:szCs w:val="21"/>
        </w:rPr>
        <w:t xml:space="preserve">、成交通知书</w:t>
      </w:r>
      <w:r/>
    </w:p>
    <w:p>
      <w:pPr>
        <w:pStyle w:val="804"/>
        <w:ind w:firstLine="525"/>
        <w:spacing w:line="360" w:lineRule="auto"/>
        <w:rPr>
          <w:rFonts w:hint="eastAsia" w:ascii="宋体" w:hAnsi="宋体"/>
        </w:rPr>
      </w:pPr>
      <w:r>
        <w:rPr>
          <w:rFonts w:ascii="Times New Roman" w:hAnsi="Times New Roman" w:cs="Times New Roman"/>
        </w:rPr>
        <w:t xml:space="preserve">30</w:t>
      </w:r>
      <w:r>
        <w:rPr>
          <w:rFonts w:ascii="宋体" w:hAnsi="宋体"/>
        </w:rPr>
        <w:t xml:space="preserve">.</w:t>
      </w:r>
      <w:r>
        <w:rPr>
          <w:rFonts w:ascii="Times New Roman" w:hAnsi="Times New Roman" w:cs="Times New Roman"/>
        </w:rPr>
        <w:t xml:space="preserve">1</w:t>
      </w:r>
      <w:r>
        <w:rPr>
          <w:rFonts w:hint="eastAsia" w:ascii="宋体" w:hAnsi="宋体"/>
        </w:rPr>
        <w:t xml:space="preserve">成交结果确定后，代理机构将向成交供应商发出成交通知书。</w:t>
      </w:r>
      <w:r>
        <w:rPr>
          <w:rFonts w:hint="eastAsia" w:ascii="宋体" w:hAnsi="宋体" w:cs="宋体"/>
        </w:rPr>
        <w:t xml:space="preserve">请成交供应商在成交结果公告届满之日起</w:t>
      </w:r>
      <w:r>
        <w:rPr>
          <w:rFonts w:ascii="Times New Roman" w:hAnsi="Times New Roman" w:cs="Times New Roman"/>
        </w:rPr>
        <w:t xml:space="preserve">30</w:t>
      </w:r>
      <w:r>
        <w:rPr>
          <w:rFonts w:hint="eastAsia" w:ascii="宋体" w:hAnsi="宋体" w:cs="宋体"/>
        </w:rPr>
        <w:t xml:space="preserve">日内,使用CA数字证</w:t>
      </w:r>
      <w:r>
        <w:rPr>
          <w:rFonts w:hint="eastAsia" w:ascii="宋体" w:hAnsi="宋体" w:cs="宋体"/>
        </w:rPr>
        <w:t xml:space="preserve">书登录苏采云系统及时下载成交通知书。因系统存储空间有限，自成交结果公告届满之日起</w:t>
      </w:r>
      <w:r>
        <w:rPr>
          <w:rFonts w:ascii="Times New Roman" w:hAnsi="Times New Roman" w:cs="Times New Roman"/>
        </w:rPr>
        <w:t xml:space="preserve">30</w:t>
      </w:r>
      <w:r>
        <w:rPr>
          <w:rFonts w:hint="eastAsia" w:ascii="宋体" w:hAnsi="宋体" w:cs="宋体"/>
        </w:rPr>
        <w:t xml:space="preserve">日后，苏采云系统不再保证提供下载成交通知书服务,因未及时下载而造成的不利后果由成交供应商自行承担。</w:t>
      </w:r>
      <w:r>
        <w:rPr>
          <w:rFonts w:hint="eastAsia" w:ascii="宋体" w:hAnsi="宋体"/>
        </w:rPr>
      </w:r>
      <w:r/>
    </w:p>
    <w:p>
      <w:pPr>
        <w:pStyle w:val="804"/>
        <w:ind w:firstLine="525"/>
        <w:spacing w:line="360" w:lineRule="auto"/>
        <w:rPr>
          <w:rFonts w:hint="eastAsia" w:ascii="宋体" w:hAnsi="宋体"/>
        </w:rPr>
      </w:pPr>
      <w:r>
        <w:rPr>
          <w:rFonts w:ascii="Times New Roman" w:hAnsi="Times New Roman" w:cs="Times New Roman"/>
        </w:rPr>
        <w:t xml:space="preserve">30</w:t>
      </w:r>
      <w:r>
        <w:rPr>
          <w:rFonts w:hint="eastAsia" w:ascii="宋体" w:hAnsi="宋体"/>
        </w:rPr>
        <w:t xml:space="preserve">.</w:t>
      </w:r>
      <w:r>
        <w:rPr>
          <w:rFonts w:ascii="Times New Roman" w:hAnsi="Times New Roman" w:cs="Times New Roman"/>
        </w:rPr>
        <w:t xml:space="preserve">2</w:t>
      </w:r>
      <w:r>
        <w:rPr>
          <w:rFonts w:hint="eastAsia" w:ascii="宋体" w:hAnsi="宋体"/>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804"/>
        <w:keepLines/>
        <w:keepNext/>
        <w:spacing w:before="120" w:after="120" w:line="360" w:lineRule="auto"/>
        <w:rPr>
          <w:b/>
          <w:bCs/>
        </w:rPr>
        <w:outlineLvl w:val="2"/>
      </w:pPr>
      <w:r/>
      <w:bookmarkStart w:id="138" w:name="_Toc120614220"/>
      <w:r/>
      <w:bookmarkStart w:id="139" w:name="_Toc20823308"/>
      <w:r/>
      <w:bookmarkStart w:id="140" w:name="_Toc16938552"/>
      <w:r/>
      <w:bookmarkStart w:id="141" w:name="_Toc513029236"/>
      <w:r>
        <w:rPr>
          <w:rFonts w:hint="eastAsia"/>
          <w:b/>
          <w:bCs/>
        </w:rPr>
        <w:t xml:space="preserve">七、授予合同</w:t>
      </w:r>
      <w:bookmarkEnd w:id="138"/>
      <w:r>
        <w:rPr>
          <w:b/>
          <w:bCs/>
        </w:rPr>
      </w:r>
      <w:r/>
    </w:p>
    <w:p>
      <w:pPr>
        <w:pStyle w:val="888"/>
        <w:ind w:firstLine="422"/>
        <w:jc w:val="left"/>
        <w:spacing w:before="0" w:after="0" w:line="360" w:lineRule="auto"/>
        <w:rPr>
          <w:rFonts w:hint="eastAsia" w:ascii="宋体" w:hAnsi="宋体" w:eastAsia="宋体"/>
          <w:sz w:val="21"/>
          <w:szCs w:val="21"/>
        </w:rPr>
      </w:pPr>
      <w:r/>
      <w:bookmarkEnd w:id="139"/>
      <w:r/>
      <w:bookmarkEnd w:id="140"/>
      <w:r/>
      <w:bookmarkEnd w:id="141"/>
      <w:r/>
      <w:bookmarkStart w:id="142" w:name="_Toc16938553"/>
      <w:r/>
      <w:bookmarkStart w:id="143" w:name="_Toc513029237"/>
      <w:r/>
      <w:bookmarkStart w:id="144" w:name="_Toc20823309"/>
      <w:r>
        <w:rPr>
          <w:rFonts w:ascii="Times New Roman" w:hAnsi="Times New Roman" w:eastAsia="宋体"/>
          <w:sz w:val="21"/>
          <w:szCs w:val="21"/>
        </w:rPr>
        <w:t xml:space="preserve">31</w:t>
      </w:r>
      <w:r>
        <w:rPr>
          <w:rFonts w:hint="eastAsia" w:ascii="宋体" w:hAnsi="宋体" w:eastAsia="宋体"/>
          <w:sz w:val="21"/>
          <w:szCs w:val="21"/>
        </w:rPr>
        <w:t xml:space="preserve">. 签订合同</w:t>
      </w:r>
      <w:r/>
    </w:p>
    <w:p>
      <w:pPr>
        <w:pStyle w:val="804"/>
        <w:ind w:firstLine="525"/>
        <w:spacing w:line="360" w:lineRule="auto"/>
        <w:rPr>
          <w:rFonts w:hint="eastAsia" w:ascii="宋体" w:hAnsi="宋体"/>
        </w:rPr>
      </w:pPr>
      <w:r>
        <w:rPr>
          <w:rFonts w:ascii="Times New Roman" w:hAnsi="Times New Roman" w:cs="Times New Roman"/>
          <w:bCs/>
        </w:rPr>
        <w:t xml:space="preserve">31</w:t>
      </w:r>
      <w:r>
        <w:rPr>
          <w:rFonts w:hint="eastAsia" w:ascii="宋体" w:hAnsi="宋体"/>
        </w:rPr>
        <w:t xml:space="preserve">.</w:t>
      </w:r>
      <w:r>
        <w:rPr>
          <w:rFonts w:ascii="Times New Roman" w:hAnsi="Times New Roman" w:cs="Times New Roman"/>
          <w:bCs/>
        </w:rPr>
        <w:t xml:space="preserve">1</w:t>
      </w:r>
      <w:r>
        <w:rPr>
          <w:rFonts w:hint="eastAsia" w:ascii="宋体" w:hAnsi="宋体"/>
        </w:rPr>
        <w:t xml:space="preserve">成交供应商应当在成交通知书发出之日起十五日内，按照磋商文件确定的事项与采购人签订政府采购合同。</w:t>
      </w:r>
      <w:r/>
    </w:p>
    <w:p>
      <w:pPr>
        <w:pStyle w:val="804"/>
        <w:ind w:firstLine="525"/>
        <w:spacing w:line="360" w:lineRule="auto"/>
        <w:rPr>
          <w:rFonts w:hint="eastAsia" w:ascii="宋体" w:hAnsi="宋体"/>
        </w:rPr>
      </w:pPr>
      <w:r>
        <w:rPr>
          <w:rFonts w:ascii="Times New Roman" w:hAnsi="Times New Roman" w:cs="Times New Roman"/>
        </w:rPr>
        <w:t xml:space="preserve">31</w:t>
      </w:r>
      <w:r>
        <w:rPr>
          <w:rFonts w:hint="eastAsia" w:ascii="宋体" w:hAnsi="宋体"/>
        </w:rPr>
        <w:t xml:space="preserve">.</w:t>
      </w:r>
      <w:r>
        <w:rPr>
          <w:rFonts w:ascii="Times New Roman" w:hAnsi="Times New Roman" w:cs="Times New Roman"/>
        </w:rPr>
        <w:t xml:space="preserve">2</w:t>
      </w:r>
      <w:r>
        <w:rPr>
          <w:rFonts w:hint="eastAsia" w:ascii="宋体" w:hAnsi="宋体"/>
        </w:rPr>
        <w:t xml:space="preserve">磋商文件、成交供应商的响</w:t>
      </w:r>
      <w:r>
        <w:rPr>
          <w:rFonts w:hint="eastAsia" w:ascii="宋体" w:hAnsi="宋体"/>
        </w:rPr>
        <w:t xml:space="preserve">应文件及磋商过程中有关澄清、承诺文件均应作为合同附件。</w:t>
      </w:r>
      <w:r/>
    </w:p>
    <w:p>
      <w:pPr>
        <w:pStyle w:val="804"/>
        <w:ind w:firstLine="525"/>
        <w:spacing w:line="360" w:lineRule="auto"/>
        <w:rPr>
          <w:rFonts w:hint="eastAsia" w:ascii="宋体" w:hAnsi="宋体"/>
        </w:rPr>
      </w:pPr>
      <w:r>
        <w:rPr>
          <w:rFonts w:ascii="Times New Roman" w:hAnsi="Times New Roman" w:cs="Times New Roman"/>
        </w:rPr>
        <w:t xml:space="preserve">31</w:t>
      </w:r>
      <w:r>
        <w:rPr>
          <w:rFonts w:hint="eastAsia" w:ascii="宋体" w:hAnsi="宋体"/>
        </w:rPr>
        <w:t xml:space="preserve">.</w:t>
      </w:r>
      <w:r>
        <w:rPr>
          <w:rFonts w:ascii="Times New Roman" w:hAnsi="Times New Roman" w:cs="Times New Roman"/>
        </w:rPr>
        <w:t xml:space="preserve">3</w:t>
      </w:r>
      <w:r>
        <w:rPr>
          <w:rFonts w:hint="eastAsia" w:ascii="宋体" w:hAnsi="宋体"/>
        </w:rPr>
        <w:t xml:space="preserve"> 签订合同后，</w:t>
      </w:r>
      <w:r>
        <w:rPr>
          <w:rFonts w:hint="eastAsia" w:ascii="宋体" w:hAnsi="宋体"/>
          <w:i/>
          <w:u w:val="single"/>
        </w:rPr>
        <w:t xml:space="preserve">成交供应商不得将合同标的进行转包</w:t>
      </w:r>
      <w:r>
        <w:rPr>
          <w:rFonts w:hint="eastAsia" w:ascii="宋体" w:hAnsi="宋体"/>
        </w:rPr>
        <w:t xml:space="preserve">。未经采购人同意，成交供应商也不得采用分包形式履行合同,否则采购人有权终止合同。转包或分包造成采购人损失的，成交供应商应承担相应赔偿责任。</w:t>
      </w:r>
      <w:r/>
    </w:p>
    <w:p>
      <w:pPr>
        <w:pStyle w:val="888"/>
        <w:ind w:firstLine="422"/>
        <w:jc w:val="left"/>
        <w:spacing w:before="0" w:after="0" w:line="360" w:lineRule="auto"/>
        <w:rPr>
          <w:rFonts w:hint="eastAsia" w:ascii="宋体" w:hAnsi="宋体" w:eastAsia="宋体"/>
          <w:sz w:val="21"/>
          <w:szCs w:val="21"/>
        </w:rPr>
      </w:pPr>
      <w:r/>
      <w:bookmarkEnd w:id="142"/>
      <w:r/>
      <w:bookmarkEnd w:id="143"/>
      <w:r/>
      <w:bookmarkEnd w:id="144"/>
      <w:r>
        <w:rPr>
          <w:rFonts w:ascii="Times New Roman" w:hAnsi="Times New Roman" w:eastAsia="宋体"/>
          <w:sz w:val="21"/>
          <w:szCs w:val="21"/>
        </w:rPr>
        <w:t xml:space="preserve">32</w:t>
      </w:r>
      <w:r>
        <w:rPr>
          <w:rFonts w:hint="eastAsia" w:ascii="宋体" w:hAnsi="宋体" w:eastAsia="宋体"/>
          <w:sz w:val="21"/>
          <w:szCs w:val="21"/>
        </w:rPr>
        <w:t xml:space="preserve">、政府采购履约资金扶持政策</w:t>
      </w:r>
      <w:r/>
    </w:p>
    <w:p>
      <w:pPr>
        <w:pStyle w:val="804"/>
        <w:ind w:firstLine="555"/>
        <w:jc w:val="left"/>
        <w:spacing w:line="360" w:lineRule="auto"/>
        <w:rPr>
          <w:rFonts w:hint="eastAsia" w:ascii="宋体" w:hAnsi="宋体"/>
          <w:bCs/>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bCs/>
        </w:rPr>
        <w:t xml:space="preserve">成交供应商可凭政府采购合同办理融资贷款，详情请见江苏政府采购网“政采贷”专栏。</w:t>
      </w:r>
      <w:r/>
    </w:p>
    <w:p>
      <w:pPr>
        <w:pStyle w:val="881"/>
        <w:jc w:val="center"/>
        <w:spacing w:line="360" w:lineRule="auto"/>
      </w:pPr>
      <w:r/>
      <w:bookmarkEnd w:id="50"/>
      <w:r>
        <w:rPr>
          <w:rFonts w:hint="eastAsia"/>
        </w:rPr>
        <w:t xml:space="preserve">第三章  合同条款及格式</w:t>
      </w:r>
      <w:r/>
    </w:p>
    <w:p>
      <w:pPr>
        <w:pStyle w:val="881"/>
        <w:ind w:firstLine="420"/>
        <w:jc w:val="left"/>
        <w:spacing w:before="0" w:after="0" w:line="360" w:lineRule="auto"/>
        <w:rPr>
          <w:rFonts w:hint="eastAsia" w:ascii="宋体" w:hAnsi="宋体" w:cs="宋体"/>
          <w:b w:val="0"/>
          <w:bCs/>
          <w:sz w:val="21"/>
          <w:szCs w:val="21"/>
        </w:rPr>
      </w:pPr>
      <w:r>
        <w:rPr>
          <w:rFonts w:hint="eastAsia" w:ascii="宋体" w:hAnsi="宋体" w:cs="宋体"/>
          <w:b w:val="0"/>
          <w:bCs/>
          <w:sz w:val="21"/>
          <w:szCs w:val="21"/>
        </w:rPr>
        <w:t xml:space="preserve">以下为中标后签定本项目合同的通用条款，中标人不得提出实质性的修改，关于专用条款将由采购人与中标人结合本项目具体情</w:t>
      </w:r>
      <w:r>
        <w:rPr>
          <w:rFonts w:hint="eastAsia" w:ascii="宋体" w:hAnsi="宋体" w:cs="宋体"/>
          <w:b w:val="0"/>
          <w:bCs/>
          <w:sz w:val="21"/>
          <w:szCs w:val="21"/>
        </w:rPr>
        <w:t xml:space="preserve">况协商后签订。</w:t>
      </w:r>
      <w:r/>
    </w:p>
    <w:p>
      <w:pPr>
        <w:pStyle w:val="916"/>
        <w:ind w:firstLine="422"/>
        <w:jc w:val="center"/>
        <w:spacing w:before="120" w:after="120" w:line="360" w:lineRule="auto"/>
        <w:rPr>
          <w:rFonts w:hint="eastAsia" w:hAnsi="宋体" w:cs="Calibri"/>
          <w:b/>
          <w:bCs/>
          <w:sz w:val="21"/>
        </w:rPr>
      </w:pPr>
      <w:r>
        <w:rPr>
          <w:rFonts w:hint="eastAsia" w:hAnsi="宋体" w:cs="Calibri"/>
          <w:b/>
          <w:bCs/>
          <w:sz w:val="21"/>
        </w:rPr>
        <w:t xml:space="preserve">江苏省政府采购合同（服务）（合同编号）</w:t>
      </w:r>
      <w:r/>
    </w:p>
    <w:p>
      <w:pPr>
        <w:pStyle w:val="1102"/>
        <w:spacing w:line="360" w:lineRule="auto"/>
        <w:rPr>
          <w:rFonts w:hint="eastAsia" w:hAnsi="宋体"/>
        </w:rPr>
      </w:pPr>
      <w:r>
        <w:rPr>
          <w:rFonts w:hAnsi="宋体"/>
        </w:rPr>
        <w:t xml:space="preserve">项目名称：</w:t>
      </w:r>
      <w:r>
        <w:rPr>
          <w:rFonts w:hint="eastAsia" w:hAnsi="宋体"/>
        </w:rPr>
        <w:t xml:space="preserve">宝应县西安丰镇集镇环卫一体化服务项目</w:t>
      </w:r>
      <w:r>
        <w:rPr>
          <w:rFonts w:hAnsi="宋体"/>
        </w:rPr>
        <w:t xml:space="preserve">                                     </w:t>
      </w:r>
      <w:r>
        <w:rPr>
          <w:rFonts w:hint="eastAsia" w:hAnsi="宋体"/>
        </w:rPr>
      </w:r>
      <w:r/>
    </w:p>
    <w:p>
      <w:pPr>
        <w:pStyle w:val="1102"/>
        <w:spacing w:line="360" w:lineRule="auto"/>
        <w:rPr>
          <w:rFonts w:hint="eastAsia" w:hAnsi="宋体"/>
        </w:rPr>
      </w:pPr>
      <w:r>
        <w:rPr>
          <w:rFonts w:hAnsi="宋体"/>
        </w:rPr>
        <w:t xml:space="preserve">项目编号：</w:t>
      </w:r>
      <w:r>
        <w:rPr>
          <w:rFonts w:hint="eastAsia" w:hAnsi="宋体"/>
        </w:rPr>
        <w:t xml:space="preserve">JSZC-</w:t>
      </w:r>
      <w:r>
        <w:rPr>
          <w:rFonts w:ascii="Times New Roman" w:hAnsi="Times New Roman"/>
        </w:rPr>
        <w:t xml:space="preserve">321023</w:t>
      </w:r>
      <w:r>
        <w:rPr>
          <w:rFonts w:hint="eastAsia" w:hAnsi="宋体"/>
        </w:rPr>
        <w:t xml:space="preserve">-JCZX-C</w:t>
      </w:r>
      <w:r>
        <w:rPr>
          <w:rFonts w:ascii="Times New Roman" w:hAnsi="Times New Roman"/>
        </w:rPr>
        <w:t xml:space="preserve">2026</w:t>
      </w:r>
      <w:r>
        <w:rPr>
          <w:rFonts w:hint="eastAsia" w:hAnsi="宋体"/>
        </w:rPr>
        <w:t xml:space="preserve">-</w:t>
      </w:r>
      <w:r>
        <w:rPr>
          <w:rFonts w:ascii="Times New Roman" w:hAnsi="Times New Roman"/>
        </w:rPr>
        <w:t xml:space="preserve">0004</w:t>
      </w:r>
      <w:r>
        <w:rPr>
          <w:rFonts w:hint="eastAsia" w:hAnsi="宋体"/>
        </w:rPr>
      </w:r>
      <w:r/>
    </w:p>
    <w:p>
      <w:pPr>
        <w:pStyle w:val="1102"/>
        <w:spacing w:line="360" w:lineRule="auto"/>
        <w:rPr>
          <w:rFonts w:hint="eastAsia" w:hAnsi="宋体"/>
        </w:rPr>
      </w:pPr>
      <w:r>
        <w:rPr>
          <w:rFonts w:hAnsi="宋体"/>
        </w:rPr>
        <w:t xml:space="preserve">甲方（</w:t>
      </w:r>
      <w:r>
        <w:rPr>
          <w:rFonts w:hint="eastAsia" w:hAnsi="宋体"/>
        </w:rPr>
        <w:t xml:space="preserve">采购人</w:t>
      </w:r>
      <w:r>
        <w:rPr>
          <w:rFonts w:hAnsi="宋体"/>
        </w:rPr>
        <w:t xml:space="preserve">）</w:t>
      </w:r>
      <w:r>
        <w:rPr>
          <w:rFonts w:hint="eastAsia" w:hAnsi="宋体"/>
        </w:rPr>
        <w:t xml:space="preserve">：宝应县西安丰镇人民政府</w:t>
      </w:r>
      <w:r/>
    </w:p>
    <w:p>
      <w:pPr>
        <w:pStyle w:val="1102"/>
        <w:spacing w:line="360" w:lineRule="auto"/>
        <w:rPr>
          <w:rFonts w:hint="eastAsia" w:hAnsi="宋体"/>
        </w:rPr>
      </w:pPr>
      <w:r>
        <w:rPr>
          <w:rFonts w:hAnsi="宋体"/>
        </w:rPr>
        <w:t xml:space="preserve">乙方（</w:t>
      </w:r>
      <w:r>
        <w:rPr>
          <w:rFonts w:hint="eastAsia" w:hAnsi="宋体"/>
        </w:rPr>
        <w:t xml:space="preserve">中标人</w:t>
      </w:r>
      <w:r>
        <w:rPr>
          <w:rFonts w:hAnsi="宋体"/>
        </w:rPr>
        <w:t xml:space="preserve">）</w:t>
      </w:r>
      <w:r>
        <w:rPr>
          <w:rFonts w:hint="eastAsia" w:hAnsi="宋体"/>
        </w:rPr>
        <w:t xml:space="preserve">：</w:t>
      </w:r>
      <w:r/>
    </w:p>
    <w:p>
      <w:pPr>
        <w:pStyle w:val="1102"/>
        <w:spacing w:before="120" w:line="360" w:lineRule="auto"/>
        <w:rPr>
          <w:rFonts w:hint="eastAsia" w:hAnsi="宋体"/>
          <w:b/>
        </w:rPr>
      </w:pPr>
      <w:r>
        <w:rPr>
          <w:rFonts w:hAnsi="宋体"/>
          <w:b/>
        </w:rPr>
        <w:t xml:space="preserve">   </w:t>
      </w:r>
      <w:r>
        <w:rPr>
          <w:rFonts w:hAnsi="宋体"/>
        </w:rPr>
        <w:t xml:space="preserve">甲、乙双方根据</w:t>
      </w:r>
      <w:r>
        <w:rPr>
          <w:rFonts w:hint="eastAsia" w:hAnsi="宋体"/>
        </w:rPr>
        <w:t xml:space="preserve">扬州玖诚建设咨询有限公司</w:t>
      </w:r>
      <w:r>
        <w:rPr>
          <w:rFonts w:hint="eastAsia" w:hAnsi="宋体"/>
          <w:u w:val="single"/>
        </w:rPr>
        <w:t xml:space="preserve">宝应县西安丰镇集镇环卫一体化服务项目</w:t>
      </w:r>
      <w:r>
        <w:rPr>
          <w:rFonts w:hint="eastAsia" w:hAnsi="宋体"/>
        </w:rPr>
        <w:t xml:space="preserve">竞争性磋商</w:t>
      </w:r>
      <w:r>
        <w:rPr>
          <w:rFonts w:hAnsi="宋体"/>
        </w:rPr>
        <w:t xml:space="preserve">的结果，签署本合同。</w:t>
      </w:r>
      <w:r>
        <w:rPr>
          <w:rFonts w:hint="eastAsia" w:hAnsi="宋体"/>
          <w:b/>
        </w:rPr>
      </w:r>
      <w:r/>
    </w:p>
    <w:p>
      <w:pPr>
        <w:pStyle w:val="1102"/>
        <w:ind w:firstLine="420"/>
        <w:spacing w:before="120" w:line="360" w:lineRule="auto"/>
        <w:rPr>
          <w:rFonts w:hint="eastAsia" w:hAnsi="宋体"/>
          <w:b/>
        </w:rPr>
      </w:pPr>
      <w:r>
        <w:rPr>
          <w:rFonts w:hAnsi="宋体"/>
          <w:b/>
        </w:rPr>
        <w:t xml:space="preserve">一、</w:t>
      </w:r>
      <w:r>
        <w:rPr>
          <w:rFonts w:hint="eastAsia" w:hAnsi="宋体"/>
          <w:b/>
        </w:rPr>
        <w:t xml:space="preserve">合同</w:t>
      </w:r>
      <w:r>
        <w:rPr>
          <w:rFonts w:hAnsi="宋体"/>
          <w:b/>
        </w:rPr>
        <w:t xml:space="preserve">内容</w:t>
      </w:r>
      <w:r>
        <w:rPr>
          <w:rFonts w:hint="eastAsia" w:hAnsi="宋体"/>
          <w:b/>
        </w:rPr>
      </w:r>
      <w:r/>
    </w:p>
    <w:p>
      <w:pPr>
        <w:pStyle w:val="1102"/>
        <w:ind w:firstLine="420"/>
        <w:spacing w:line="360" w:lineRule="auto"/>
        <w:rPr>
          <w:rFonts w:hint="eastAsia" w:hAnsi="宋体"/>
        </w:rPr>
      </w:pPr>
      <w:r>
        <w:rPr>
          <w:rFonts w:ascii="Times New Roman" w:hAnsi="Times New Roman"/>
        </w:rPr>
        <w:t xml:space="preserve">1</w:t>
      </w:r>
      <w:r>
        <w:rPr>
          <w:rFonts w:hAnsi="宋体"/>
        </w:rPr>
        <w:t xml:space="preserve">.</w:t>
      </w:r>
      <w:r>
        <w:rPr>
          <w:rFonts w:ascii="Times New Roman" w:hAnsi="Times New Roman"/>
        </w:rPr>
        <w:t xml:space="preserve">1</w:t>
      </w:r>
      <w:r>
        <w:rPr>
          <w:rFonts w:hAnsi="宋体"/>
        </w:rPr>
        <w:t xml:space="preserve"> </w:t>
      </w:r>
      <w:r>
        <w:rPr>
          <w:rFonts w:hint="eastAsia" w:hAnsi="宋体"/>
        </w:rPr>
        <w:t xml:space="preserve">标的</w:t>
      </w:r>
      <w:r>
        <w:rPr>
          <w:rFonts w:hAnsi="宋体"/>
        </w:rPr>
        <w:t xml:space="preserve">名称：</w:t>
      </w:r>
      <w:r>
        <w:rPr>
          <w:rFonts w:hint="eastAsia" w:hAnsi="宋体"/>
        </w:rPr>
      </w:r>
      <w:r/>
    </w:p>
    <w:p>
      <w:pPr>
        <w:pStyle w:val="1102"/>
        <w:ind w:firstLine="420"/>
        <w:spacing w:line="360" w:lineRule="auto"/>
        <w:rPr>
          <w:rFonts w:hint="eastAsia" w:hAnsi="宋体"/>
        </w:rPr>
      </w:pPr>
      <w:r>
        <w:rPr>
          <w:rFonts w:ascii="Times New Roman" w:hAnsi="Times New Roman"/>
        </w:rPr>
        <w:t xml:space="preserve">1</w:t>
      </w:r>
      <w:r>
        <w:rPr>
          <w:rFonts w:hAnsi="宋体"/>
        </w:rPr>
        <w:t xml:space="preserve">.</w:t>
      </w:r>
      <w:r>
        <w:rPr>
          <w:rFonts w:ascii="Times New Roman" w:hAnsi="Times New Roman"/>
        </w:rPr>
        <w:t xml:space="preserve">2</w:t>
      </w:r>
      <w:r>
        <w:rPr>
          <w:rFonts w:hint="eastAsia" w:hAnsi="宋体"/>
        </w:rPr>
        <w:t xml:space="preserve">标的质量：</w:t>
      </w:r>
      <w:r/>
    </w:p>
    <w:p>
      <w:pPr>
        <w:pStyle w:val="1102"/>
        <w:ind w:firstLine="420"/>
        <w:spacing w:line="360" w:lineRule="auto"/>
        <w:rPr>
          <w:rFonts w:hint="eastAsia" w:hAnsi="宋体"/>
        </w:rPr>
      </w:pPr>
      <w:r>
        <w:rPr>
          <w:rFonts w:ascii="Times New Roman" w:hAnsi="Times New Roman"/>
        </w:rPr>
        <w:t xml:space="preserve">1</w:t>
      </w:r>
      <w:r>
        <w:rPr>
          <w:rFonts w:hint="eastAsia" w:hAnsi="宋体"/>
        </w:rPr>
        <w:t xml:space="preserve">.</w:t>
      </w:r>
      <w:r>
        <w:rPr>
          <w:rFonts w:ascii="Times New Roman" w:hAnsi="Times New Roman"/>
        </w:rPr>
        <w:t xml:space="preserve">3</w:t>
      </w:r>
      <w:r>
        <w:rPr>
          <w:rFonts w:hint="eastAsia" w:hAnsi="宋体"/>
        </w:rPr>
        <w:t xml:space="preserve">标的数量（规模）：</w:t>
      </w:r>
      <w:r/>
    </w:p>
    <w:p>
      <w:pPr>
        <w:pStyle w:val="1102"/>
        <w:ind w:firstLine="420"/>
        <w:spacing w:line="360" w:lineRule="auto"/>
        <w:rPr>
          <w:rFonts w:hint="eastAsia" w:hAnsi="宋体"/>
        </w:rPr>
      </w:pPr>
      <w:r>
        <w:rPr>
          <w:rFonts w:ascii="Times New Roman" w:hAnsi="Times New Roman"/>
        </w:rPr>
        <w:t xml:space="preserve">1</w:t>
      </w:r>
      <w:r>
        <w:rPr>
          <w:rFonts w:hint="eastAsia" w:hAnsi="宋体"/>
        </w:rPr>
        <w:t xml:space="preserve">.</w:t>
      </w:r>
      <w:r>
        <w:rPr>
          <w:rFonts w:ascii="Times New Roman" w:hAnsi="Times New Roman"/>
        </w:rPr>
        <w:t xml:space="preserve">4</w:t>
      </w:r>
      <w:r>
        <w:rPr>
          <w:rFonts w:hint="eastAsia" w:hAnsi="宋体"/>
        </w:rPr>
        <w:t xml:space="preserve">履行时间（期限）：合同期限三</w:t>
      </w:r>
      <w:r>
        <w:rPr>
          <w:rFonts w:hint="eastAsia" w:hAnsi="宋体"/>
        </w:rPr>
        <w:t xml:space="preserve">年，服务期具体起算日期以合同约定的进场日期起算；本项目首签一年，在当年考核合格的情况下，采购人与中标人签订下一年度合同，每年合同签订金额为总报价/</w:t>
      </w:r>
      <w:r>
        <w:rPr>
          <w:rFonts w:ascii="Times New Roman" w:hAnsi="Times New Roman"/>
        </w:rPr>
        <w:t xml:space="preserve">3</w:t>
      </w:r>
      <w:r>
        <w:rPr>
          <w:rFonts w:hint="eastAsia" w:hAnsi="宋体"/>
        </w:rPr>
        <w:t xml:space="preserve">年。</w:t>
      </w:r>
      <w:r/>
    </w:p>
    <w:p>
      <w:pPr>
        <w:pStyle w:val="1102"/>
        <w:ind w:firstLine="420"/>
        <w:spacing w:line="360" w:lineRule="auto"/>
        <w:rPr>
          <w:rFonts w:hAnsi="宋体"/>
        </w:rPr>
      </w:pPr>
      <w:r>
        <w:rPr>
          <w:rFonts w:ascii="Times New Roman" w:hAnsi="Times New Roman"/>
        </w:rPr>
        <w:t xml:space="preserve">1</w:t>
      </w:r>
      <w:r>
        <w:rPr>
          <w:rFonts w:hint="eastAsia" w:hAnsi="宋体"/>
        </w:rPr>
        <w:t xml:space="preserve">.</w:t>
      </w:r>
      <w:r>
        <w:rPr>
          <w:rFonts w:ascii="Times New Roman" w:hAnsi="Times New Roman"/>
        </w:rPr>
        <w:t xml:space="preserve">5</w:t>
      </w:r>
      <w:r>
        <w:rPr>
          <w:rFonts w:hint="eastAsia" w:hAnsi="宋体"/>
        </w:rPr>
        <w:t xml:space="preserve">履行地点：西安丰镇</w:t>
      </w:r>
      <w:r>
        <w:rPr>
          <w:rFonts w:hAnsi="宋体"/>
        </w:rPr>
      </w:r>
      <w:r/>
    </w:p>
    <w:p>
      <w:pPr>
        <w:pStyle w:val="1102"/>
        <w:ind w:firstLine="420"/>
        <w:spacing w:line="360" w:lineRule="auto"/>
        <w:rPr>
          <w:rFonts w:hint="eastAsia" w:hAnsi="宋体"/>
        </w:rPr>
      </w:pPr>
      <w:r>
        <w:rPr>
          <w:rFonts w:ascii="Times New Roman" w:hAnsi="Times New Roman"/>
        </w:rPr>
        <w:t xml:space="preserve">1</w:t>
      </w:r>
      <w:r>
        <w:rPr>
          <w:rFonts w:hAnsi="宋体"/>
        </w:rPr>
        <w:t xml:space="preserve">.</w:t>
      </w:r>
      <w:r>
        <w:rPr>
          <w:rFonts w:ascii="Times New Roman" w:hAnsi="Times New Roman"/>
        </w:rPr>
        <w:t xml:space="preserve">6</w:t>
      </w:r>
      <w:r>
        <w:rPr>
          <w:rFonts w:hint="eastAsia" w:hAnsi="宋体"/>
        </w:rPr>
        <w:t xml:space="preserve">履行方式：</w:t>
      </w:r>
      <w:r/>
    </w:p>
    <w:p>
      <w:pPr>
        <w:pStyle w:val="1102"/>
        <w:ind w:firstLine="420"/>
        <w:spacing w:line="360" w:lineRule="auto"/>
        <w:rPr>
          <w:rFonts w:hint="eastAsia" w:hAnsi="宋体"/>
        </w:rPr>
      </w:pPr>
      <w:r>
        <w:rPr>
          <w:rFonts w:ascii="Times New Roman" w:hAnsi="Times New Roman"/>
        </w:rPr>
        <w:t xml:space="preserve">1</w:t>
      </w:r>
      <w:r>
        <w:rPr>
          <w:rFonts w:hint="eastAsia" w:hAnsi="宋体"/>
        </w:rPr>
        <w:t xml:space="preserve">.</w:t>
      </w:r>
      <w:r>
        <w:rPr>
          <w:rFonts w:ascii="Times New Roman" w:hAnsi="Times New Roman"/>
        </w:rPr>
        <w:t xml:space="preserve">7</w:t>
      </w:r>
      <w:r>
        <w:rPr>
          <w:rFonts w:hint="eastAsia" w:hAnsi="宋体"/>
        </w:rPr>
        <w:t xml:space="preserve">服务内容：</w:t>
      </w:r>
      <w:r/>
    </w:p>
    <w:p>
      <w:pPr>
        <w:pStyle w:val="1102"/>
        <w:ind w:firstLine="420"/>
        <w:spacing w:before="120" w:line="360" w:lineRule="auto"/>
        <w:rPr>
          <w:rFonts w:hint="eastAsia" w:hAnsi="宋体"/>
          <w:b/>
        </w:rPr>
      </w:pPr>
      <w:r>
        <w:rPr>
          <w:rFonts w:hAnsi="宋体"/>
          <w:b/>
        </w:rPr>
        <w:t xml:space="preserve">二、合同金额</w:t>
      </w:r>
      <w:r>
        <w:rPr>
          <w:rFonts w:hint="eastAsia" w:hAnsi="宋体"/>
          <w:b/>
        </w:rPr>
      </w:r>
      <w:r/>
    </w:p>
    <w:p>
      <w:pPr>
        <w:pStyle w:val="1102"/>
        <w:ind w:left="210" w:firstLine="420"/>
        <w:spacing w:line="360" w:lineRule="auto"/>
        <w:rPr>
          <w:rFonts w:hint="eastAsia" w:hAnsi="宋体"/>
        </w:rPr>
      </w:pPr>
      <w:r>
        <w:rPr>
          <w:rFonts w:ascii="Times New Roman" w:hAnsi="Times New Roman"/>
        </w:rPr>
        <w:t xml:space="preserve">2</w:t>
      </w:r>
      <w:r>
        <w:rPr>
          <w:rFonts w:hAnsi="宋体"/>
        </w:rPr>
        <w:t xml:space="preserve">.</w:t>
      </w:r>
      <w:r>
        <w:rPr>
          <w:rFonts w:ascii="Times New Roman" w:hAnsi="Times New Roman"/>
        </w:rPr>
        <w:t xml:space="preserve">1</w:t>
      </w:r>
      <w:r>
        <w:rPr>
          <w:rFonts w:hAnsi="宋体"/>
        </w:rPr>
        <w:t xml:space="preserve">本合同金额为（大写）：________</w:t>
      </w:r>
      <w:r>
        <w:rPr>
          <w:rFonts w:hint="eastAsia" w:hAnsi="宋体"/>
        </w:rPr>
        <w:t xml:space="preserve">圆</w:t>
      </w:r>
      <w:r>
        <w:rPr>
          <w:rFonts w:hAnsi="宋体"/>
        </w:rPr>
        <w:t xml:space="preserve">（________元）人民币。</w:t>
      </w:r>
      <w:r>
        <w:rPr>
          <w:rFonts w:hint="eastAsia" w:hAnsi="宋体"/>
        </w:rPr>
      </w:r>
      <w:r/>
    </w:p>
    <w:p>
      <w:pPr>
        <w:pStyle w:val="1102"/>
        <w:ind w:firstLine="422"/>
        <w:spacing w:before="120" w:line="360" w:lineRule="auto"/>
        <w:rPr>
          <w:rFonts w:hint="eastAsia" w:hAnsi="宋体"/>
          <w:b/>
        </w:rPr>
      </w:pPr>
      <w:r>
        <w:rPr>
          <w:rFonts w:hAnsi="宋体"/>
          <w:b/>
        </w:rPr>
        <w:t xml:space="preserve">三、技术资料</w:t>
      </w:r>
      <w:r>
        <w:rPr>
          <w:rFonts w:hint="eastAsia" w:hAnsi="宋体"/>
          <w:b/>
        </w:rPr>
      </w:r>
      <w:r/>
    </w:p>
    <w:p>
      <w:pPr>
        <w:pStyle w:val="1102"/>
        <w:ind w:left="210" w:firstLine="420"/>
        <w:spacing w:line="360" w:lineRule="auto"/>
        <w:rPr>
          <w:rFonts w:hint="eastAsia" w:hAnsi="宋体"/>
        </w:rPr>
      </w:pPr>
      <w:r>
        <w:rPr>
          <w:rFonts w:ascii="Times New Roman" w:hAnsi="Times New Roman"/>
        </w:rPr>
        <w:t xml:space="preserve">3</w:t>
      </w:r>
      <w:r>
        <w:rPr>
          <w:rFonts w:hAnsi="宋体"/>
        </w:rPr>
        <w:t xml:space="preserve">.</w:t>
      </w:r>
      <w:r>
        <w:rPr>
          <w:rFonts w:ascii="Times New Roman" w:hAnsi="Times New Roman"/>
        </w:rPr>
        <w:t xml:space="preserve">1</w:t>
      </w:r>
      <w:r>
        <w:rPr>
          <w:rFonts w:hAnsi="宋体"/>
        </w:rPr>
        <w:t xml:space="preserve">乙方应按</w:t>
      </w:r>
      <w:r>
        <w:rPr>
          <w:rFonts w:hint="eastAsia" w:hAnsi="宋体"/>
        </w:rPr>
        <w:t xml:space="preserve">磋商</w:t>
      </w:r>
      <w:r>
        <w:rPr>
          <w:rFonts w:hAnsi="宋体"/>
        </w:rPr>
        <w:t xml:space="preserve">文件规定的时间向甲方提供</w:t>
      </w:r>
      <w:r>
        <w:rPr>
          <w:rFonts w:hint="eastAsia" w:hAnsi="宋体" w:cs="宋体"/>
        </w:rPr>
        <w:t xml:space="preserve">服务（包含与服务相关的货物）</w:t>
      </w:r>
      <w:r>
        <w:rPr>
          <w:rFonts w:hAnsi="宋体"/>
        </w:rPr>
        <w:t xml:space="preserve">的有关技术资料。</w:t>
      </w:r>
      <w:r>
        <w:rPr>
          <w:rFonts w:hint="eastAsia" w:hAnsi="宋体"/>
        </w:rPr>
      </w:r>
      <w:r/>
    </w:p>
    <w:p>
      <w:pPr>
        <w:pStyle w:val="1102"/>
        <w:ind w:left="210" w:firstLine="420"/>
        <w:spacing w:line="360" w:lineRule="auto"/>
        <w:rPr>
          <w:rFonts w:hint="eastAsia" w:hAnsi="宋体"/>
        </w:rPr>
      </w:pPr>
      <w:r>
        <w:rPr>
          <w:rFonts w:ascii="Times New Roman" w:hAnsi="Times New Roman"/>
        </w:rPr>
        <w:t xml:space="preserve">3</w:t>
      </w:r>
      <w:r>
        <w:rPr>
          <w:rFonts w:hAnsi="宋体"/>
        </w:rPr>
        <w:t xml:space="preserve">.</w:t>
      </w:r>
      <w:r>
        <w:rPr>
          <w:rFonts w:ascii="Times New Roman" w:hAnsi="Times New Roman"/>
        </w:rPr>
        <w:t xml:space="preserve">2</w:t>
      </w:r>
      <w:r>
        <w:rPr>
          <w:rFonts w:hAnsi="宋体"/>
        </w:rPr>
        <w:t xml:space="preserve">没有甲方事先书面同意，乙方不得将由甲方提供的有关合同或任何合同条文、规格、计划、图</w:t>
      </w:r>
      <w:r>
        <w:rPr>
          <w:rFonts w:hAnsi="宋体"/>
        </w:rPr>
        <w:t xml:space="preserve">纸、样品或资料提供给与履行本合同无关的任何其他人。即使向履行本合同有关的人员提供，也应注意保密并限于履行合同的必需范围。</w:t>
      </w:r>
      <w:r>
        <w:rPr>
          <w:rFonts w:hint="eastAsia" w:hAnsi="宋体"/>
        </w:rPr>
      </w:r>
      <w:r/>
    </w:p>
    <w:p>
      <w:pPr>
        <w:pStyle w:val="1102"/>
        <w:ind w:firstLine="422"/>
        <w:spacing w:before="120" w:line="360" w:lineRule="auto"/>
        <w:rPr>
          <w:rFonts w:hint="eastAsia" w:hAnsi="宋体"/>
          <w:b/>
        </w:rPr>
      </w:pPr>
      <w:r>
        <w:rPr>
          <w:rFonts w:hAnsi="宋体"/>
          <w:b/>
        </w:rPr>
        <w:t xml:space="preserve">四、知识产权</w:t>
      </w:r>
      <w:r>
        <w:rPr>
          <w:rFonts w:hint="eastAsia" w:hAnsi="宋体"/>
          <w:b/>
        </w:rPr>
      </w:r>
      <w:r/>
    </w:p>
    <w:p>
      <w:pPr>
        <w:pStyle w:val="1102"/>
        <w:ind w:firstLine="420"/>
        <w:spacing w:line="360" w:lineRule="auto"/>
        <w:rPr>
          <w:rFonts w:hint="eastAsia" w:hAnsi="宋体"/>
        </w:rPr>
      </w:pPr>
      <w:r>
        <w:rPr>
          <w:rFonts w:ascii="Times New Roman" w:hAnsi="Times New Roman"/>
        </w:rPr>
        <w:t xml:space="preserve">4</w:t>
      </w:r>
      <w:r>
        <w:rPr>
          <w:rFonts w:hAnsi="宋体"/>
        </w:rPr>
        <w:t xml:space="preserve">.</w:t>
      </w:r>
      <w:r>
        <w:rPr>
          <w:rFonts w:ascii="Times New Roman" w:hAnsi="Times New Roman"/>
        </w:rPr>
        <w:t xml:space="preserve">1</w:t>
      </w:r>
      <w:r>
        <w:rPr>
          <w:rFonts w:hAnsi="宋体"/>
        </w:rPr>
        <w:t xml:space="preserve">乙</w:t>
      </w:r>
      <w:r>
        <w:rPr>
          <w:rFonts w:hint="eastAsia" w:hAnsi="宋体"/>
        </w:rPr>
        <w:t xml:space="preserve">方应保证甲方在使用、接受本合同</w:t>
      </w:r>
      <w:r>
        <w:rPr>
          <w:rFonts w:hint="eastAsia" w:hAnsi="宋体" w:cs="宋体"/>
        </w:rPr>
        <w:t xml:space="preserve">服务（包含与服务相关的货物）或</w:t>
      </w:r>
      <w:r>
        <w:rPr>
          <w:rFonts w:hint="eastAsia" w:hAnsi="宋体"/>
        </w:rPr>
        <w:t xml:space="preserve">其任何一部分时不受第三方提出侵犯其专利权、版权、商标权和工业设计权等知识产权的起诉。一旦出现侵权，由乙方负全部责任。</w:t>
      </w:r>
      <w:r/>
    </w:p>
    <w:p>
      <w:pPr>
        <w:pStyle w:val="1102"/>
        <w:ind w:firstLine="422"/>
        <w:spacing w:before="120" w:line="360" w:lineRule="auto"/>
        <w:rPr>
          <w:rFonts w:hint="eastAsia" w:hAnsi="宋体"/>
          <w:u w:val="single"/>
        </w:rPr>
      </w:pPr>
      <w:r>
        <w:rPr>
          <w:rFonts w:hAnsi="宋体"/>
          <w:b/>
        </w:rPr>
        <w:t xml:space="preserve">五、产权担保</w:t>
      </w:r>
      <w:r>
        <w:rPr>
          <w:rFonts w:hint="eastAsia" w:hAnsi="宋体"/>
          <w:u w:val="single"/>
        </w:rPr>
      </w:r>
      <w:r/>
    </w:p>
    <w:p>
      <w:pPr>
        <w:pStyle w:val="1102"/>
        <w:ind w:firstLine="420"/>
        <w:spacing w:line="360" w:lineRule="auto"/>
        <w:rPr>
          <w:rFonts w:hint="eastAsia" w:hAnsi="宋体"/>
          <w:u w:val="single"/>
        </w:rPr>
      </w:pPr>
      <w:r>
        <w:rPr>
          <w:rFonts w:ascii="Times New Roman" w:hAnsi="Times New Roman"/>
        </w:rPr>
        <w:t xml:space="preserve">5</w:t>
      </w:r>
      <w:r>
        <w:rPr>
          <w:rFonts w:hAnsi="宋体"/>
        </w:rPr>
        <w:t xml:space="preserve">.</w:t>
      </w:r>
      <w:r>
        <w:rPr>
          <w:rFonts w:ascii="Times New Roman" w:hAnsi="Times New Roman"/>
        </w:rPr>
        <w:t xml:space="preserve">1</w:t>
      </w:r>
      <w:r>
        <w:rPr>
          <w:rFonts w:hAnsi="宋体"/>
        </w:rPr>
        <w:t xml:space="preserve">乙方保证所交付的</w:t>
      </w:r>
      <w:r>
        <w:rPr>
          <w:rFonts w:hint="eastAsia" w:hAnsi="宋体"/>
        </w:rPr>
        <w:t xml:space="preserve">服务</w:t>
      </w:r>
      <w:r>
        <w:rPr>
          <w:rFonts w:hint="eastAsia" w:hAnsi="宋体" w:cs="宋体"/>
        </w:rPr>
        <w:t xml:space="preserve">（包含与服务相关的货物）</w:t>
      </w:r>
      <w:r>
        <w:rPr>
          <w:rFonts w:hAnsi="宋体"/>
        </w:rPr>
        <w:t xml:space="preserve">的所有权完全属于乙方且无任何抵押、查封等产权瑕疵。</w:t>
      </w:r>
      <w:r>
        <w:rPr>
          <w:rFonts w:hint="eastAsia" w:hAnsi="宋体"/>
          <w:u w:val="single"/>
        </w:rPr>
      </w:r>
      <w:r/>
    </w:p>
    <w:p>
      <w:pPr>
        <w:pStyle w:val="1102"/>
        <w:ind w:firstLine="422"/>
        <w:spacing w:before="120" w:line="360" w:lineRule="auto"/>
        <w:rPr>
          <w:rFonts w:hint="eastAsia" w:hAnsi="宋体"/>
          <w:b/>
        </w:rPr>
      </w:pPr>
      <w:r>
        <w:rPr>
          <w:rFonts w:hAnsi="宋体"/>
          <w:b/>
        </w:rPr>
        <w:t xml:space="preserve">六、履约保证金</w:t>
      </w:r>
      <w:r>
        <w:rPr>
          <w:rFonts w:hint="eastAsia" w:hAnsi="宋体"/>
          <w:b/>
        </w:rPr>
      </w:r>
      <w:r/>
    </w:p>
    <w:p>
      <w:pPr>
        <w:pStyle w:val="1102"/>
        <w:ind w:firstLine="420"/>
        <w:spacing w:line="360" w:lineRule="auto"/>
        <w:rPr>
          <w:rFonts w:hint="eastAsia" w:hAnsi="宋体"/>
        </w:rPr>
      </w:pPr>
      <w:r>
        <w:rPr>
          <w:rFonts w:ascii="Times New Roman" w:hAnsi="Times New Roman"/>
        </w:rPr>
        <w:t xml:space="preserve">6</w:t>
      </w:r>
      <w:r>
        <w:rPr>
          <w:rFonts w:hAnsi="宋体"/>
        </w:rPr>
        <w:t xml:space="preserve">.</w:t>
      </w:r>
      <w:r>
        <w:rPr>
          <w:rFonts w:ascii="Times New Roman" w:hAnsi="Times New Roman"/>
        </w:rPr>
        <w:t xml:space="preserve">1</w:t>
      </w:r>
      <w:r>
        <w:rPr>
          <w:rFonts w:hAnsi="宋体"/>
        </w:rPr>
        <w:t xml:space="preserve">乙方交纳人民币</w:t>
      </w:r>
      <w:r>
        <w:rPr>
          <w:rFonts w:hAnsi="宋体"/>
          <w:u w:val="single"/>
        </w:rPr>
        <w:t xml:space="preserve"> </w:t>
      </w:r>
      <w:r>
        <w:rPr>
          <w:rFonts w:hint="eastAsia" w:hAnsi="宋体"/>
          <w:u w:val="single"/>
        </w:rPr>
        <w:t xml:space="preserve">零 </w:t>
      </w:r>
      <w:r>
        <w:rPr>
          <w:rFonts w:hAnsi="宋体"/>
        </w:rPr>
        <w:t xml:space="preserve">元作为本合同的履约保证金。</w:t>
      </w:r>
      <w:r>
        <w:rPr>
          <w:rFonts w:hint="eastAsia" w:hAnsi="宋体"/>
        </w:rPr>
        <w:t xml:space="preserve">（不得超过合</w:t>
      </w:r>
      <w:r>
        <w:rPr>
          <w:rFonts w:hint="eastAsia" w:hAnsi="宋体"/>
        </w:rPr>
        <w:t xml:space="preserve">同金额的</w:t>
      </w:r>
      <w:r>
        <w:rPr>
          <w:rFonts w:ascii="Times New Roman" w:hAnsi="Times New Roman"/>
        </w:rPr>
        <w:t xml:space="preserve">10</w:t>
      </w:r>
      <w:r>
        <w:rPr>
          <w:rFonts w:hint="eastAsia" w:hAnsi="宋体"/>
        </w:rPr>
        <w:t xml:space="preserve">%）</w:t>
      </w:r>
      <w:r/>
    </w:p>
    <w:p>
      <w:pPr>
        <w:pStyle w:val="1102"/>
        <w:ind w:firstLine="420"/>
        <w:spacing w:line="360" w:lineRule="auto"/>
        <w:rPr>
          <w:rFonts w:hint="eastAsia" w:hAnsi="宋体"/>
        </w:rPr>
      </w:pPr>
      <w:r>
        <w:rPr>
          <w:rFonts w:ascii="Times New Roman" w:hAnsi="Times New Roman"/>
        </w:rPr>
        <w:t xml:space="preserve">6</w:t>
      </w:r>
      <w:r>
        <w:rPr>
          <w:rFonts w:hint="eastAsia" w:hAnsi="宋体"/>
        </w:rPr>
        <w:t xml:space="preserve">.</w:t>
      </w:r>
      <w:r>
        <w:rPr>
          <w:rFonts w:ascii="Times New Roman" w:hAnsi="Times New Roman"/>
        </w:rPr>
        <w:t xml:space="preserve">2</w:t>
      </w:r>
      <w:r>
        <w:rPr>
          <w:rFonts w:hint="eastAsia" w:hAnsi="宋体"/>
        </w:rPr>
        <w:t xml:space="preserve">合同履行结束后，甲方应及时退还交纳的履约保证金。</w:t>
      </w:r>
      <w:r/>
    </w:p>
    <w:p>
      <w:pPr>
        <w:pStyle w:val="1102"/>
        <w:ind w:firstLine="420"/>
        <w:spacing w:line="360" w:lineRule="auto"/>
        <w:rPr>
          <w:rFonts w:hint="eastAsia" w:hAnsi="宋体"/>
        </w:rPr>
      </w:pPr>
      <w:r>
        <w:rPr>
          <w:rFonts w:ascii="Times New Roman" w:hAnsi="Times New Roman"/>
        </w:rPr>
        <w:t xml:space="preserve">6</w:t>
      </w:r>
      <w:r>
        <w:rPr>
          <w:rFonts w:hint="eastAsia" w:hAnsi="宋体"/>
        </w:rPr>
        <w:t xml:space="preserve">.</w:t>
      </w:r>
      <w:r>
        <w:rPr>
          <w:rFonts w:ascii="Times New Roman" w:hAnsi="Times New Roman"/>
        </w:rPr>
        <w:t xml:space="preserve">2</w:t>
      </w:r>
      <w:r>
        <w:rPr>
          <w:rFonts w:hint="eastAsia" w:hAnsi="宋体"/>
        </w:rPr>
        <w:t xml:space="preserve">.</w:t>
      </w:r>
      <w:r>
        <w:rPr>
          <w:rFonts w:ascii="Times New Roman" w:hAnsi="Times New Roman"/>
        </w:rPr>
        <w:t xml:space="preserve">1</w:t>
      </w:r>
      <w:r>
        <w:rPr>
          <w:rFonts w:hint="eastAsia" w:hAnsi="宋体"/>
        </w:rPr>
        <w:t xml:space="preserve">履约保证金退还方式：无</w:t>
      </w:r>
      <w:r/>
    </w:p>
    <w:p>
      <w:pPr>
        <w:pStyle w:val="1102"/>
        <w:ind w:firstLine="420"/>
        <w:spacing w:line="360" w:lineRule="auto"/>
        <w:rPr>
          <w:rFonts w:hint="eastAsia" w:hAnsi="宋体"/>
        </w:rPr>
      </w:pPr>
      <w:r>
        <w:rPr>
          <w:rFonts w:ascii="Times New Roman" w:hAnsi="Times New Roman"/>
        </w:rPr>
        <w:t xml:space="preserve">6</w:t>
      </w:r>
      <w:r>
        <w:rPr>
          <w:rFonts w:hint="eastAsia" w:hAnsi="宋体"/>
        </w:rPr>
        <w:t xml:space="preserve">.</w:t>
      </w:r>
      <w:r>
        <w:rPr>
          <w:rFonts w:ascii="Times New Roman" w:hAnsi="Times New Roman"/>
        </w:rPr>
        <w:t xml:space="preserve">2</w:t>
      </w:r>
      <w:r>
        <w:rPr>
          <w:rFonts w:hint="eastAsia" w:hAnsi="宋体"/>
        </w:rPr>
        <w:t xml:space="preserve">.</w:t>
      </w:r>
      <w:r>
        <w:rPr>
          <w:rFonts w:ascii="Times New Roman" w:hAnsi="Times New Roman"/>
        </w:rPr>
        <w:t xml:space="preserve">2</w:t>
      </w:r>
      <w:r>
        <w:rPr>
          <w:rFonts w:hint="eastAsia" w:hAnsi="宋体"/>
        </w:rPr>
        <w:t xml:space="preserve">履约保证金退还时间：无</w:t>
      </w:r>
      <w:r/>
    </w:p>
    <w:p>
      <w:pPr>
        <w:pStyle w:val="1102"/>
        <w:ind w:firstLine="420"/>
        <w:spacing w:line="360" w:lineRule="auto"/>
        <w:rPr>
          <w:rFonts w:hint="eastAsia" w:hAnsi="宋体"/>
        </w:rPr>
      </w:pPr>
      <w:r>
        <w:rPr>
          <w:rFonts w:ascii="Times New Roman" w:hAnsi="Times New Roman"/>
        </w:rPr>
        <w:t xml:space="preserve">6</w:t>
      </w:r>
      <w:r>
        <w:rPr>
          <w:rFonts w:hint="eastAsia" w:hAnsi="宋体"/>
        </w:rPr>
        <w:t xml:space="preserve">.</w:t>
      </w:r>
      <w:r>
        <w:rPr>
          <w:rFonts w:ascii="Times New Roman" w:hAnsi="Times New Roman"/>
        </w:rPr>
        <w:t xml:space="preserve">2</w:t>
      </w:r>
      <w:r>
        <w:rPr>
          <w:rFonts w:hint="eastAsia" w:hAnsi="宋体"/>
        </w:rPr>
        <w:t xml:space="preserve">.</w:t>
      </w:r>
      <w:r>
        <w:rPr>
          <w:rFonts w:ascii="Times New Roman" w:hAnsi="Times New Roman"/>
        </w:rPr>
        <w:t xml:space="preserve">3</w:t>
      </w:r>
      <w:r>
        <w:rPr>
          <w:rFonts w:hint="eastAsia" w:hAnsi="宋体"/>
        </w:rPr>
        <w:t xml:space="preserve">履约保证金退还条件：无</w:t>
      </w:r>
      <w:r/>
    </w:p>
    <w:p>
      <w:pPr>
        <w:pStyle w:val="1102"/>
        <w:ind w:firstLine="420"/>
        <w:spacing w:line="360" w:lineRule="auto"/>
        <w:rPr>
          <w:rFonts w:hAnsi="宋体"/>
        </w:rPr>
      </w:pPr>
      <w:r>
        <w:rPr>
          <w:rFonts w:ascii="Times New Roman" w:hAnsi="Times New Roman"/>
        </w:rPr>
        <w:t xml:space="preserve">6</w:t>
      </w:r>
      <w:r>
        <w:rPr>
          <w:rFonts w:hint="eastAsia" w:hAnsi="宋体"/>
        </w:rPr>
        <w:t xml:space="preserve">.</w:t>
      </w:r>
      <w:r>
        <w:rPr>
          <w:rFonts w:ascii="Times New Roman" w:hAnsi="Times New Roman"/>
        </w:rPr>
        <w:t xml:space="preserve">2</w:t>
      </w:r>
      <w:r>
        <w:rPr>
          <w:rFonts w:hint="eastAsia" w:hAnsi="宋体"/>
        </w:rPr>
        <w:t xml:space="preserve">.</w:t>
      </w:r>
      <w:r>
        <w:rPr>
          <w:rFonts w:ascii="Times New Roman" w:hAnsi="Times New Roman"/>
        </w:rPr>
        <w:t xml:space="preserve">4</w:t>
      </w:r>
      <w:r>
        <w:rPr>
          <w:rFonts w:hint="eastAsia" w:hAnsi="宋体"/>
        </w:rPr>
        <w:t xml:space="preserve">履约保证金不予退还的情形：无</w:t>
      </w:r>
      <w:r>
        <w:rPr>
          <w:rFonts w:hAnsi="宋体"/>
        </w:rPr>
      </w:r>
      <w:r/>
    </w:p>
    <w:p>
      <w:pPr>
        <w:pStyle w:val="1102"/>
        <w:ind w:firstLine="422"/>
        <w:spacing w:before="120" w:line="360" w:lineRule="auto"/>
        <w:rPr>
          <w:rFonts w:hint="eastAsia" w:hAnsi="宋体"/>
        </w:rPr>
      </w:pPr>
      <w:r>
        <w:rPr>
          <w:rFonts w:hint="eastAsia" w:hAnsi="宋体"/>
          <w:b/>
        </w:rPr>
        <w:t xml:space="preserve">七、合同转包或分包</w:t>
      </w:r>
      <w:r>
        <w:rPr>
          <w:rFonts w:hint="eastAsia" w:hAnsi="宋体"/>
        </w:rPr>
      </w:r>
      <w:r/>
    </w:p>
    <w:p>
      <w:pPr>
        <w:pStyle w:val="804"/>
        <w:ind w:firstLine="420"/>
        <w:spacing w:line="360" w:lineRule="auto"/>
        <w:rPr>
          <w:rFonts w:hint="eastAsia" w:ascii="宋体" w:hAnsi="宋体"/>
        </w:rPr>
      </w:pPr>
      <w:r>
        <w:rPr>
          <w:rFonts w:ascii="Times New Roman" w:hAnsi="Times New Roman" w:cs="Times New Roman"/>
        </w:rPr>
        <w:t xml:space="preserve">7</w:t>
      </w:r>
      <w:r>
        <w:rPr>
          <w:rFonts w:hint="eastAsia" w:ascii="宋体" w:hAnsi="宋体"/>
        </w:rPr>
        <w:t xml:space="preserve">.</w:t>
      </w:r>
      <w:r>
        <w:rPr>
          <w:rFonts w:ascii="Times New Roman" w:hAnsi="Times New Roman" w:cs="Times New Roman"/>
        </w:rPr>
        <w:t xml:space="preserve">1</w:t>
      </w:r>
      <w:r>
        <w:rPr>
          <w:rFonts w:hint="eastAsia" w:ascii="宋体" w:hAnsi="宋体"/>
        </w:rPr>
        <w:t xml:space="preserve">乙方不得将合同标的转包给他人履行。</w:t>
      </w:r>
      <w:r/>
    </w:p>
    <w:p>
      <w:pPr>
        <w:pStyle w:val="804"/>
        <w:ind w:firstLine="420"/>
        <w:spacing w:line="360" w:lineRule="auto"/>
        <w:rPr>
          <w:rFonts w:hint="eastAsia" w:ascii="宋体" w:hAnsi="宋体"/>
        </w:rPr>
      </w:pPr>
      <w:r>
        <w:rPr>
          <w:rFonts w:ascii="Times New Roman" w:hAnsi="Times New Roman" w:cs="Times New Roman"/>
        </w:rPr>
        <w:t xml:space="preserve">7</w:t>
      </w:r>
      <w:r>
        <w:rPr>
          <w:rFonts w:hint="eastAsia" w:ascii="宋体" w:hAnsi="宋体"/>
        </w:rPr>
        <w:t xml:space="preserve">.</w:t>
      </w:r>
      <w:r>
        <w:rPr>
          <w:rFonts w:ascii="Times New Roman" w:hAnsi="Times New Roman" w:cs="Times New Roman"/>
        </w:rPr>
        <w:t xml:space="preserve">2</w:t>
      </w:r>
      <w:r>
        <w:rPr>
          <w:rFonts w:hint="eastAsia" w:ascii="宋体" w:hAnsi="宋体"/>
        </w:rPr>
        <w:t xml:space="preserve">乙方不得将合同标的分包给他人履行。</w:t>
      </w:r>
      <w:r/>
    </w:p>
    <w:p>
      <w:pPr>
        <w:pStyle w:val="804"/>
        <w:ind w:firstLine="420"/>
        <w:spacing w:line="360" w:lineRule="auto"/>
        <w:rPr>
          <w:rFonts w:hint="eastAsia" w:ascii="宋体" w:hAnsi="宋体" w:eastAsia="仿宋_GB2312"/>
        </w:rPr>
      </w:pPr>
      <w:r>
        <w:rPr>
          <w:rFonts w:ascii="Times New Roman" w:hAnsi="Times New Roman" w:cs="Times New Roman"/>
        </w:rPr>
        <w:t xml:space="preserve">7</w:t>
      </w:r>
      <w:r>
        <w:rPr>
          <w:rFonts w:ascii="宋体" w:hAnsi="宋体"/>
        </w:rPr>
        <w:t xml:space="preserve">.</w:t>
      </w:r>
      <w:r>
        <w:rPr>
          <w:rFonts w:ascii="Times New Roman" w:hAnsi="Times New Roman" w:cs="Times New Roman"/>
        </w:rPr>
        <w:t xml:space="preserve">3</w:t>
      </w:r>
      <w:r>
        <w:rPr>
          <w:rFonts w:hint="eastAsia" w:ascii="宋体" w:hAnsi="宋体"/>
        </w:rPr>
        <w:t xml:space="preserve">乙方如有转包或未经甲方同意的分包行为，甲方有权解除合同。</w:t>
      </w:r>
      <w:r>
        <w:rPr>
          <w:rFonts w:hint="eastAsia" w:ascii="宋体" w:hAnsi="宋体" w:eastAsia="仿宋_GB2312"/>
        </w:rPr>
      </w:r>
      <w:r/>
    </w:p>
    <w:p>
      <w:pPr>
        <w:pStyle w:val="1102"/>
        <w:ind w:firstLine="422"/>
        <w:spacing w:before="120" w:line="360" w:lineRule="auto"/>
        <w:rPr>
          <w:rFonts w:hint="eastAsia" w:hAnsi="宋体"/>
          <w:b/>
        </w:rPr>
      </w:pPr>
      <w:r>
        <w:rPr>
          <w:rFonts w:hint="eastAsia" w:hAnsi="宋体"/>
          <w:b/>
        </w:rPr>
        <w:t xml:space="preserve">八</w:t>
      </w:r>
      <w:r>
        <w:rPr>
          <w:rFonts w:hAnsi="宋体"/>
          <w:b/>
        </w:rPr>
        <w:t xml:space="preserve">、</w:t>
      </w:r>
      <w:r>
        <w:rPr>
          <w:rFonts w:hint="eastAsia" w:hAnsi="宋体"/>
          <w:b/>
        </w:rPr>
        <w:t xml:space="preserve">合同款项</w:t>
      </w:r>
      <w:r>
        <w:rPr>
          <w:rFonts w:hAnsi="宋体"/>
          <w:b/>
        </w:rPr>
        <w:t xml:space="preserve">支付</w:t>
      </w:r>
      <w:r>
        <w:rPr>
          <w:rFonts w:hint="eastAsia" w:hAnsi="宋体"/>
          <w:b/>
        </w:rPr>
      </w:r>
      <w:r/>
    </w:p>
    <w:p>
      <w:pPr>
        <w:pStyle w:val="1102"/>
        <w:ind w:firstLine="420"/>
        <w:spacing w:line="360" w:lineRule="auto"/>
        <w:rPr>
          <w:rFonts w:hint="eastAsia" w:hAnsi="宋体" w:cs="Calibri"/>
          <w:szCs w:val="21"/>
        </w:rPr>
      </w:pPr>
      <w:r/>
      <w:bookmarkStart w:id="145" w:name="OLE_LINK8"/>
      <w:r>
        <w:rPr>
          <w:rFonts w:ascii="Times New Roman" w:hAnsi="Times New Roman"/>
          <w:szCs w:val="21"/>
        </w:rPr>
        <w:t xml:space="preserve">8</w:t>
      </w:r>
      <w:r>
        <w:rPr>
          <w:rFonts w:hAnsi="宋体" w:cs="Calibri"/>
          <w:szCs w:val="21"/>
        </w:rPr>
        <w:t xml:space="preserve">.</w:t>
      </w:r>
      <w:r>
        <w:rPr>
          <w:rFonts w:ascii="Times New Roman" w:hAnsi="Times New Roman"/>
          <w:szCs w:val="21"/>
        </w:rPr>
        <w:t xml:space="preserve">1</w:t>
      </w:r>
      <w:r>
        <w:rPr>
          <w:rFonts w:hint="eastAsia" w:hAnsi="宋体" w:cs="Calibri"/>
          <w:szCs w:val="21"/>
        </w:rPr>
        <w:t xml:space="preserve">合同款项的支付方式及进度安排:</w:t>
      </w:r>
      <w:r/>
    </w:p>
    <w:p>
      <w:pPr>
        <w:pStyle w:val="1102"/>
        <w:ind w:firstLine="420"/>
        <w:spacing w:line="360" w:lineRule="auto"/>
        <w:rPr>
          <w:rFonts w:hint="eastAsia" w:hAnsi="宋体" w:cs="Calibri"/>
          <w:szCs w:val="21"/>
        </w:rPr>
      </w:pPr>
      <w:r>
        <w:rPr>
          <w:rFonts w:ascii="Times New Roman" w:hAnsi="Times New Roman"/>
          <w:szCs w:val="21"/>
        </w:rPr>
        <w:t xml:space="preserve">8</w:t>
      </w:r>
      <w:r>
        <w:rPr>
          <w:rFonts w:hAnsi="宋体" w:cs="Calibri"/>
          <w:szCs w:val="21"/>
        </w:rPr>
        <w:t xml:space="preserve">.</w:t>
      </w:r>
      <w:r>
        <w:rPr>
          <w:rFonts w:ascii="Times New Roman" w:hAnsi="Times New Roman"/>
          <w:szCs w:val="21"/>
        </w:rPr>
        <w:t xml:space="preserve">1</w:t>
      </w:r>
      <w:r>
        <w:rPr>
          <w:rFonts w:hAnsi="宋体" w:cs="Calibri"/>
          <w:szCs w:val="21"/>
        </w:rPr>
        <w:t xml:space="preserve">.</w:t>
      </w:r>
      <w:r>
        <w:rPr>
          <w:rFonts w:ascii="Times New Roman" w:hAnsi="Times New Roman"/>
          <w:szCs w:val="21"/>
        </w:rPr>
        <w:t xml:space="preserve">1</w:t>
      </w:r>
      <w:r>
        <w:rPr>
          <w:rFonts w:hint="eastAsia" w:hAnsi="宋体" w:cs="Calibri"/>
          <w:szCs w:val="21"/>
        </w:rPr>
        <w:t xml:space="preserve">.预付款：合同签订后，乙方向甲方开具发票</w:t>
      </w:r>
      <w:bookmarkStart w:id="146" w:name="OLE_LINK9"/>
      <w:r>
        <w:rPr>
          <w:rFonts w:hint="eastAsia" w:hAnsi="宋体" w:cs="Calibri"/>
          <w:szCs w:val="21"/>
        </w:rPr>
        <w:t xml:space="preserve">，甲方自收到发票</w:t>
      </w:r>
      <w:r>
        <w:rPr>
          <w:rFonts w:hint="eastAsia" w:hAnsi="宋体" w:cs="Calibri"/>
          <w:szCs w:val="21"/>
        </w:rPr>
        <w:t xml:space="preserve">后 </w:t>
      </w:r>
      <w:r>
        <w:rPr>
          <w:rFonts w:ascii="Times New Roman" w:hAnsi="Times New Roman"/>
          <w:szCs w:val="21"/>
        </w:rPr>
        <w:t xml:space="preserve">10</w:t>
      </w:r>
      <w:r>
        <w:rPr>
          <w:rFonts w:hint="eastAsia" w:hAnsi="宋体" w:cs="Calibri"/>
          <w:szCs w:val="21"/>
        </w:rPr>
        <w:t xml:space="preserve">个工作日</w:t>
      </w:r>
      <w:bookmarkEnd w:id="146"/>
      <w:r>
        <w:rPr>
          <w:rFonts w:hint="eastAsia" w:hAnsi="宋体" w:cs="Calibri"/>
          <w:szCs w:val="21"/>
        </w:rPr>
        <w:t xml:space="preserve">内向乙方支付合同总价的 </w:t>
      </w:r>
      <w:r>
        <w:rPr>
          <w:rFonts w:ascii="Times New Roman" w:hAnsi="Times New Roman"/>
          <w:szCs w:val="21"/>
        </w:rPr>
        <w:t xml:space="preserve">30</w:t>
      </w:r>
      <w:r>
        <w:rPr>
          <w:rFonts w:hint="eastAsia" w:hAnsi="宋体" w:cs="Calibri"/>
          <w:szCs w:val="21"/>
        </w:rPr>
        <w:t xml:space="preserve">% 作为预付款；</w:t>
      </w:r>
      <w:r/>
    </w:p>
    <w:p>
      <w:pPr>
        <w:pStyle w:val="1102"/>
        <w:ind w:firstLine="420"/>
        <w:spacing w:line="360" w:lineRule="auto"/>
        <w:rPr>
          <w:rFonts w:ascii="Times New Roman" w:hAnsi="Times New Roman"/>
          <w:szCs w:val="21"/>
        </w:rPr>
      </w:pPr>
      <w:r>
        <w:rPr>
          <w:rFonts w:ascii="Times New Roman" w:hAnsi="Times New Roman"/>
          <w:szCs w:val="21"/>
        </w:rPr>
        <w:t xml:space="preserve">8</w:t>
      </w:r>
      <w:r>
        <w:rPr>
          <w:rFonts w:hint="eastAsia" w:hAnsi="宋体" w:cs="Calibri"/>
          <w:szCs w:val="21"/>
        </w:rPr>
        <w:t xml:space="preserve">.</w:t>
      </w:r>
      <w:r>
        <w:rPr>
          <w:rFonts w:ascii="Times New Roman" w:hAnsi="Times New Roman"/>
          <w:szCs w:val="21"/>
        </w:rPr>
        <w:t xml:space="preserve">1</w:t>
      </w:r>
      <w:r>
        <w:rPr>
          <w:rFonts w:hint="eastAsia" w:hAnsi="宋体" w:cs="Calibri"/>
          <w:szCs w:val="21"/>
        </w:rPr>
        <w:t xml:space="preserve">.</w:t>
      </w:r>
      <w:r>
        <w:rPr>
          <w:rFonts w:ascii="Times New Roman" w:hAnsi="Times New Roman"/>
          <w:szCs w:val="21"/>
        </w:rPr>
        <w:t xml:space="preserve">2</w:t>
      </w:r>
      <w:r>
        <w:rPr>
          <w:rFonts w:hint="eastAsia" w:hAnsi="宋体" w:cs="Calibri"/>
          <w:szCs w:val="21"/>
        </w:rPr>
        <w:t xml:space="preserve">.</w:t>
      </w:r>
      <w:r>
        <w:rPr>
          <w:rFonts w:hint="eastAsia"/>
        </w:rPr>
        <w:t xml:space="preserve"> </w:t>
      </w:r>
      <w:r>
        <w:rPr>
          <w:rFonts w:hint="eastAsia" w:ascii="Times New Roman" w:hAnsi="Times New Roman"/>
          <w:szCs w:val="21"/>
        </w:rPr>
        <w:t xml:space="preserve">进度款支付与预付款扣除：合同款项按每三个月为一个付款周期支付，每个付款周期支付金额为合同总价的</w:t>
      </w:r>
      <w:r>
        <w:rPr>
          <w:rFonts w:ascii="Times New Roman" w:hAnsi="Times New Roman"/>
          <w:szCs w:val="21"/>
        </w:rPr>
        <w:t xml:space="preserve">25</w:t>
      </w:r>
      <w:r>
        <w:rPr>
          <w:rFonts w:hint="eastAsia" w:ascii="Times New Roman" w:hAnsi="Times New Roman"/>
          <w:szCs w:val="21"/>
        </w:rPr>
        <w:t xml:space="preserve">%。每个周期服务期满后，乙方需提交该周期经甲方确认的考核表及发票，</w:t>
      </w:r>
      <w:r>
        <w:rPr>
          <w:rFonts w:hint="eastAsia" w:hAnsi="宋体" w:cs="Calibri"/>
          <w:szCs w:val="21"/>
        </w:rPr>
        <w:t xml:space="preserve">甲方自收到发票后 </w:t>
      </w:r>
      <w:r>
        <w:rPr>
          <w:rFonts w:ascii="Times New Roman" w:hAnsi="Times New Roman"/>
          <w:szCs w:val="21"/>
        </w:rPr>
        <w:t xml:space="preserve">10</w:t>
      </w:r>
      <w:r>
        <w:rPr>
          <w:rFonts w:hint="eastAsia" w:hAnsi="宋体" w:cs="Calibri"/>
          <w:szCs w:val="21"/>
        </w:rPr>
        <w:t xml:space="preserve">个工作日内向乙方支付进度款</w:t>
      </w:r>
      <w:r>
        <w:rPr>
          <w:rFonts w:hint="eastAsia" w:ascii="Times New Roman" w:hAnsi="Times New Roman"/>
          <w:szCs w:val="21"/>
        </w:rPr>
        <w:t xml:space="preserve">。</w:t>
      </w:r>
      <w:r>
        <w:rPr>
          <w:rFonts w:ascii="Times New Roman" w:hAnsi="Times New Roman"/>
          <w:szCs w:val="21"/>
        </w:rPr>
      </w:r>
      <w:r/>
    </w:p>
    <w:p>
      <w:pPr>
        <w:pStyle w:val="1102"/>
        <w:ind w:firstLine="420"/>
        <w:spacing w:line="360" w:lineRule="auto"/>
        <w:rPr>
          <w:rFonts w:ascii="Times New Roman" w:hAnsi="Times New Roman"/>
          <w:szCs w:val="21"/>
        </w:rPr>
      </w:pPr>
      <w:r>
        <w:rPr>
          <w:rFonts w:hint="eastAsia" w:ascii="Times New Roman" w:hAnsi="Times New Roman"/>
          <w:szCs w:val="21"/>
        </w:rPr>
        <w:t xml:space="preserve">在后续支付进度款时，扣除预付款；预付款从第一付款周期开始扣除，按合同金额</w:t>
      </w:r>
      <w:r>
        <w:rPr>
          <w:rFonts w:ascii="Times New Roman" w:hAnsi="Times New Roman"/>
          <w:szCs w:val="21"/>
        </w:rPr>
        <w:t xml:space="preserve">25</w:t>
      </w:r>
      <w:r>
        <w:rPr>
          <w:rFonts w:hint="eastAsia" w:ascii="Times New Roman" w:hAnsi="Times New Roman"/>
          <w:szCs w:val="21"/>
        </w:rPr>
        <w:t xml:space="preserve">%付款(多款留抵，少款补齐)，后续正常结算。</w:t>
      </w:r>
      <w:r>
        <w:rPr>
          <w:rFonts w:ascii="Times New Roman" w:hAnsi="Times New Roman"/>
          <w:szCs w:val="21"/>
        </w:rPr>
      </w:r>
      <w:r/>
    </w:p>
    <w:p>
      <w:pPr>
        <w:pStyle w:val="1102"/>
        <w:ind w:firstLine="420"/>
        <w:spacing w:before="120" w:line="360" w:lineRule="auto"/>
        <w:rPr>
          <w:rFonts w:hint="eastAsia" w:hAnsi="宋体" w:eastAsia="仿宋_GB2312"/>
          <w:b/>
        </w:rPr>
      </w:pPr>
      <w:r/>
      <w:bookmarkEnd w:id="145"/>
      <w:r>
        <w:rPr>
          <w:rFonts w:hint="eastAsia" w:hAnsi="宋体"/>
          <w:b/>
        </w:rPr>
        <w:t xml:space="preserve">九、税费</w:t>
      </w:r>
      <w:r>
        <w:rPr>
          <w:rFonts w:hint="eastAsia" w:hAnsi="宋体" w:eastAsia="仿宋_GB2312"/>
          <w:b/>
        </w:rPr>
      </w:r>
      <w:r/>
    </w:p>
    <w:p>
      <w:pPr>
        <w:pStyle w:val="804"/>
        <w:ind w:firstLine="420"/>
        <w:spacing w:line="360" w:lineRule="auto"/>
        <w:rPr>
          <w:rFonts w:hint="eastAsia" w:ascii="宋体" w:hAnsi="宋体" w:eastAsia="仿宋_GB2312"/>
        </w:rPr>
      </w:pPr>
      <w:r>
        <w:rPr>
          <w:rFonts w:ascii="Times New Roman" w:hAnsi="Times New Roman" w:cs="Times New Roman"/>
          <w:szCs w:val="20"/>
        </w:rPr>
        <w:t xml:space="preserve">9.1</w:t>
      </w:r>
      <w:r>
        <w:rPr>
          <w:rFonts w:hint="eastAsia" w:ascii="宋体" w:hAnsi="宋体"/>
        </w:rPr>
        <w:t xml:space="preserve">本合同执行中相关的一切税费均由乙方负担。</w:t>
      </w:r>
      <w:r>
        <w:rPr>
          <w:rFonts w:hint="eastAsia" w:ascii="宋体" w:hAnsi="宋体" w:eastAsia="仿宋_GB2312"/>
        </w:rPr>
      </w:r>
      <w:r/>
    </w:p>
    <w:p>
      <w:pPr>
        <w:pStyle w:val="1102"/>
        <w:ind w:firstLine="420"/>
        <w:spacing w:before="120" w:line="360" w:lineRule="auto"/>
        <w:rPr>
          <w:rFonts w:hint="eastAsia" w:hAnsi="宋体"/>
          <w:b/>
        </w:rPr>
      </w:pPr>
      <w:r>
        <w:rPr>
          <w:rFonts w:hAnsi="宋体"/>
          <w:b/>
        </w:rPr>
        <w:t xml:space="preserve">十、</w:t>
      </w:r>
      <w:r>
        <w:rPr>
          <w:rFonts w:hint="eastAsia" w:hAnsi="宋体"/>
          <w:b/>
        </w:rPr>
        <w:t xml:space="preserve">项目</w:t>
      </w:r>
      <w:r>
        <w:rPr>
          <w:rFonts w:hAnsi="宋体"/>
          <w:b/>
        </w:rPr>
        <w:t xml:space="preserve">验收</w:t>
      </w:r>
      <w:r>
        <w:rPr>
          <w:rFonts w:hint="eastAsia" w:hAnsi="宋体"/>
          <w:b/>
        </w:rPr>
      </w:r>
      <w:r/>
    </w:p>
    <w:p>
      <w:pPr>
        <w:pStyle w:val="1102"/>
        <w:ind w:left="210" w:firstLine="210"/>
        <w:spacing w:line="360" w:lineRule="auto"/>
        <w:rPr>
          <w:rFonts w:hint="eastAsia" w:hAnsi="宋体"/>
        </w:rPr>
      </w:pPr>
      <w:r>
        <w:rPr>
          <w:rFonts w:ascii="Times New Roman" w:hAnsi="Times New Roman"/>
        </w:rPr>
        <w:t xml:space="preserve">10</w:t>
      </w:r>
      <w:r>
        <w:rPr>
          <w:rFonts w:hint="eastAsia" w:hAnsi="宋体"/>
        </w:rPr>
        <w:t xml:space="preserve">.</w:t>
      </w:r>
      <w:r>
        <w:rPr>
          <w:rFonts w:ascii="Times New Roman" w:hAnsi="Times New Roman"/>
        </w:rPr>
        <w:t xml:space="preserve">1</w:t>
      </w:r>
      <w:r>
        <w:rPr>
          <w:rFonts w:hint="eastAsia" w:hAnsi="宋体"/>
        </w:rPr>
        <w:t xml:space="preserve"> 甲方依法组织履约验收工作。</w:t>
      </w:r>
      <w:r/>
    </w:p>
    <w:p>
      <w:pPr>
        <w:pStyle w:val="1102"/>
        <w:ind w:left="210" w:firstLine="210"/>
        <w:spacing w:line="360" w:lineRule="auto"/>
        <w:rPr>
          <w:rFonts w:hint="eastAsia" w:hAnsi="宋体"/>
        </w:rPr>
      </w:pPr>
      <w:r>
        <w:rPr>
          <w:rFonts w:ascii="Times New Roman" w:hAnsi="Times New Roman"/>
        </w:rPr>
        <w:t xml:space="preserve">10</w:t>
      </w:r>
      <w:r>
        <w:rPr>
          <w:rFonts w:hint="eastAsia" w:hAnsi="宋体"/>
        </w:rPr>
        <w:t xml:space="preserve">.</w:t>
      </w:r>
      <w:r>
        <w:rPr>
          <w:rFonts w:ascii="Times New Roman" w:hAnsi="Times New Roman"/>
        </w:rPr>
        <w:t xml:space="preserve">2</w:t>
      </w:r>
      <w:r>
        <w:rPr>
          <w:rFonts w:hint="eastAsia" w:hAnsi="宋体"/>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02"/>
        <w:ind w:left="210" w:firstLine="210"/>
        <w:spacing w:line="360" w:lineRule="auto"/>
        <w:rPr>
          <w:rFonts w:hint="eastAsia" w:hAnsi="宋体"/>
        </w:rPr>
      </w:pPr>
      <w:r>
        <w:rPr>
          <w:rFonts w:ascii="Times New Roman" w:hAnsi="Times New Roman"/>
        </w:rPr>
        <w:t xml:space="preserve">10</w:t>
      </w:r>
      <w:r>
        <w:rPr>
          <w:rFonts w:hint="eastAsia" w:hAnsi="宋体"/>
        </w:rPr>
        <w:t xml:space="preserve">.</w:t>
      </w:r>
      <w:r>
        <w:rPr>
          <w:rFonts w:ascii="Times New Roman" w:hAnsi="Times New Roman"/>
        </w:rPr>
        <w:t xml:space="preserve">3</w:t>
      </w:r>
      <w:r>
        <w:rPr>
          <w:rFonts w:hint="eastAsia" w:hAnsi="宋体"/>
        </w:rPr>
        <w:t xml:space="preserve"> 对于实际使用人和甲方分离的项目，甲方邀请实际使用人参与验收。</w:t>
      </w:r>
      <w:r/>
    </w:p>
    <w:p>
      <w:pPr>
        <w:pStyle w:val="1102"/>
        <w:ind w:left="210" w:firstLine="210"/>
        <w:spacing w:line="360" w:lineRule="auto"/>
        <w:rPr>
          <w:rFonts w:hint="eastAsia" w:hAnsi="宋体"/>
        </w:rPr>
      </w:pPr>
      <w:r>
        <w:rPr>
          <w:rFonts w:ascii="Times New Roman" w:hAnsi="Times New Roman"/>
        </w:rPr>
        <w:t xml:space="preserve">10</w:t>
      </w:r>
      <w:r>
        <w:rPr>
          <w:rFonts w:hint="eastAsia" w:hAnsi="宋体"/>
        </w:rPr>
        <w:t xml:space="preserve">.</w:t>
      </w:r>
      <w:r>
        <w:rPr>
          <w:rFonts w:ascii="Times New Roman" w:hAnsi="Times New Roman"/>
        </w:rPr>
        <w:t xml:space="preserve">4</w:t>
      </w:r>
      <w:r>
        <w:rPr>
          <w:rFonts w:hint="eastAsia" w:hAnsi="宋体"/>
        </w:rPr>
        <w:t xml:space="preserve">如有必要，甲方邀请参加本项目的其他供应商或第三方专业机构及专家参与验收，相关意见将作为验收书的参考资料。</w:t>
      </w:r>
      <w:r/>
    </w:p>
    <w:p>
      <w:pPr>
        <w:pStyle w:val="1102"/>
        <w:ind w:left="210" w:firstLine="210"/>
        <w:spacing w:line="360" w:lineRule="auto"/>
        <w:rPr>
          <w:rFonts w:hint="eastAsia" w:hAnsi="宋体"/>
        </w:rPr>
      </w:pPr>
      <w:r>
        <w:rPr>
          <w:rFonts w:ascii="Times New Roman" w:hAnsi="Times New Roman"/>
        </w:rPr>
        <w:t xml:space="preserve">10</w:t>
      </w:r>
      <w:r>
        <w:rPr>
          <w:rFonts w:hint="eastAsia" w:hAnsi="宋体"/>
        </w:rPr>
        <w:t xml:space="preserve">.</w:t>
      </w:r>
      <w:r>
        <w:rPr>
          <w:rFonts w:ascii="Times New Roman" w:hAnsi="Times New Roman"/>
        </w:rPr>
        <w:t xml:space="preserve">5</w:t>
      </w:r>
      <w:r>
        <w:rPr>
          <w:rFonts w:hint="eastAsia" w:hAnsi="宋体"/>
        </w:rPr>
        <w:t xml:space="preserve">甲方成立验收小组，按照采购合同的约定对乙方的履约情况进行验收。验收时,甲方按照采购</w:t>
      </w:r>
      <w:r>
        <w:rPr>
          <w:rFonts w:hint="eastAsia" w:hAnsi="宋体"/>
        </w:rPr>
        <w:t xml:space="preserve">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02"/>
        <w:ind w:left="210" w:firstLine="210"/>
        <w:spacing w:line="360" w:lineRule="auto"/>
        <w:rPr>
          <w:rFonts w:hAnsi="宋体"/>
        </w:rPr>
      </w:pPr>
      <w:r>
        <w:rPr>
          <w:rFonts w:ascii="Times New Roman" w:hAnsi="Times New Roman"/>
        </w:rPr>
        <w:t xml:space="preserve">10</w:t>
      </w:r>
      <w:r>
        <w:rPr>
          <w:rFonts w:hint="eastAsia" w:hAnsi="宋体"/>
        </w:rPr>
        <w:t xml:space="preserve">.</w:t>
      </w:r>
      <w:r>
        <w:rPr>
          <w:rFonts w:ascii="Times New Roman" w:hAnsi="Times New Roman"/>
        </w:rPr>
        <w:t xml:space="preserve">6</w:t>
      </w:r>
      <w:r>
        <w:rPr>
          <w:rFonts w:hint="eastAsia" w:hAnsi="宋体"/>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Ansi="宋体"/>
        </w:rPr>
      </w:r>
      <w:r/>
    </w:p>
    <w:p>
      <w:pPr>
        <w:pStyle w:val="1102"/>
        <w:ind w:firstLine="420"/>
        <w:spacing w:before="120" w:line="360" w:lineRule="auto"/>
        <w:rPr>
          <w:rFonts w:hint="eastAsia" w:hAnsi="宋体"/>
          <w:b/>
        </w:rPr>
      </w:pPr>
      <w:r>
        <w:rPr>
          <w:rFonts w:hAnsi="宋体"/>
          <w:b/>
        </w:rPr>
        <w:t xml:space="preserve">十</w:t>
      </w:r>
      <w:r>
        <w:rPr>
          <w:rFonts w:hint="eastAsia" w:hAnsi="宋体"/>
          <w:b/>
        </w:rPr>
        <w:t xml:space="preserve">一</w:t>
      </w:r>
      <w:r>
        <w:rPr>
          <w:rFonts w:hAnsi="宋体"/>
          <w:b/>
        </w:rPr>
        <w:t xml:space="preserve">、违约责任</w:t>
      </w:r>
      <w:r>
        <w:rPr>
          <w:rFonts w:hint="eastAsia" w:hAnsi="宋体"/>
          <w:b/>
        </w:rPr>
      </w:r>
      <w:r/>
    </w:p>
    <w:p>
      <w:pPr>
        <w:pStyle w:val="1102"/>
        <w:ind w:firstLine="420"/>
        <w:spacing w:line="360" w:lineRule="auto"/>
        <w:rPr>
          <w:rFonts w:hint="eastAsia" w:hAnsi="宋体"/>
          <w:b/>
        </w:rPr>
      </w:pPr>
      <w:r>
        <w:rPr>
          <w:rFonts w:ascii="Times New Roman" w:hAnsi="Times New Roman"/>
        </w:rPr>
        <w:t xml:space="preserve">11</w:t>
      </w:r>
      <w:r>
        <w:rPr>
          <w:rFonts w:hAnsi="宋体"/>
        </w:rPr>
        <w:t xml:space="preserve">.</w:t>
      </w:r>
      <w:r>
        <w:rPr>
          <w:rFonts w:ascii="Times New Roman" w:hAnsi="Times New Roman"/>
        </w:rPr>
        <w:t xml:space="preserve">1</w:t>
      </w:r>
      <w:r>
        <w:rPr>
          <w:rFonts w:hAnsi="宋体"/>
        </w:rPr>
        <w:t xml:space="preserve"> 甲方无正当理由</w:t>
      </w:r>
      <w:r>
        <w:rPr>
          <w:rFonts w:hint="eastAsia" w:hAnsi="宋体"/>
        </w:rPr>
        <w:t xml:space="preserve">拒绝接受乙方提供服务</w:t>
      </w:r>
      <w:r>
        <w:rPr>
          <w:rFonts w:hAnsi="宋体"/>
        </w:rPr>
        <w:t xml:space="preserve">的，甲方向乙方偿付</w:t>
      </w:r>
      <w:r>
        <w:rPr>
          <w:rFonts w:hint="eastAsia" w:hAnsi="宋体"/>
        </w:rPr>
        <w:t xml:space="preserve">拒绝接受服务合同价款</w:t>
      </w:r>
      <w:r>
        <w:rPr>
          <w:rFonts w:hAnsi="宋体"/>
        </w:rPr>
        <w:t xml:space="preserve">总值</w:t>
      </w:r>
      <w:r>
        <w:rPr>
          <w:rFonts w:hint="eastAsia" w:hAnsi="宋体"/>
          <w:u w:val="single"/>
        </w:rPr>
        <w:t xml:space="preserve">百分之三</w:t>
      </w:r>
      <w:r>
        <w:rPr>
          <w:rFonts w:hAnsi="宋体"/>
        </w:rPr>
        <w:t xml:space="preserve">的违约金。</w:t>
      </w:r>
      <w:r>
        <w:rPr>
          <w:rFonts w:hint="eastAsia" w:hAnsi="宋体"/>
          <w:b/>
        </w:rPr>
      </w:r>
      <w:r/>
    </w:p>
    <w:p>
      <w:pPr>
        <w:pStyle w:val="1102"/>
        <w:ind w:firstLine="420"/>
        <w:spacing w:line="360" w:lineRule="auto"/>
        <w:rPr>
          <w:rFonts w:hint="eastAsia" w:hAnsi="宋体"/>
          <w:b/>
        </w:rPr>
      </w:pPr>
      <w:r>
        <w:rPr>
          <w:rFonts w:ascii="Times New Roman" w:hAnsi="Times New Roman"/>
        </w:rPr>
        <w:t xml:space="preserve">11</w:t>
      </w:r>
      <w:r>
        <w:rPr>
          <w:rFonts w:hAnsi="宋体"/>
        </w:rPr>
        <w:t xml:space="preserve">.</w:t>
      </w:r>
      <w:r>
        <w:rPr>
          <w:rFonts w:ascii="Times New Roman" w:hAnsi="Times New Roman"/>
        </w:rPr>
        <w:t xml:space="preserve">2</w:t>
      </w:r>
      <w:r>
        <w:rPr>
          <w:rFonts w:hAnsi="宋体"/>
        </w:rPr>
        <w:t xml:space="preserve"> 甲方无故逾期验收和办理</w:t>
      </w:r>
      <w:r>
        <w:rPr>
          <w:rFonts w:hint="eastAsia" w:hAnsi="宋体"/>
        </w:rPr>
        <w:t xml:space="preserve">合同款项</w:t>
      </w:r>
      <w:r>
        <w:rPr>
          <w:rFonts w:hAnsi="宋体"/>
        </w:rPr>
        <w:t xml:space="preserve">支付手续的,甲方应按逾期付款总额</w:t>
      </w:r>
      <w:r>
        <w:rPr>
          <w:rFonts w:hint="eastAsia" w:hAnsi="宋体"/>
          <w:u w:val="single"/>
        </w:rPr>
        <w:t xml:space="preserve">万分之二</w:t>
      </w:r>
      <w:r>
        <w:rPr>
          <w:rFonts w:hAnsi="宋体"/>
        </w:rPr>
        <w:t xml:space="preserve">每日向乙方支付违约金。</w:t>
      </w:r>
      <w:r>
        <w:rPr>
          <w:rFonts w:hint="eastAsia" w:hAnsi="宋体"/>
          <w:b/>
        </w:rPr>
      </w:r>
      <w:r/>
    </w:p>
    <w:p>
      <w:pPr>
        <w:pStyle w:val="1102"/>
        <w:ind w:firstLine="420"/>
        <w:spacing w:line="360" w:lineRule="auto"/>
        <w:rPr>
          <w:rFonts w:hint="eastAsia" w:hAnsi="宋体"/>
          <w:b/>
        </w:rPr>
      </w:pPr>
      <w:r>
        <w:rPr>
          <w:rFonts w:ascii="Times New Roman" w:hAnsi="Times New Roman"/>
        </w:rPr>
        <w:t xml:space="preserve">11</w:t>
      </w:r>
      <w:r>
        <w:rPr>
          <w:rFonts w:hAnsi="宋体"/>
        </w:rPr>
        <w:t xml:space="preserve">.</w:t>
      </w:r>
      <w:r>
        <w:rPr>
          <w:rFonts w:ascii="Times New Roman" w:hAnsi="Times New Roman"/>
        </w:rPr>
        <w:t xml:space="preserve">3</w:t>
      </w:r>
      <w:r>
        <w:rPr>
          <w:rFonts w:hAnsi="宋体"/>
        </w:rPr>
        <w:t xml:space="preserve"> 乙方逾期</w:t>
      </w:r>
      <w:r>
        <w:rPr>
          <w:rFonts w:hint="eastAsia" w:hAnsi="宋体"/>
        </w:rPr>
        <w:t xml:space="preserve">提供服务</w:t>
      </w:r>
      <w:r>
        <w:rPr>
          <w:rFonts w:hAnsi="宋体"/>
        </w:rPr>
        <w:t xml:space="preserve">的，乙方应按逾期</w:t>
      </w:r>
      <w:r>
        <w:rPr>
          <w:rFonts w:hint="eastAsia" w:hAnsi="宋体"/>
        </w:rPr>
        <w:t xml:space="preserve">提供服务合同</w:t>
      </w:r>
      <w:r>
        <w:rPr>
          <w:rFonts w:hAnsi="宋体"/>
        </w:rPr>
        <w:t xml:space="preserve">总额每日</w:t>
      </w:r>
      <w:r>
        <w:rPr>
          <w:rFonts w:hint="eastAsia" w:hAnsi="宋体"/>
          <w:u w:val="single"/>
        </w:rPr>
        <w:t xml:space="preserve">万分之二</w:t>
      </w:r>
      <w:r>
        <w:rPr>
          <w:rFonts w:hAnsi="宋体"/>
        </w:rPr>
        <w:t xml:space="preserve">向甲方支付违约金，由甲方从待付</w:t>
      </w:r>
      <w:r>
        <w:rPr>
          <w:rFonts w:hint="eastAsia" w:hAnsi="宋体"/>
        </w:rPr>
        <w:t xml:space="preserve">合同款项</w:t>
      </w:r>
      <w:r>
        <w:rPr>
          <w:rFonts w:hAnsi="宋体"/>
        </w:rPr>
        <w:t xml:space="preserve">中扣除。逾期超过约定日期</w:t>
      </w:r>
      <w:r>
        <w:rPr>
          <w:rFonts w:ascii="Times New Roman" w:hAnsi="Times New Roman"/>
        </w:rPr>
        <w:t xml:space="preserve">10</w:t>
      </w:r>
      <w:r>
        <w:rPr>
          <w:rFonts w:hAnsi="宋体"/>
        </w:rPr>
        <w:t xml:space="preserve">个工作日不能</w:t>
      </w:r>
      <w:r>
        <w:rPr>
          <w:rFonts w:hint="eastAsia" w:hAnsi="宋体"/>
        </w:rPr>
        <w:t xml:space="preserve">提供服务</w:t>
      </w:r>
      <w:r>
        <w:rPr>
          <w:rFonts w:hAnsi="宋体"/>
        </w:rPr>
        <w:t xml:space="preserve">的，甲方可解除本合同。乙方因逾期</w:t>
      </w:r>
      <w:r>
        <w:rPr>
          <w:rFonts w:hint="eastAsia" w:hAnsi="宋体"/>
        </w:rPr>
        <w:t xml:space="preserve">提供服务</w:t>
      </w:r>
      <w:r>
        <w:rPr>
          <w:rFonts w:hAnsi="宋体"/>
        </w:rPr>
        <w:t xml:space="preserve">或因其他违约行为导致甲方解除合同的，乙方应向甲方支付合同</w:t>
      </w:r>
      <w:r>
        <w:rPr>
          <w:rFonts w:hint="eastAsia" w:hAnsi="宋体"/>
        </w:rPr>
        <w:t xml:space="preserve">价款总额</w:t>
      </w:r>
      <w:r>
        <w:rPr>
          <w:rFonts w:hint="eastAsia" w:hAnsi="宋体"/>
          <w:u w:val="single"/>
        </w:rPr>
        <w:t xml:space="preserve">百分之三</w:t>
      </w:r>
      <w:r>
        <w:rPr>
          <w:rFonts w:hAnsi="宋体"/>
        </w:rPr>
        <w:t xml:space="preserve">的违约金，如造成甲方损失超过</w:t>
      </w:r>
      <w:r>
        <w:rPr>
          <w:rFonts w:hAnsi="宋体"/>
        </w:rPr>
        <w:t xml:space="preserve">违约金的，超出部分由乙方继续承担赔偿责任。 </w:t>
      </w:r>
      <w:r>
        <w:rPr>
          <w:rFonts w:hint="eastAsia" w:hAnsi="宋体"/>
          <w:b/>
        </w:rPr>
      </w:r>
      <w:r/>
    </w:p>
    <w:p>
      <w:pPr>
        <w:pStyle w:val="1102"/>
        <w:ind w:firstLine="420"/>
        <w:spacing w:line="360" w:lineRule="auto"/>
        <w:rPr>
          <w:rFonts w:hint="eastAsia" w:hAnsi="宋体"/>
          <w:b/>
        </w:rPr>
      </w:pPr>
      <w:r>
        <w:rPr>
          <w:rFonts w:ascii="Times New Roman" w:hAnsi="Times New Roman"/>
        </w:rPr>
        <w:t xml:space="preserve">11</w:t>
      </w:r>
      <w:r>
        <w:rPr>
          <w:rFonts w:hAnsi="宋体"/>
        </w:rPr>
        <w:t xml:space="preserve">.</w:t>
      </w:r>
      <w:r>
        <w:rPr>
          <w:rFonts w:ascii="Times New Roman" w:hAnsi="Times New Roman"/>
        </w:rPr>
        <w:t xml:space="preserve">4</w:t>
      </w:r>
      <w:r>
        <w:rPr>
          <w:rFonts w:hAnsi="宋体"/>
        </w:rPr>
        <w:t xml:space="preserve"> 乙方</w:t>
      </w:r>
      <w:r>
        <w:rPr>
          <w:rFonts w:hint="eastAsia" w:hAnsi="宋体"/>
        </w:rPr>
        <w:t xml:space="preserve">所提供服务的标准</w:t>
      </w:r>
      <w:r>
        <w:rPr>
          <w:rFonts w:hAnsi="宋体"/>
        </w:rPr>
        <w:t xml:space="preserve">不符合合同规定及</w:t>
      </w:r>
      <w:r>
        <w:rPr>
          <w:rFonts w:hint="eastAsia" w:hAnsi="宋体"/>
        </w:rPr>
        <w:t xml:space="preserve">磋商</w:t>
      </w:r>
      <w:r>
        <w:rPr>
          <w:rFonts w:hAnsi="宋体"/>
        </w:rPr>
        <w:t xml:space="preserve">文件规定标准的，甲方有权</w:t>
      </w:r>
      <w:r>
        <w:rPr>
          <w:rFonts w:hint="eastAsia" w:hAnsi="宋体"/>
        </w:rPr>
        <w:t xml:space="preserve">拒绝接受服务</w:t>
      </w:r>
      <w:r>
        <w:rPr>
          <w:rFonts w:hAnsi="宋体"/>
        </w:rPr>
        <w:t xml:space="preserve">，</w:t>
      </w:r>
      <w:r>
        <w:rPr>
          <w:rFonts w:hint="eastAsia" w:hAnsi="宋体"/>
        </w:rPr>
        <w:t xml:space="preserve">并</w:t>
      </w:r>
      <w:r>
        <w:rPr>
          <w:rFonts w:hAnsi="宋体"/>
        </w:rPr>
        <w:t xml:space="preserve">可单方面解除合同。</w:t>
      </w:r>
      <w:r>
        <w:rPr>
          <w:rFonts w:hint="eastAsia" w:hAnsi="宋体"/>
          <w:b/>
        </w:rPr>
      </w:r>
      <w:r/>
    </w:p>
    <w:p>
      <w:pPr>
        <w:pStyle w:val="1102"/>
        <w:ind w:firstLine="420"/>
        <w:spacing w:before="120" w:line="360" w:lineRule="auto"/>
        <w:rPr>
          <w:rFonts w:hint="eastAsia" w:hAnsi="宋体"/>
          <w:b/>
        </w:rPr>
      </w:pPr>
      <w:r>
        <w:rPr>
          <w:rFonts w:hAnsi="宋体"/>
          <w:b/>
        </w:rPr>
        <w:t xml:space="preserve">十</w:t>
      </w:r>
      <w:r>
        <w:rPr>
          <w:rFonts w:hint="eastAsia" w:hAnsi="宋体"/>
          <w:b/>
        </w:rPr>
        <w:t xml:space="preserve">二</w:t>
      </w:r>
      <w:r>
        <w:rPr>
          <w:rFonts w:hAnsi="宋体"/>
          <w:b/>
        </w:rPr>
        <w:t xml:space="preserve">、不可抗力事件处理</w:t>
      </w:r>
      <w:r>
        <w:rPr>
          <w:rFonts w:hint="eastAsia" w:hAnsi="宋体"/>
          <w:b/>
        </w:rPr>
      </w:r>
      <w:r/>
    </w:p>
    <w:p>
      <w:pPr>
        <w:pStyle w:val="1102"/>
        <w:ind w:firstLine="420"/>
        <w:spacing w:line="360" w:lineRule="auto"/>
        <w:rPr>
          <w:rFonts w:hint="eastAsia" w:hAnsi="宋体"/>
        </w:rPr>
      </w:pPr>
      <w:r>
        <w:rPr>
          <w:rFonts w:ascii="Times New Roman" w:hAnsi="Times New Roman"/>
        </w:rPr>
        <w:t xml:space="preserve">12</w:t>
      </w:r>
      <w:r>
        <w:rPr>
          <w:rFonts w:hAnsi="宋体"/>
        </w:rPr>
        <w:t xml:space="preserve">.</w:t>
      </w:r>
      <w:r>
        <w:rPr>
          <w:rFonts w:ascii="Times New Roman" w:hAnsi="Times New Roman"/>
        </w:rPr>
        <w:t xml:space="preserve">1</w:t>
      </w:r>
      <w:r>
        <w:rPr>
          <w:rFonts w:hAnsi="宋体"/>
        </w:rPr>
        <w:t xml:space="preserve"> 在合同有效期内，任何一方因不可抗力事件导致不能履行合同，则合同履行期可延长，其延长期与不可抗力影响</w:t>
      </w:r>
      <w:r>
        <w:rPr>
          <w:rFonts w:hint="eastAsia" w:hAnsi="宋体"/>
        </w:rPr>
        <w:t xml:space="preserve"> </w:t>
      </w:r>
      <w:r>
        <w:rPr>
          <w:rFonts w:hAnsi="宋体"/>
        </w:rPr>
        <w:t xml:space="preserve">期相同。</w:t>
      </w:r>
      <w:r>
        <w:rPr>
          <w:rFonts w:hint="eastAsia" w:hAnsi="宋体"/>
        </w:rPr>
      </w:r>
      <w:r/>
    </w:p>
    <w:p>
      <w:pPr>
        <w:pStyle w:val="1102"/>
        <w:ind w:firstLine="420"/>
        <w:spacing w:line="360" w:lineRule="auto"/>
        <w:rPr>
          <w:rFonts w:hint="eastAsia" w:hAnsi="宋体"/>
        </w:rPr>
      </w:pPr>
      <w:r>
        <w:rPr>
          <w:rFonts w:ascii="Times New Roman" w:hAnsi="Times New Roman"/>
        </w:rPr>
        <w:t xml:space="preserve">12</w:t>
      </w:r>
      <w:r>
        <w:rPr>
          <w:rFonts w:hAnsi="宋体"/>
        </w:rPr>
        <w:t xml:space="preserve">.</w:t>
      </w:r>
      <w:r>
        <w:rPr>
          <w:rFonts w:ascii="Times New Roman" w:hAnsi="Times New Roman"/>
        </w:rPr>
        <w:t xml:space="preserve">2</w:t>
      </w:r>
      <w:r>
        <w:rPr>
          <w:rFonts w:hAnsi="宋体"/>
        </w:rPr>
        <w:t xml:space="preserve"> 不可抗力事件发生后，应立即通知对方，并寄送有关权威机构出具的证明。</w:t>
      </w:r>
      <w:r>
        <w:rPr>
          <w:rFonts w:hint="eastAsia" w:hAnsi="宋体"/>
        </w:rPr>
      </w:r>
      <w:r/>
    </w:p>
    <w:p>
      <w:pPr>
        <w:pStyle w:val="1102"/>
        <w:ind w:firstLine="420"/>
        <w:spacing w:line="360" w:lineRule="auto"/>
        <w:rPr>
          <w:rFonts w:hint="eastAsia" w:hAnsi="宋体"/>
        </w:rPr>
      </w:pPr>
      <w:r>
        <w:rPr>
          <w:rFonts w:ascii="Times New Roman" w:hAnsi="Times New Roman"/>
        </w:rPr>
        <w:t xml:space="preserve">12</w:t>
      </w:r>
      <w:r>
        <w:rPr>
          <w:rFonts w:hAnsi="宋体"/>
        </w:rPr>
        <w:t xml:space="preserve">.</w:t>
      </w:r>
      <w:r>
        <w:rPr>
          <w:rFonts w:ascii="Times New Roman" w:hAnsi="Times New Roman"/>
        </w:rPr>
        <w:t xml:space="preserve">3</w:t>
      </w:r>
      <w:r>
        <w:rPr>
          <w:rFonts w:hAnsi="宋体"/>
        </w:rPr>
        <w:t xml:space="preserve"> 不可抗力事件延续</w:t>
      </w:r>
      <w:r>
        <w:rPr>
          <w:rFonts w:ascii="Times New Roman" w:hAnsi="Times New Roman"/>
        </w:rPr>
        <w:t xml:space="preserve">120</w:t>
      </w:r>
      <w:r>
        <w:rPr>
          <w:rFonts w:hAnsi="宋体"/>
        </w:rPr>
        <w:t xml:space="preserve">天以上，双方应通过友好协商，确定是否继续履行合同。</w:t>
      </w:r>
      <w:r>
        <w:rPr>
          <w:rFonts w:hint="eastAsia" w:hAnsi="宋体"/>
        </w:rPr>
      </w:r>
      <w:r/>
    </w:p>
    <w:p>
      <w:pPr>
        <w:pStyle w:val="1102"/>
        <w:ind w:firstLine="420"/>
        <w:spacing w:before="120" w:line="360" w:lineRule="auto"/>
        <w:rPr>
          <w:rFonts w:hint="eastAsia" w:hAnsi="宋体"/>
          <w:b/>
        </w:rPr>
      </w:pPr>
      <w:r>
        <w:rPr>
          <w:rFonts w:hAnsi="宋体"/>
          <w:b/>
        </w:rPr>
        <w:t xml:space="preserve">十</w:t>
      </w:r>
      <w:r>
        <w:rPr>
          <w:rFonts w:hint="eastAsia" w:hAnsi="宋体"/>
          <w:b/>
        </w:rPr>
        <w:t xml:space="preserve">三</w:t>
      </w:r>
      <w:r>
        <w:rPr>
          <w:rFonts w:hAnsi="宋体"/>
          <w:b/>
        </w:rPr>
        <w:t xml:space="preserve">、</w:t>
      </w:r>
      <w:r>
        <w:rPr>
          <w:rFonts w:hint="eastAsia" w:hAnsi="宋体"/>
          <w:b/>
        </w:rPr>
        <w:t xml:space="preserve">解决争议的方法</w:t>
      </w:r>
      <w:r/>
    </w:p>
    <w:p>
      <w:pPr>
        <w:pStyle w:val="1102"/>
        <w:ind w:firstLine="420"/>
        <w:spacing w:line="360" w:lineRule="auto"/>
        <w:rPr>
          <w:rFonts w:hint="eastAsia" w:hAnsi="宋体"/>
        </w:rPr>
      </w:pPr>
      <w:r>
        <w:rPr>
          <w:rFonts w:ascii="Times New Roman" w:hAnsi="Times New Roman"/>
        </w:rPr>
        <w:t xml:space="preserve">13</w:t>
      </w:r>
      <w:r>
        <w:rPr>
          <w:rFonts w:hint="eastAsia" w:hAnsi="宋体"/>
        </w:rPr>
        <w:t xml:space="preserve">.</w:t>
      </w:r>
      <w:r>
        <w:rPr>
          <w:rFonts w:ascii="Times New Roman" w:hAnsi="Times New Roman"/>
        </w:rPr>
        <w:t xml:space="preserve">1</w:t>
      </w:r>
      <w:r>
        <w:rPr>
          <w:rFonts w:hint="eastAsia" w:hAnsi="宋体"/>
        </w:rPr>
        <w:t xml:space="preserve">双方在签订、履行合同中所发生的一切争议，</w:t>
      </w:r>
      <w:r>
        <w:rPr>
          <w:rFonts w:hint="eastAsia" w:hAnsi="宋体"/>
        </w:rPr>
        <w:t xml:space="preserve">应通过友好协商解决。如协商不成，由甲方住所地人民法院管辖。</w:t>
      </w:r>
      <w:r/>
    </w:p>
    <w:p>
      <w:pPr>
        <w:pStyle w:val="1102"/>
        <w:ind w:firstLine="420"/>
        <w:spacing w:before="120" w:line="360" w:lineRule="auto"/>
        <w:rPr>
          <w:rFonts w:hint="eastAsia" w:hAnsi="宋体"/>
          <w:b/>
        </w:rPr>
      </w:pPr>
      <w:r>
        <w:rPr>
          <w:rFonts w:hAnsi="宋体"/>
          <w:b/>
        </w:rPr>
        <w:t xml:space="preserve">十</w:t>
      </w:r>
      <w:r>
        <w:rPr>
          <w:rFonts w:hint="eastAsia" w:hAnsi="宋体"/>
          <w:b/>
        </w:rPr>
        <w:t xml:space="preserve">四</w:t>
      </w:r>
      <w:r>
        <w:rPr>
          <w:rFonts w:hAnsi="宋体"/>
          <w:b/>
        </w:rPr>
        <w:t xml:space="preserve">、合同生效及其它</w:t>
      </w:r>
      <w:r>
        <w:rPr>
          <w:rFonts w:hint="eastAsia" w:hAnsi="宋体"/>
          <w:b/>
        </w:rPr>
      </w:r>
      <w:r/>
    </w:p>
    <w:p>
      <w:pPr>
        <w:pStyle w:val="916"/>
        <w:ind w:firstLine="420"/>
        <w:spacing w:line="360" w:lineRule="auto"/>
        <w:rPr>
          <w:rFonts w:hint="eastAsia" w:hAnsi="宋体"/>
          <w:sz w:val="21"/>
        </w:rPr>
      </w:pPr>
      <w:r>
        <w:rPr>
          <w:rFonts w:ascii="Times New Roman" w:hAnsi="Times New Roman"/>
          <w:sz w:val="21"/>
        </w:rPr>
        <w:t xml:space="preserve">14</w:t>
      </w:r>
      <w:r>
        <w:rPr>
          <w:rFonts w:hint="eastAsia" w:hAnsi="宋体"/>
          <w:sz w:val="21"/>
        </w:rPr>
        <w:t xml:space="preserve">.</w:t>
      </w:r>
      <w:r>
        <w:rPr>
          <w:rFonts w:ascii="Times New Roman" w:hAnsi="Times New Roman"/>
          <w:sz w:val="21"/>
        </w:rPr>
        <w:t xml:space="preserve">1</w:t>
      </w:r>
      <w:r>
        <w:rPr>
          <w:rFonts w:hint="eastAsia" w:hAnsi="宋体"/>
          <w:sz w:val="21"/>
        </w:rPr>
        <w:t xml:space="preserve"> 合同经双方法定代表人或授权代表签章并加盖单位公章，并经</w:t>
      </w:r>
      <w:bookmarkStart w:id="147" w:name="OLE_LINK1"/>
      <w:r>
        <w:rPr>
          <w:rFonts w:hint="eastAsia" w:hAnsi="宋体"/>
          <w:sz w:val="21"/>
        </w:rPr>
        <w:t xml:space="preserve">扬州玖诚建设咨询有限公司</w:t>
      </w:r>
      <w:bookmarkEnd w:id="147"/>
      <w:r>
        <w:rPr>
          <w:rFonts w:hint="eastAsia" w:hAnsi="宋体"/>
          <w:sz w:val="21"/>
        </w:rPr>
        <w:t xml:space="preserve">见证盖章后生效。</w:t>
      </w:r>
      <w:r/>
    </w:p>
    <w:p>
      <w:pPr>
        <w:pStyle w:val="916"/>
        <w:ind w:firstLine="420"/>
        <w:spacing w:line="360" w:lineRule="auto"/>
        <w:rPr>
          <w:rFonts w:hint="eastAsia" w:hAnsi="宋体"/>
          <w:sz w:val="21"/>
        </w:rPr>
      </w:pPr>
      <w:r>
        <w:rPr>
          <w:rFonts w:ascii="Times New Roman" w:hAnsi="Times New Roman"/>
          <w:sz w:val="21"/>
        </w:rPr>
        <w:t xml:space="preserve">14</w:t>
      </w:r>
      <w:r>
        <w:rPr>
          <w:rFonts w:hint="eastAsia" w:hAnsi="宋体"/>
          <w:sz w:val="21"/>
        </w:rPr>
        <w:t xml:space="preserve">.</w:t>
      </w:r>
      <w:r>
        <w:rPr>
          <w:rFonts w:ascii="Times New Roman" w:hAnsi="Times New Roman"/>
          <w:sz w:val="21"/>
        </w:rPr>
        <w:t xml:space="preserve">2</w:t>
      </w:r>
      <w:r>
        <w:rPr>
          <w:rFonts w:hint="eastAsia" w:hAnsi="宋体"/>
          <w:sz w:val="21"/>
        </w:rPr>
        <w:t xml:space="preserve">本合同未尽事宜，遵照《民法典》、《政府采购法》有关条文执行。</w:t>
      </w:r>
      <w:r/>
    </w:p>
    <w:p>
      <w:pPr>
        <w:pStyle w:val="916"/>
        <w:ind w:firstLine="420"/>
        <w:spacing w:line="360" w:lineRule="auto"/>
        <w:rPr>
          <w:rFonts w:hAnsi="宋体"/>
          <w:sz w:val="21"/>
        </w:rPr>
      </w:pPr>
      <w:r>
        <w:rPr>
          <w:rFonts w:ascii="Times New Roman" w:hAnsi="Times New Roman"/>
          <w:sz w:val="21"/>
        </w:rPr>
        <w:t xml:space="preserve">14</w:t>
      </w:r>
      <w:r>
        <w:rPr>
          <w:rFonts w:hint="eastAsia" w:hAnsi="宋体"/>
          <w:sz w:val="21"/>
        </w:rPr>
        <w:t xml:space="preserve">.</w:t>
      </w:r>
      <w:r>
        <w:rPr>
          <w:rFonts w:ascii="Times New Roman" w:hAnsi="Times New Roman"/>
          <w:sz w:val="21"/>
        </w:rPr>
        <w:t xml:space="preserve">3</w:t>
      </w:r>
      <w:r>
        <w:rPr>
          <w:rFonts w:hint="eastAsia" w:hAnsi="宋体"/>
          <w:sz w:val="21"/>
        </w:rPr>
        <w:t xml:space="preserve"> 本合同正本一式陆份，具有同等法律效力，采购人、乙方、见证方各执贰份。  </w:t>
      </w:r>
      <w:r>
        <w:rPr>
          <w:rFonts w:hAnsi="宋体"/>
          <w:sz w:val="21"/>
        </w:rPr>
      </w:r>
      <w:r/>
    </w:p>
    <w:p>
      <w:pPr>
        <w:pStyle w:val="916"/>
        <w:ind w:firstLine="420"/>
        <w:spacing w:line="360" w:lineRule="auto"/>
        <w:rPr>
          <w:rFonts w:hint="eastAsia" w:hAnsi="宋体"/>
          <w:sz w:val="21"/>
        </w:rPr>
      </w:pPr>
      <w:r>
        <w:rPr>
          <w:rFonts w:hint="eastAsia" w:hAnsi="宋体"/>
          <w:sz w:val="21"/>
        </w:rPr>
      </w:r>
      <w:r/>
    </w:p>
    <w:tbl>
      <w:tblPr>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6"/>
              <w:spacing w:before="120" w:after="120" w:line="360" w:lineRule="auto"/>
              <w:rPr>
                <w:rFonts w:hint="eastAsia" w:hAnsi="宋体"/>
                <w:sz w:val="21"/>
              </w:rPr>
            </w:pPr>
            <w:r>
              <w:rPr>
                <w:rFonts w:hint="eastAsia" w:hAnsi="宋体"/>
                <w:sz w:val="21"/>
              </w:rPr>
              <w:t xml:space="preserve">甲方：</w:t>
            </w:r>
            <w:r>
              <w:rPr>
                <w:rFonts w:hAnsi="宋体"/>
                <w:sz w:val="21"/>
              </w:rPr>
              <w:t xml:space="preserve"> </w:t>
            </w:r>
            <w:r>
              <w:rPr>
                <w:rFonts w:hint="eastAsia"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6"/>
              <w:spacing w:before="120" w:after="120" w:line="360" w:lineRule="auto"/>
              <w:rPr>
                <w:rFonts w:hint="eastAsia"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6"/>
              <w:spacing w:before="120" w:after="120" w:line="360" w:lineRule="auto"/>
              <w:rPr>
                <w:rFonts w:hint="eastAsia" w:hAnsi="宋体"/>
                <w:sz w:val="21"/>
              </w:rPr>
            </w:pPr>
            <w:r>
              <w:rPr>
                <w:rFonts w:hint="eastAsia" w:hAnsi="宋体"/>
                <w:sz w:val="21"/>
              </w:rPr>
              <w:t xml:space="preserve">地址：</w:t>
            </w:r>
            <w:r>
              <w:rPr>
                <w:rFonts w:hAnsi="宋体"/>
                <w:sz w:val="21"/>
              </w:rPr>
              <w:t xml:space="preserve"> </w:t>
            </w:r>
            <w:r>
              <w:rPr>
                <w:rFonts w:hint="eastAsia"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6"/>
              <w:spacing w:before="120" w:after="120" w:line="360" w:lineRule="auto"/>
              <w:rPr>
                <w:rFonts w:hint="eastAsia"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6"/>
              <w:spacing w:before="120" w:after="120" w:line="360" w:lineRule="auto"/>
              <w:rPr>
                <w:rFonts w:hint="eastAsia"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6"/>
              <w:spacing w:before="120" w:after="120" w:line="360" w:lineRule="auto"/>
              <w:rPr>
                <w:rFonts w:hint="eastAsia"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6"/>
              <w:spacing w:before="120" w:after="120" w:line="360" w:lineRule="auto"/>
              <w:rPr>
                <w:rFonts w:hint="eastAsia"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6"/>
              <w:spacing w:before="120" w:after="120" w:line="360" w:lineRule="auto"/>
              <w:rPr>
                <w:rFonts w:hint="eastAsia"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6"/>
              <w:spacing w:before="120" w:after="120" w:line="360" w:lineRule="auto"/>
              <w:rPr>
                <w:rFonts w:hint="eastAsia"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6"/>
              <w:spacing w:before="120" w:after="120" w:line="360" w:lineRule="auto"/>
              <w:rPr>
                <w:rFonts w:hint="eastAsia" w:hAnsi="宋体"/>
                <w:sz w:val="21"/>
              </w:rPr>
            </w:pPr>
            <w:r>
              <w:rPr>
                <w:rFonts w:hint="eastAsia" w:hAnsi="宋体"/>
                <w:sz w:val="21"/>
              </w:rPr>
              <w:t xml:space="preserve">日期：      年    月    日</w:t>
            </w:r>
            <w:r/>
          </w:p>
        </w:tc>
      </w:tr>
    </w:tbl>
    <w:p>
      <w:pPr>
        <w:pStyle w:val="916"/>
        <w:spacing w:before="120" w:after="120" w:line="360" w:lineRule="auto"/>
        <w:rPr>
          <w:rFonts w:hint="eastAsia" w:hAnsi="宋体"/>
          <w:sz w:val="21"/>
        </w:rPr>
      </w:pPr>
      <w:r>
        <w:rPr>
          <w:rFonts w:hint="eastAsia" w:hAnsi="宋体"/>
          <w:sz w:val="21"/>
        </w:rPr>
      </w:r>
      <w:r/>
    </w:p>
    <w:p>
      <w:pPr>
        <w:pStyle w:val="916"/>
        <w:spacing w:before="120" w:after="120" w:line="360" w:lineRule="auto"/>
        <w:rPr>
          <w:rFonts w:hint="eastAsia" w:hAnsi="宋体"/>
          <w:sz w:val="21"/>
        </w:rPr>
      </w:pPr>
      <w:r>
        <w:rPr>
          <w:rFonts w:hint="eastAsia" w:hAnsi="宋体"/>
          <w:sz w:val="21"/>
        </w:rPr>
        <w:t xml:space="preserve">见证方：扬州玖诚建设咨询有限公司</w:t>
      </w:r>
      <w:r/>
    </w:p>
    <w:p>
      <w:pPr>
        <w:pStyle w:val="916"/>
        <w:spacing w:before="120" w:after="120" w:line="360" w:lineRule="auto"/>
        <w:rPr>
          <w:rFonts w:hint="eastAsia" w:hAnsi="宋体"/>
          <w:sz w:val="21"/>
        </w:rPr>
      </w:pPr>
      <w:r>
        <w:rPr>
          <w:rFonts w:hint="eastAsia" w:hAnsi="宋体"/>
          <w:sz w:val="21"/>
        </w:rPr>
        <w:t xml:space="preserve">项目经办人：</w:t>
      </w:r>
      <w:r/>
    </w:p>
    <w:p>
      <w:pPr>
        <w:pStyle w:val="916"/>
        <w:spacing w:before="120" w:after="120" w:line="360" w:lineRule="auto"/>
        <w:rPr>
          <w:rFonts w:hint="eastAsia" w:hAnsi="宋体"/>
          <w:sz w:val="21"/>
        </w:rPr>
      </w:pPr>
      <w:r>
        <w:rPr>
          <w:rFonts w:hint="eastAsia" w:hAnsi="宋体"/>
          <w:sz w:val="21"/>
        </w:rPr>
        <w:t xml:space="preserve">日期：      年    月    日  </w:t>
      </w:r>
      <w:r/>
    </w:p>
    <w:p>
      <w:pPr>
        <w:pStyle w:val="804"/>
        <w:jc w:val="center"/>
        <w:spacing w:line="360" w:lineRule="auto"/>
        <w:rPr>
          <w:rFonts w:ascii="黑体" w:eastAsia="黑体"/>
          <w:bCs/>
          <w:sz w:val="44"/>
        </w:rPr>
      </w:pPr>
      <w:r/>
      <w:bookmarkStart w:id="148" w:name="_Toc9351"/>
      <w:r/>
      <w:bookmarkStart w:id="149" w:name="_Toc109304974"/>
      <w:r>
        <w:rPr>
          <w:rFonts w:ascii="黑体" w:eastAsia="黑体"/>
          <w:bCs/>
          <w:sz w:val="44"/>
        </w:rPr>
      </w:r>
      <w:r/>
    </w:p>
    <w:p>
      <w:pPr>
        <w:pStyle w:val="804"/>
        <w:jc w:val="center"/>
        <w:spacing w:line="360" w:lineRule="auto"/>
        <w:rPr>
          <w:rFonts w:ascii="黑体" w:eastAsia="黑体"/>
          <w:bCs/>
          <w:sz w:val="44"/>
        </w:rPr>
      </w:pPr>
      <w:r>
        <w:rPr>
          <w:rFonts w:ascii="黑体" w:eastAsia="黑体"/>
          <w:bCs/>
          <w:sz w:val="44"/>
        </w:r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rPr>
          <w:rFonts w:hint="eastAsia"/>
        </w:rPr>
      </w:pPr>
      <w:r>
        <w:rPr>
          <w:rFonts w:hint="eastAsia"/>
        </w:rPr>
      </w:r>
      <w:r/>
    </w:p>
    <w:p>
      <w:pPr>
        <w:pStyle w:val="804"/>
        <w:jc w:val="center"/>
        <w:spacing w:line="360" w:lineRule="auto"/>
        <w:rPr>
          <w:rFonts w:hint="eastAsia" w:hAnsi="宋体"/>
          <w:sz w:val="24"/>
          <w:szCs w:val="24"/>
        </w:rPr>
      </w:pPr>
      <w:r>
        <w:rPr>
          <w:rFonts w:hint="eastAsia" w:ascii="黑体" w:eastAsia="黑体"/>
          <w:bCs/>
          <w:sz w:val="44"/>
        </w:rPr>
        <w:t xml:space="preserve">第四章 采购需求</w:t>
      </w:r>
      <w:r>
        <w:rPr>
          <w:rFonts w:hint="eastAsia" w:hAnsi="宋体"/>
          <w:sz w:val="24"/>
          <w:szCs w:val="24"/>
        </w:rPr>
      </w:r>
      <w:r/>
    </w:p>
    <w:p>
      <w:pPr>
        <w:pStyle w:val="804"/>
        <w:ind w:firstLine="422"/>
        <w:spacing w:line="360" w:lineRule="auto"/>
        <w:rPr>
          <w:rFonts w:hint="eastAsia" w:ascii="宋体" w:hAnsi="宋体" w:cs="宋体"/>
        </w:rPr>
      </w:pPr>
      <w:r>
        <w:rPr>
          <w:rFonts w:hint="eastAsia" w:ascii="宋体" w:hAnsi="宋体"/>
          <w:b/>
          <w:bCs/>
        </w:rPr>
        <w:t xml:space="preserve">项目属性:服务类项目</w:t>
      </w:r>
      <w:r>
        <w:rPr>
          <w:rFonts w:hint="eastAsia" w:ascii="宋体" w:hAnsi="宋体" w:cs="宋体"/>
        </w:rPr>
      </w:r>
      <w:r/>
    </w:p>
    <w:p>
      <w:pPr>
        <w:pStyle w:val="804"/>
        <w:ind w:firstLine="420"/>
        <w:spacing w:line="360" w:lineRule="auto"/>
        <w:rPr>
          <w:rFonts w:hint="eastAsia" w:ascii="宋体" w:hAnsi="宋体" w:cs="宋体"/>
        </w:rPr>
      </w:pP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u w:val="single"/>
        </w:rPr>
        <w:t xml:space="preserve">如属政府强制采购产品未提供认证证书的或认证证书提供不全的将视为未实质性响应采购要求</w:t>
      </w:r>
      <w:r>
        <w:rPr>
          <w:rFonts w:hint="eastAsia" w:ascii="宋体" w:hAnsi="宋体" w:cs="宋体"/>
        </w:rPr>
        <w:t xml:space="preserve">。其他条件相同情况下，应当优先采购节能产品、环境标志产品。</w:t>
      </w:r>
      <w:r/>
    </w:p>
    <w:p>
      <w:pPr>
        <w:pStyle w:val="804"/>
        <w:ind w:firstLine="420"/>
        <w:spacing w:line="360" w:lineRule="auto"/>
      </w:pPr>
      <w:r>
        <w:rPr>
          <w:rFonts w:hint="eastAsia" w:ascii="宋体" w:hAnsi="宋体" w:cs="宋体"/>
        </w:rPr>
        <w:t xml:space="preserve">供应商对于投标产品的包装应按照“财办库〔</w:t>
      </w:r>
      <w:r>
        <w:rPr>
          <w:rFonts w:ascii="Times New Roman" w:hAnsi="Times New Roman" w:cs="Times New Roman"/>
        </w:rPr>
        <w:t xml:space="preserve">2020</w:t>
      </w:r>
      <w:r>
        <w:rPr>
          <w:rFonts w:hint="eastAsia" w:ascii="宋体" w:hAnsi="宋体" w:cs="宋体"/>
        </w:rPr>
        <w:t xml:space="preserve">〕</w:t>
      </w:r>
      <w:r>
        <w:rPr>
          <w:rFonts w:ascii="Times New Roman" w:hAnsi="Times New Roman" w:cs="Times New Roman"/>
        </w:rPr>
        <w:t xml:space="preserve">123</w:t>
      </w:r>
      <w:r>
        <w:rPr>
          <w:rFonts w:hint="eastAsia" w:ascii="宋体" w:hAnsi="宋体" w:cs="宋体"/>
        </w:rPr>
        <w:t xml:space="preserve">号《关于印发《商品包装政府采购需求标准（试行）》、《快递包装政府采购需求标准（试行）》的通知》”执行。</w:t>
      </w:r>
      <w:r/>
    </w:p>
    <w:p>
      <w:pPr>
        <w:pStyle w:val="804"/>
        <w:ind w:firstLine="422"/>
        <w:spacing w:line="360" w:lineRule="auto"/>
        <w:rPr>
          <w:rFonts w:hint="eastAsia" w:ascii="宋体" w:hAnsi="宋体"/>
          <w:b/>
          <w:bCs/>
          <w:i/>
          <w:u w:val="single"/>
        </w:rPr>
      </w:pPr>
      <w:r>
        <w:rPr>
          <w:rFonts w:hint="eastAsia" w:ascii="宋体" w:hAnsi="宋体"/>
          <w:b/>
          <w:bCs/>
          <w:i/>
          <w:u w:val="single"/>
        </w:rPr>
        <w:t xml:space="preserve">注：本章内容里斜体且有下划线部分为实质性要求和条件，投标文件不满足的，视为无效投标处理。</w:t>
      </w:r>
      <w:r/>
    </w:p>
    <w:p>
      <w:pPr>
        <w:pStyle w:val="804"/>
        <w:spacing w:before="120" w:after="120" w:line="500" w:lineRule="exact"/>
        <w:rPr>
          <w:rFonts w:hint="eastAsia" w:ascii="宋体" w:hAnsi="宋体" w:cs="宋体"/>
          <w:b/>
          <w:bCs/>
          <w:sz w:val="24"/>
          <w:szCs w:val="24"/>
        </w:rPr>
      </w:pPr>
      <w:r>
        <w:rPr>
          <w:rFonts w:hint="eastAsia" w:ascii="宋体" w:hAnsi="宋体" w:cs="宋体"/>
          <w:b/>
          <w:bCs/>
          <w:sz w:val="24"/>
          <w:szCs w:val="24"/>
        </w:rPr>
        <w:t xml:space="preserve">采购</w:t>
      </w:r>
      <w:r>
        <w:rPr>
          <w:rFonts w:hint="eastAsia" w:ascii="宋体" w:hAnsi="宋体" w:cs="宋体"/>
          <w:b/>
          <w:bCs/>
          <w:sz w:val="24"/>
          <w:szCs w:val="24"/>
        </w:rPr>
        <w:t xml:space="preserve">标的对应的中小企业划分标准所属行业一览表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9"/>
        <w:gridCol w:w="3408"/>
        <w:gridCol w:w="4071"/>
      </w:tblGrid>
      <w:tr>
        <w:trPr>
          <w:cantSplit/>
          <w:trHeight w:val="606"/>
        </w:trPr>
        <w:tc>
          <w:tcPr>
            <w:tcW w:w="615" w:type="dxa"/>
            <w:vAlign w:val="center"/>
            <w:textDirection w:val="lrTb"/>
            <w:noWrap w:val="false"/>
          </w:tcPr>
          <w:p>
            <w:pPr>
              <w:pStyle w:val="804"/>
              <w:jc w:val="center"/>
              <w:spacing w:line="0" w:lineRule="atLeast"/>
              <w:rPr>
                <w:rFonts w:hint="eastAsia" w:ascii="宋体" w:hAnsi="宋体" w:cs="宋体"/>
              </w:rPr>
            </w:pPr>
            <w:r>
              <w:rPr>
                <w:rFonts w:hint="eastAsia" w:ascii="宋体" w:hAnsi="宋体" w:cs="宋体"/>
              </w:rPr>
              <w:t xml:space="preserve">序号</w:t>
            </w:r>
            <w:r/>
          </w:p>
        </w:tc>
        <w:tc>
          <w:tcPr>
            <w:tcW w:w="1998" w:type="dxa"/>
            <w:vAlign w:val="center"/>
            <w:textDirection w:val="lrTb"/>
            <w:noWrap w:val="false"/>
          </w:tcPr>
          <w:p>
            <w:pPr>
              <w:pStyle w:val="804"/>
              <w:jc w:val="center"/>
              <w:spacing w:line="0" w:lineRule="atLeast"/>
              <w:rPr>
                <w:rFonts w:hint="eastAsia" w:ascii="宋体" w:hAnsi="宋体" w:cs="宋体"/>
              </w:rPr>
            </w:pPr>
            <w:r>
              <w:rPr>
                <w:rFonts w:hint="eastAsia" w:ascii="宋体" w:hAnsi="宋体" w:cs="宋体"/>
              </w:rPr>
              <w:t xml:space="preserve">采购标的</w:t>
            </w:r>
            <w:r/>
          </w:p>
        </w:tc>
        <w:tc>
          <w:tcPr>
            <w:tcW w:w="2387" w:type="dxa"/>
            <w:vAlign w:val="center"/>
            <w:textDirection w:val="lrTb"/>
            <w:noWrap w:val="false"/>
          </w:tcPr>
          <w:p>
            <w:pPr>
              <w:pStyle w:val="804"/>
              <w:jc w:val="center"/>
              <w:spacing w:line="0" w:lineRule="atLeast"/>
              <w:rPr>
                <w:rFonts w:hint="eastAsia" w:ascii="宋体" w:hAnsi="宋体" w:cs="宋体"/>
              </w:rPr>
            </w:pPr>
            <w:r>
              <w:rPr>
                <w:rFonts w:hint="eastAsia" w:ascii="宋体" w:hAnsi="宋体" w:cs="宋体"/>
              </w:rPr>
              <w:t xml:space="preserve">对应中小企业划分标准所属行业</w:t>
            </w:r>
            <w:r/>
          </w:p>
        </w:tc>
      </w:tr>
      <w:tr>
        <w:trPr>
          <w:cantSplit/>
          <w:trHeight w:val="485"/>
        </w:trPr>
        <w:tc>
          <w:tcPr>
            <w:tcW w:w="615" w:type="dxa"/>
            <w:vAlign w:val="center"/>
            <w:textDirection w:val="lrTb"/>
            <w:noWrap w:val="false"/>
          </w:tcPr>
          <w:p>
            <w:pPr>
              <w:pStyle w:val="804"/>
              <w:jc w:val="center"/>
              <w:spacing w:line="0" w:lineRule="atLeast"/>
              <w:rPr>
                <w:rFonts w:ascii="宋体" w:hAnsi="宋体" w:cs="宋体"/>
              </w:rPr>
            </w:pPr>
            <w:r/>
            <w:bookmarkStart w:id="150" w:name="_Hlk223104746"/>
            <w:r>
              <w:rPr>
                <w:rFonts w:ascii="Times New Roman" w:hAnsi="Times New Roman" w:cs="Times New Roman"/>
              </w:rPr>
              <w:t xml:space="preserve">1</w:t>
            </w:r>
            <w:r>
              <w:rPr>
                <w:rFonts w:ascii="宋体" w:hAnsi="宋体" w:cs="宋体"/>
              </w:rPr>
            </w:r>
            <w:r/>
          </w:p>
        </w:tc>
        <w:tc>
          <w:tcPr>
            <w:tcW w:w="1998" w:type="dxa"/>
            <w:vAlign w:val="center"/>
            <w:textDirection w:val="lrTb"/>
            <w:noWrap w:val="false"/>
          </w:tcPr>
          <w:p>
            <w:pPr>
              <w:pStyle w:val="804"/>
              <w:jc w:val="center"/>
              <w:spacing w:line="0" w:lineRule="atLeast"/>
              <w:rPr>
                <w:rFonts w:hint="eastAsia" w:ascii="宋体" w:hAnsi="宋体" w:cs="宋体"/>
              </w:rPr>
            </w:pPr>
            <w:r>
              <w:rPr>
                <w:rFonts w:hint="eastAsia" w:ascii="宋体" w:hAnsi="宋体" w:cs="宋体"/>
              </w:rPr>
              <w:t xml:space="preserve">宝应县西安丰镇集镇环卫一体化服务项目</w:t>
            </w:r>
            <w:r/>
          </w:p>
        </w:tc>
        <w:tc>
          <w:tcPr>
            <w:tcW w:w="2387" w:type="dxa"/>
            <w:vAlign w:val="center"/>
            <w:textDirection w:val="lrTb"/>
            <w:noWrap w:val="false"/>
          </w:tcPr>
          <w:p>
            <w:pPr>
              <w:pStyle w:val="804"/>
              <w:jc w:val="center"/>
              <w:spacing w:line="0" w:lineRule="atLeast"/>
              <w:rPr>
                <w:rFonts w:hint="eastAsia" w:ascii="宋体" w:hAnsi="宋体" w:cs="宋体"/>
              </w:rPr>
            </w:pPr>
            <w:r>
              <w:rPr>
                <w:rFonts w:hint="eastAsia" w:ascii="宋体" w:hAnsi="宋体" w:cs="宋体"/>
              </w:rPr>
              <w:t xml:space="preserve">其他未列明行业</w:t>
            </w:r>
            <w:r/>
          </w:p>
        </w:tc>
      </w:tr>
    </w:tbl>
    <w:p>
      <w:pPr>
        <w:pStyle w:val="1105"/>
        <w:rPr>
          <w:rFonts w:hint="eastAsia" w:ascii="宋体" w:hAnsi="宋体"/>
        </w:rPr>
      </w:pPr>
      <w:r/>
      <w:bookmarkEnd w:id="150"/>
      <w:r>
        <w:rPr>
          <w:rFonts w:hint="eastAsia" w:ascii="宋体" w:hAnsi="宋体"/>
        </w:rPr>
      </w:r>
      <w:r/>
    </w:p>
    <w:p>
      <w:pPr>
        <w:pStyle w:val="804"/>
        <w:ind w:firstLine="317"/>
        <w:spacing w:before="120" w:after="120" w:line="360" w:lineRule="auto"/>
        <w:rPr>
          <w:rFonts w:hint="eastAsia" w:ascii="宋体" w:hAnsi="宋体" w:cs="宋体"/>
          <w:b/>
        </w:rPr>
      </w:pPr>
      <w:r/>
      <w:bookmarkStart w:id="151" w:name="OLE_LINK15"/>
      <w:r>
        <w:rPr>
          <w:rFonts w:hint="eastAsia" w:ascii="宋体" w:hAnsi="宋体" w:cs="宋体"/>
          <w:b/>
        </w:rPr>
        <w:t xml:space="preserve">一、项目概况</w:t>
      </w:r>
      <w:r/>
    </w:p>
    <w:p>
      <w:pPr>
        <w:pStyle w:val="804"/>
        <w:ind w:firstLine="318"/>
        <w:spacing w:line="360" w:lineRule="auto"/>
        <w:rPr>
          <w:rFonts w:hint="eastAsia" w:ascii="宋体" w:hAnsi="宋体" w:cs="仿宋"/>
        </w:rPr>
      </w:pPr>
      <w:r>
        <w:rPr>
          <w:rFonts w:ascii="Times New Roman" w:hAnsi="Times New Roman" w:cs="Times New Roman"/>
        </w:rPr>
        <w:t xml:space="preserve">1</w:t>
      </w:r>
      <w:r>
        <w:rPr>
          <w:rFonts w:hint="eastAsia" w:ascii="宋体" w:hAnsi="宋体" w:cs="仿宋"/>
        </w:rPr>
        <w:t xml:space="preserve">、项目名称：宝应县西安丰镇集镇环卫一体化服务项目</w:t>
      </w:r>
      <w:r/>
    </w:p>
    <w:p>
      <w:pPr>
        <w:pStyle w:val="804"/>
        <w:ind w:firstLine="318"/>
        <w:spacing w:line="360" w:lineRule="auto"/>
        <w:rPr>
          <w:rFonts w:hint="eastAsia" w:ascii="Segoe UI" w:hAnsi="Segoe UI" w:cs="Segoe UI"/>
          <w:shd w:val="clear" w:color="auto" w:fill="ffffff"/>
        </w:rPr>
      </w:pPr>
      <w:r>
        <w:rPr>
          <w:rFonts w:ascii="Times New Roman" w:hAnsi="Times New Roman" w:cs="Times New Roman"/>
          <w:spacing w:val="-4"/>
        </w:rPr>
        <w:t xml:space="preserve">2</w:t>
      </w:r>
      <w:r>
        <w:rPr>
          <w:rFonts w:hint="eastAsia" w:ascii="宋体" w:hAnsi="宋体"/>
          <w:spacing w:val="-4"/>
        </w:rPr>
        <w:t xml:space="preserve">、本项目服务期:</w:t>
      </w:r>
      <w:r>
        <w:rPr>
          <w:rFonts w:ascii="Segoe UI" w:hAnsi="Segoe UI" w:cs="Segoe UI"/>
          <w:shd w:val="clear" w:color="auto" w:fill="ffffff"/>
        </w:rPr>
        <w:t xml:space="preserve"> </w:t>
      </w:r>
      <w:r>
        <w:rPr>
          <w:rFonts w:hint="eastAsia" w:ascii="Segoe UI" w:hAnsi="Segoe UI" w:cs="Segoe UI"/>
          <w:shd w:val="clear" w:color="auto" w:fill="ffffff"/>
        </w:rPr>
        <w:t xml:space="preserve">合同期限三年，服务期具体起算日期以合同约定的进场日期起算；本项目首签一年，在当年考核合格的情况下，采购人与中标人签订下一年度合同，每年合同签订金额为总报价/</w:t>
      </w:r>
      <w:r>
        <w:rPr>
          <w:rFonts w:ascii="Times New Roman" w:hAnsi="Times New Roman" w:cs="Times New Roman"/>
          <w:shd w:val="clear" w:color="auto" w:fill="ffffff"/>
        </w:rPr>
        <w:t xml:space="preserve">3</w:t>
      </w:r>
      <w:r>
        <w:rPr>
          <w:rFonts w:hint="eastAsia" w:ascii="Segoe UI" w:hAnsi="Segoe UI" w:cs="Segoe UI"/>
          <w:shd w:val="clear" w:color="auto" w:fill="ffffff"/>
        </w:rPr>
        <w:t xml:space="preserve">年。</w:t>
      </w:r>
      <w:r/>
    </w:p>
    <w:p>
      <w:pPr>
        <w:pStyle w:val="804"/>
        <w:ind w:firstLine="318"/>
        <w:spacing w:line="360" w:lineRule="auto"/>
        <w:rPr>
          <w:rFonts w:hint="eastAsia" w:ascii="宋体" w:hAnsi="宋体" w:cs="宋体"/>
          <w:b/>
          <w:bCs/>
        </w:rPr>
      </w:pPr>
      <w:r>
        <w:rPr>
          <w:rFonts w:ascii="Times New Roman" w:hAnsi="Times New Roman" w:cs="Times New Roman"/>
        </w:rPr>
        <w:t xml:space="preserve">3</w:t>
      </w:r>
      <w:r>
        <w:rPr>
          <w:rFonts w:hint="eastAsia" w:ascii="宋体" w:hAnsi="宋体"/>
        </w:rPr>
        <w:t xml:space="preserve">、服务范围：</w:t>
      </w:r>
      <w:r>
        <w:rPr>
          <w:rFonts w:ascii="宋体" w:hAnsi="宋体"/>
        </w:rPr>
        <w:t xml:space="preserve">本项目为</w:t>
      </w:r>
      <w:r>
        <w:rPr>
          <w:rFonts w:hint="eastAsia" w:ascii="宋体" w:hAnsi="宋体"/>
        </w:rPr>
        <w:t xml:space="preserve">西安丰镇</w:t>
      </w:r>
      <w:r>
        <w:rPr>
          <w:rFonts w:ascii="宋体" w:hAnsi="宋体"/>
        </w:rPr>
        <w:t xml:space="preserve">区提供全方位的环卫保洁一体化服务</w:t>
      </w:r>
      <w:r>
        <w:rPr>
          <w:rFonts w:hint="eastAsia" w:ascii="宋体" w:hAnsi="宋体"/>
        </w:rPr>
        <w:t xml:space="preserve">；包含</w:t>
      </w:r>
      <w:r>
        <w:rPr>
          <w:rFonts w:hint="eastAsia" w:ascii="宋体" w:hAnsi="宋体" w:cs="宋体"/>
        </w:rPr>
        <w:t xml:space="preserve">西安丰镇镇区范围全域保洁</w:t>
      </w:r>
      <w:r>
        <w:rPr>
          <w:rFonts w:hint="eastAsia" w:ascii="宋体" w:hAnsi="宋体" w:cs="宋体"/>
          <w:b/>
          <w:bCs/>
        </w:rPr>
        <w:t xml:space="preserve">（东至朱郭村村标，南至集镇中心夹</w:t>
      </w:r>
      <w:r>
        <w:rPr>
          <w:rFonts w:hint="eastAsia" w:ascii="宋体" w:hAnsi="宋体" w:cs="宋体"/>
          <w:b/>
          <w:bCs/>
        </w:rPr>
        <w:t xml:space="preserve">河（含夹河）及与射阳湖镇钱沟村交界，西北至安丰大道、天亭桥、向阳小庄）</w:t>
      </w:r>
      <w:r>
        <w:rPr>
          <w:rFonts w:hint="eastAsia" w:ascii="宋体" w:hAnsi="宋体" w:cs="宋体"/>
        </w:rPr>
        <w:t xml:space="preserve">；农贸市场清扫保洁；道路绿化带保洁；政府办公楼保洁；游园清扫保洁；主次干道护栏（隔离栏）的清洗；牛皮癣(小广告)清除；垃圾收集、清运；集镇主要干道洒水；河道管护: 河道水面保洁、岸坡绿化养护、保洁；公厕保洁：公共厕所保洁管理、维修、疏通、消毒等。</w:t>
      </w:r>
      <w:r>
        <w:rPr>
          <w:rFonts w:hint="eastAsia" w:ascii="宋体" w:hAnsi="宋体" w:cs="宋体"/>
          <w:b/>
          <w:bCs/>
        </w:rPr>
      </w:r>
      <w:r/>
    </w:p>
    <w:p>
      <w:pPr>
        <w:pStyle w:val="804"/>
        <w:ind w:firstLine="422"/>
        <w:spacing w:line="360" w:lineRule="auto"/>
        <w:rPr>
          <w:rFonts w:ascii="宋体" w:hAnsi="宋体"/>
          <w:b/>
          <w:bCs/>
        </w:rPr>
      </w:pPr>
      <w:r>
        <w:rPr>
          <w:rFonts w:hint="eastAsia" w:ascii="宋体" w:hAnsi="宋体" w:cs="宋体"/>
          <w:b/>
          <w:bCs/>
        </w:rPr>
        <w:t xml:space="preserve">二、</w:t>
      </w:r>
      <w:r>
        <w:rPr>
          <w:rFonts w:ascii="宋体" w:hAnsi="宋体"/>
          <w:b/>
          <w:bCs/>
        </w:rPr>
        <w:t xml:space="preserve">具体服务内容与要求</w:t>
      </w:r>
      <w:r/>
    </w:p>
    <w:p>
      <w:pPr>
        <w:pStyle w:val="804"/>
        <w:ind w:firstLine="422"/>
        <w:spacing w:line="360" w:lineRule="auto"/>
        <w:rPr>
          <w:rFonts w:ascii="宋体" w:hAnsi="宋体" w:cs="宋体"/>
          <w:b/>
          <w:bCs/>
        </w:rPr>
      </w:pPr>
      <w:r>
        <w:rPr>
          <w:rFonts w:hint="eastAsia" w:ascii="宋体" w:hAnsi="宋体" w:cs="宋体"/>
          <w:b/>
          <w:bCs/>
        </w:rPr>
        <w:t xml:space="preserve">（一）</w:t>
      </w:r>
      <w:r>
        <w:rPr>
          <w:rFonts w:ascii="宋体" w:hAnsi="宋体" w:cs="宋体"/>
          <w:b/>
          <w:bCs/>
        </w:rPr>
        <w:t xml:space="preserve">服务范围明细及工作量参考</w:t>
      </w:r>
      <w:r/>
    </w:p>
    <w:p>
      <w:pPr>
        <w:pStyle w:val="804"/>
        <w:ind w:left="210"/>
        <w:spacing w:line="360" w:lineRule="auto"/>
        <w:rPr>
          <w:rFonts w:hint="eastAsia"/>
        </w:rPr>
      </w:pPr>
      <w:r>
        <w:rPr>
          <w:rFonts w:hint="eastAsia"/>
        </w:rPr>
      </w:r>
      <w:r/>
    </w:p>
    <w:p>
      <w:pPr>
        <w:pStyle w:val="804"/>
        <w:rPr>
          <w:rFonts w:hint="eastAsia" w:ascii="宋体" w:hAnsi="宋体" w:cs="宋体"/>
          <w:b/>
          <w:bCs/>
        </w:rPr>
      </w:pPr>
      <w:r>
        <w:rPr>
          <w:rFonts w:ascii="Times New Roman" w:hAnsi="Times New Roman" w:cs="Times New Roman"/>
          <w:b/>
          <w:bCs/>
        </w:rPr>
        <w:t xml:space="preserve">1</w:t>
      </w:r>
      <w:r>
        <w:rPr>
          <w:rFonts w:hint="eastAsia"/>
          <w:b/>
          <w:bCs/>
        </w:rPr>
        <w:t xml:space="preserve">.保洁范围配备表：</w:t>
      </w:r>
      <w:r>
        <w:rPr>
          <w:rFonts w:hint="eastAsia" w:ascii="宋体" w:hAnsi="宋体" w:cs="宋体"/>
          <w:b/>
          <w:bCs/>
        </w:rPr>
      </w:r>
      <w:r/>
    </w:p>
    <w:tbl>
      <w:tblPr>
        <w:tblpPr w:horzAnchor="page" w:tblpXSpec="center" w:vertAnchor="text" w:tblpY="387" w:leftFromText="180" w:topFromText="0" w:rightFromText="180" w:bottomFromText="0"/>
        <w:tblW w:w="81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2565"/>
        <w:gridCol w:w="4770"/>
        <w:gridCol w:w="10"/>
      </w:tblGrid>
      <w:tr>
        <w:trPr>
          <w:gridAfter w:val="1"/>
          <w:trHeight w:val="492"/>
        </w:trPr>
        <w:tc>
          <w:tcPr>
            <w:tcW w:w="794" w:type="dxa"/>
            <w:vAlign w:val="center"/>
            <w:textDirection w:val="lrTb"/>
            <w:noWrap w:val="false"/>
          </w:tcPr>
          <w:p>
            <w:pPr>
              <w:pStyle w:val="804"/>
              <w:jc w:val="center"/>
              <w:widowControl/>
              <w:rPr>
                <w:rFonts w:hint="eastAsia" w:ascii="宋体" w:hAnsi="宋体" w:cs="宋体"/>
                <w:b/>
                <w:bCs/>
              </w:rPr>
              <w:framePr w:hSpace="180" w:wrap="around" w:vAnchor="text" w:hAnchor="page" w:xAlign="center" w:y="387"/>
            </w:pPr>
            <w:r>
              <w:rPr>
                <w:rFonts w:hint="eastAsia" w:ascii="宋体" w:hAnsi="宋体" w:cs="宋体"/>
                <w:b/>
                <w:bCs/>
              </w:rPr>
              <w:t xml:space="preserve">序号</w:t>
            </w:r>
            <w:r/>
          </w:p>
        </w:tc>
        <w:tc>
          <w:tcPr>
            <w:tcW w:w="2565" w:type="dxa"/>
            <w:vAlign w:val="center"/>
            <w:textDirection w:val="lrTb"/>
            <w:noWrap/>
          </w:tcPr>
          <w:p>
            <w:pPr>
              <w:pStyle w:val="804"/>
              <w:jc w:val="center"/>
              <w:widowControl/>
              <w:rPr>
                <w:rFonts w:hint="eastAsia" w:ascii="宋体" w:hAnsi="宋体" w:cs="宋体"/>
                <w:b/>
                <w:bCs/>
              </w:rPr>
              <w:framePr w:hSpace="180" w:wrap="around" w:vAnchor="text" w:hAnchor="page" w:xAlign="center" w:y="387"/>
            </w:pPr>
            <w:r>
              <w:rPr>
                <w:rFonts w:hint="eastAsia" w:ascii="宋体" w:hAnsi="宋体" w:cs="宋体"/>
                <w:b/>
                <w:bCs/>
              </w:rPr>
              <w:t xml:space="preserve">一、道路保洁名称</w:t>
            </w:r>
            <w:r/>
          </w:p>
        </w:tc>
        <w:tc>
          <w:tcPr>
            <w:tcW w:w="4770" w:type="dxa"/>
            <w:vAlign w:val="center"/>
            <w:textDirection w:val="lrTb"/>
            <w:noWrap w:val="false"/>
          </w:tcPr>
          <w:p>
            <w:pPr>
              <w:pStyle w:val="804"/>
              <w:jc w:val="center"/>
              <w:widowControl/>
              <w:rPr>
                <w:rFonts w:hint="eastAsia" w:ascii="宋体" w:hAnsi="宋体" w:cs="宋体"/>
                <w:b/>
                <w:bCs/>
              </w:rPr>
              <w:framePr w:hSpace="180" w:wrap="around" w:vAnchor="text" w:hAnchor="page" w:xAlign="center" w:y="387"/>
            </w:pPr>
            <w:r>
              <w:rPr>
                <w:rFonts w:hint="eastAsia" w:ascii="宋体" w:hAnsi="宋体" w:cs="宋体"/>
                <w:b/>
                <w:bCs/>
              </w:rPr>
              <w:t xml:space="preserve">备   注</w:t>
            </w:r>
            <w:r/>
          </w:p>
        </w:tc>
      </w:tr>
      <w:tr>
        <w:trPr>
          <w:gridAfter w:val="1"/>
          <w:trHeight w:val="406"/>
        </w:trPr>
        <w:tc>
          <w:tcPr>
            <w:gridSpan w:val="2"/>
            <w:tcW w:w="3359" w:type="dxa"/>
            <w:vAlign w:val="center"/>
            <w:textDirection w:val="lrTb"/>
            <w:noWrap/>
          </w:tcPr>
          <w:p>
            <w:pPr>
              <w:pStyle w:val="804"/>
              <w:jc w:val="center"/>
              <w:widowControl/>
              <w:rPr>
                <w:rFonts w:hint="eastAsia" w:ascii="宋体" w:hAnsi="宋体" w:cs="宋体"/>
                <w:b/>
                <w:bCs/>
              </w:rPr>
              <w:framePr w:hSpace="180" w:wrap="around" w:vAnchor="text" w:hAnchor="page" w:xAlign="center" w:y="387"/>
            </w:pPr>
            <w:r>
              <w:rPr>
                <w:rFonts w:hint="eastAsia" w:ascii="宋体" w:hAnsi="宋体" w:cs="宋体"/>
                <w:b/>
                <w:bCs/>
              </w:rPr>
              <w:t xml:space="preserve">（东西向）</w:t>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1</w:t>
            </w: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t xml:space="preserve">交通路</w:t>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t xml:space="preserve">红枫园五岔路口-交通桥</w:t>
            </w:r>
            <w:r/>
          </w:p>
        </w:tc>
      </w:tr>
      <w:tr>
        <w:trPr>
          <w:gridAfter w:val="1"/>
          <w:trHeight w:val="459"/>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2</w:t>
            </w: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t xml:space="preserve">兴安</w:t>
            </w:r>
            <w:r>
              <w:rPr>
                <w:rFonts w:hint="eastAsia" w:ascii="宋体" w:hAnsi="宋体" w:cs="宋体"/>
              </w:rPr>
              <w:t xml:space="preserve">路</w:t>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红枫园五岔路口-农环办外大堆（含外大堆河坡）</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3</w:t>
            </w: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t xml:space="preserve">水晶大道</w:t>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加油站-朱郭村标</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4</w:t>
            </w: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t xml:space="preserve">安丰大道</w:t>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安大路接线路口-天亭桥</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5</w:t>
            </w: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t xml:space="preserve">泾安线</w:t>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新南舍桥（红绿灯）-红枫园五岔路口</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6</w:t>
            </w: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t xml:space="preserve">虹桥路</w:t>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万福桥至粮管所</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7</w:t>
            </w: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t xml:space="preserve">白石街</w:t>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交通桥-万福桥</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8</w:t>
            </w:r>
            <w:r>
              <w:rPr>
                <w:rFonts w:hint="eastAsia" w:ascii="宋体" w:hAnsi="宋体" w:cs="宋体"/>
              </w:rPr>
            </w:r>
            <w:r/>
          </w:p>
        </w:tc>
        <w:tc>
          <w:tcPr>
            <w:tcW w:w="2565" w:type="dxa"/>
            <w:vAlign w:val="center"/>
            <w:textDirection w:val="lrTb"/>
            <w:noWrap/>
          </w:tcPr>
          <w:p>
            <w:pPr>
              <w:pStyle w:val="804"/>
              <w:jc w:val="center"/>
              <w:widowControl/>
              <w:rPr>
                <w:rFonts w:ascii="宋体" w:hAnsi="宋体" w:cs="宋体"/>
              </w:rPr>
              <w:framePr w:hSpace="180" w:wrap="around" w:vAnchor="text" w:hAnchor="page" w:xAlign="center" w:y="387"/>
            </w:pPr>
            <w:r>
              <w:rPr>
                <w:rFonts w:hint="eastAsia" w:ascii="宋体" w:hAnsi="宋体" w:cs="宋体"/>
              </w:rPr>
              <w:t xml:space="preserve">建材路</w:t>
            </w:r>
            <w:r>
              <w:rPr>
                <w:rFonts w:ascii="宋体" w:hAnsi="宋体" w:cs="宋体"/>
              </w:rPr>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镇南桥至东升组小庄主干道</w:t>
            </w:r>
            <w:r>
              <w:rPr>
                <w:rFonts w:hint="eastAsia" w:ascii="宋体" w:hAnsi="宋体" w:cs="宋体"/>
              </w:rPr>
            </w:r>
            <w:r/>
          </w:p>
        </w:tc>
      </w:tr>
      <w:tr>
        <w:trPr>
          <w:gridAfter w:val="1"/>
          <w:trHeight w:val="406"/>
        </w:trPr>
        <w:tc>
          <w:tcPr>
            <w:gridSpan w:val="2"/>
            <w:tcW w:w="3359" w:type="dxa"/>
            <w:vAlign w:val="center"/>
            <w:textDirection w:val="lrTb"/>
            <w:noWrap/>
          </w:tcPr>
          <w:p>
            <w:pPr>
              <w:pStyle w:val="804"/>
              <w:jc w:val="center"/>
              <w:widowControl/>
              <w:rPr>
                <w:rFonts w:hint="eastAsia" w:ascii="宋体" w:hAnsi="宋体" w:cs="宋体"/>
                <w:b/>
                <w:bCs/>
              </w:rPr>
              <w:framePr w:hSpace="180" w:wrap="around" w:vAnchor="text" w:hAnchor="page" w:xAlign="center" w:y="387"/>
            </w:pPr>
            <w:r>
              <w:rPr>
                <w:rFonts w:hint="eastAsia" w:ascii="宋体" w:hAnsi="宋体" w:cs="宋体"/>
                <w:b/>
                <w:bCs/>
              </w:rPr>
              <w:t xml:space="preserve">（南北向）</w:t>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9</w:t>
            </w: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天成路</w:t>
            </w:r>
            <w:r>
              <w:rPr>
                <w:rFonts w:hint="eastAsia" w:ascii="宋体" w:hAnsi="宋体" w:cs="宋体"/>
              </w:rPr>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红枫园五岔路口-安丰大道</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ascii="宋体" w:hAnsi="宋体" w:cs="宋体"/>
              </w:rPr>
              <w:framePr w:hSpace="180" w:wrap="around" w:vAnchor="text" w:hAnchor="page" w:xAlign="center" w:y="387"/>
            </w:pPr>
            <w:r>
              <w:rPr>
                <w:rFonts w:ascii="Times New Roman" w:hAnsi="Times New Roman" w:cs="Times New Roman"/>
              </w:rPr>
              <w:t xml:space="preserve">10</w:t>
            </w:r>
            <w:r>
              <w:rPr>
                <w:rFonts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腾飞路</w:t>
            </w:r>
            <w:r>
              <w:rPr>
                <w:rFonts w:hint="eastAsia" w:ascii="宋体" w:hAnsi="宋体" w:cs="宋体"/>
              </w:rPr>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兴安路-水晶大道</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ascii="宋体" w:hAnsi="宋体" w:cs="宋体"/>
              </w:rPr>
              <w:framePr w:hSpace="180" w:wrap="around" w:vAnchor="text" w:hAnchor="page" w:xAlign="center" w:y="387"/>
            </w:pPr>
            <w:r>
              <w:rPr>
                <w:rFonts w:ascii="Times New Roman" w:hAnsi="Times New Roman" w:cs="Times New Roman"/>
              </w:rPr>
              <w:t xml:space="preserve">11</w:t>
            </w:r>
            <w:r>
              <w:rPr>
                <w:rFonts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小康东路</w:t>
            </w:r>
            <w:r>
              <w:rPr>
                <w:rFonts w:hint="eastAsia" w:ascii="宋体" w:hAnsi="宋体" w:cs="宋体"/>
              </w:rPr>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交通桥-天亭桥</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ascii="宋体" w:hAnsi="宋体" w:cs="宋体"/>
              </w:rPr>
              <w:framePr w:hSpace="180" w:wrap="around" w:vAnchor="text" w:hAnchor="page" w:xAlign="center" w:y="387"/>
            </w:pPr>
            <w:r>
              <w:rPr>
                <w:rFonts w:ascii="Times New Roman" w:hAnsi="Times New Roman" w:cs="Times New Roman"/>
              </w:rPr>
              <w:t xml:space="preserve">12</w:t>
            </w:r>
            <w:r>
              <w:rPr>
                <w:rFonts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小康西路</w:t>
            </w:r>
            <w:r>
              <w:rPr>
                <w:rFonts w:hint="eastAsia" w:ascii="宋体" w:hAnsi="宋体" w:cs="宋体"/>
              </w:rPr>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交通桥-天亭桥</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ascii="宋体" w:hAnsi="宋体" w:cs="宋体"/>
              </w:rPr>
              <w:framePr w:hSpace="180" w:wrap="around" w:vAnchor="text" w:hAnchor="page" w:xAlign="center" w:y="387"/>
            </w:pPr>
            <w:r>
              <w:rPr>
                <w:rFonts w:ascii="Times New Roman" w:hAnsi="Times New Roman" w:cs="Times New Roman"/>
              </w:rPr>
              <w:t xml:space="preserve">13</w:t>
            </w:r>
            <w:r>
              <w:rPr>
                <w:rFonts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向阳路</w:t>
            </w:r>
            <w:r>
              <w:rPr>
                <w:rFonts w:hint="eastAsia" w:ascii="宋体" w:hAnsi="宋体" w:cs="宋体"/>
              </w:rPr>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万福桥-水晶大道</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ascii="宋体" w:hAnsi="宋体" w:cs="宋体"/>
              </w:rPr>
              <w:framePr w:hSpace="180" w:wrap="around" w:vAnchor="text" w:hAnchor="page" w:xAlign="center" w:y="387"/>
            </w:pPr>
            <w:r>
              <w:rPr>
                <w:rFonts w:ascii="Times New Roman" w:hAnsi="Times New Roman" w:cs="Times New Roman"/>
              </w:rPr>
              <w:t xml:space="preserve">14</w:t>
            </w:r>
            <w:r>
              <w:rPr>
                <w:rFonts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红荷路</w:t>
            </w:r>
            <w:r>
              <w:rPr>
                <w:rFonts w:hint="eastAsia" w:ascii="宋体" w:hAnsi="宋体" w:cs="宋体"/>
              </w:rPr>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镇南桥-安丰钱沟交界处</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ascii="宋体" w:hAnsi="宋体" w:cs="宋体"/>
              </w:rPr>
              <w:framePr w:hSpace="180" w:wrap="around" w:vAnchor="text" w:hAnchor="page" w:xAlign="center" w:y="387"/>
            </w:pPr>
            <w:r>
              <w:rPr>
                <w:rFonts w:ascii="Times New Roman" w:hAnsi="Times New Roman" w:cs="Times New Roman"/>
              </w:rPr>
              <w:t xml:space="preserve">1</w:t>
            </w:r>
            <w:r>
              <w:rPr>
                <w:rFonts w:ascii="Times New Roman" w:hAnsi="Times New Roman" w:cs="Times New Roman"/>
              </w:rPr>
              <w:t xml:space="preserve">5</w:t>
            </w:r>
            <w:r>
              <w:rPr>
                <w:rFonts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官才巷</w:t>
            </w:r>
            <w:r>
              <w:rPr>
                <w:rFonts w:hint="eastAsia" w:ascii="宋体" w:hAnsi="宋体" w:cs="宋体"/>
              </w:rPr>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兴安路-交通路</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ascii="宋体" w:hAnsi="宋体" w:cs="宋体"/>
              </w:rPr>
              <w:framePr w:hSpace="180" w:wrap="around" w:vAnchor="text" w:hAnchor="page" w:xAlign="center" w:y="387"/>
            </w:pPr>
            <w:r>
              <w:rPr>
                <w:rFonts w:ascii="Times New Roman" w:hAnsi="Times New Roman" w:cs="Times New Roman"/>
              </w:rPr>
              <w:t xml:space="preserve">16</w:t>
            </w:r>
            <w:r>
              <w:rPr>
                <w:rFonts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科普巷</w:t>
            </w:r>
            <w:r>
              <w:rPr>
                <w:rFonts w:hint="eastAsia" w:ascii="宋体" w:hAnsi="宋体" w:cs="宋体"/>
              </w:rPr>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兴安路-交通路</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ascii="宋体" w:hAnsi="宋体" w:cs="宋体"/>
              </w:rPr>
              <w:framePr w:hSpace="180" w:wrap="around" w:vAnchor="text" w:hAnchor="page" w:xAlign="center" w:y="387"/>
            </w:pPr>
            <w:r>
              <w:rPr>
                <w:rFonts w:ascii="Times New Roman" w:hAnsi="Times New Roman" w:cs="Times New Roman"/>
              </w:rPr>
              <w:t xml:space="preserve">17</w:t>
            </w:r>
            <w:r>
              <w:rPr>
                <w:rFonts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党员路</w:t>
            </w:r>
            <w:r>
              <w:rPr>
                <w:rFonts w:hint="eastAsia" w:ascii="宋体" w:hAnsi="宋体" w:cs="宋体"/>
              </w:rPr>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安中-老粮供所</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ascii="宋体" w:hAnsi="宋体" w:cs="宋体"/>
              </w:rPr>
              <w:framePr w:hSpace="180" w:wrap="around" w:vAnchor="text" w:hAnchor="page" w:xAlign="center" w:y="387"/>
            </w:pPr>
            <w:r>
              <w:rPr>
                <w:rFonts w:ascii="Times New Roman" w:hAnsi="Times New Roman" w:cs="Times New Roman"/>
              </w:rPr>
              <w:t xml:space="preserve">18</w:t>
            </w:r>
            <w:r>
              <w:rPr>
                <w:rFonts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集镇区域内所有小支巷</w:t>
            </w:r>
            <w:r>
              <w:rPr>
                <w:rFonts w:hint="eastAsia" w:ascii="宋体" w:hAnsi="宋体" w:cs="宋体"/>
              </w:rPr>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b/>
                <w:bCs/>
              </w:rPr>
              <w:t xml:space="preserve">二、小区</w:t>
            </w:r>
            <w:r>
              <w:rPr>
                <w:rFonts w:hint="eastAsia" w:ascii="宋体" w:hAnsi="宋体" w:cs="宋体"/>
              </w:rPr>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1</w:t>
            </w: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t xml:space="preserve">向阳小区</w:t>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2</w:t>
            </w: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t xml:space="preserve">九八花园</w:t>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3</w:t>
            </w: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t xml:space="preserve">丽景花园和安置小区</w:t>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4</w:t>
            </w: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t xml:space="preserve">京都花园</w:t>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5</w:t>
            </w: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t xml:space="preserve">安中家园</w:t>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6</w:t>
            </w:r>
            <w:r>
              <w:rPr>
                <w:rFonts w:hint="eastAsia" w:ascii="宋体" w:hAnsi="宋体" w:cs="宋体"/>
              </w:rPr>
            </w:r>
            <w:r/>
          </w:p>
        </w:tc>
        <w:tc>
          <w:tcPr>
            <w:tcW w:w="2565" w:type="dxa"/>
            <w:vAlign w:val="center"/>
            <w:textDirection w:val="lrTb"/>
            <w:noWrap/>
          </w:tcPr>
          <w:p>
            <w:pPr>
              <w:pStyle w:val="804"/>
              <w:jc w:val="center"/>
              <w:widowControl/>
              <w:rPr>
                <w:rFonts w:ascii="宋体" w:hAnsi="宋体" w:cs="宋体"/>
              </w:rPr>
              <w:framePr w:hSpace="180" w:wrap="around" w:vAnchor="text" w:hAnchor="page" w:xAlign="center" w:y="387"/>
            </w:pPr>
            <w:r>
              <w:rPr>
                <w:rFonts w:hint="eastAsia" w:ascii="宋体" w:hAnsi="宋体" w:cs="宋体"/>
              </w:rPr>
              <w:t xml:space="preserve">李家大院</w:t>
            </w:r>
            <w:r>
              <w:rPr>
                <w:rFonts w:ascii="宋体" w:hAnsi="宋体" w:cs="宋体"/>
              </w:rPr>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b/>
                <w:bCs/>
              </w:rPr>
              <w:framePr w:hSpace="180" w:wrap="around" w:vAnchor="text" w:hAnchor="page" w:xAlign="center" w:y="387"/>
            </w:pPr>
            <w:r>
              <w:rPr>
                <w:rFonts w:hint="eastAsia" w:ascii="宋体" w:hAnsi="宋体" w:cs="宋体"/>
                <w:b/>
                <w:bCs/>
              </w:rPr>
            </w:r>
            <w:r/>
          </w:p>
        </w:tc>
        <w:tc>
          <w:tcPr>
            <w:tcW w:w="2565" w:type="dxa"/>
            <w:vAlign w:val="center"/>
            <w:textDirection w:val="lrTb"/>
            <w:noWrap/>
          </w:tcPr>
          <w:p>
            <w:pPr>
              <w:pStyle w:val="804"/>
              <w:jc w:val="center"/>
              <w:widowControl/>
              <w:rPr>
                <w:rFonts w:hint="eastAsia" w:ascii="宋体" w:hAnsi="宋体" w:cs="宋体"/>
                <w:b/>
                <w:bCs/>
              </w:rPr>
              <w:framePr w:hSpace="180" w:wrap="around" w:vAnchor="text" w:hAnchor="page" w:xAlign="center" w:y="387"/>
            </w:pPr>
            <w:r>
              <w:rPr>
                <w:rFonts w:hint="eastAsia" w:ascii="宋体" w:hAnsi="宋体" w:cs="宋体"/>
                <w:b/>
                <w:bCs/>
              </w:rPr>
              <w:t xml:space="preserve">三、河道保洁</w:t>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1</w:t>
            </w: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南泾河</w:t>
            </w:r>
            <w:r>
              <w:rPr>
                <w:rFonts w:hint="eastAsia" w:ascii="宋体" w:hAnsi="宋体" w:cs="宋体"/>
              </w:rPr>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新南舍桥至镇南桥</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2</w:t>
            </w: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安丰河</w:t>
            </w:r>
            <w:r>
              <w:rPr>
                <w:rFonts w:hint="eastAsia" w:ascii="宋体" w:hAnsi="宋体" w:cs="宋体"/>
              </w:rPr>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交通桥至天亭桥</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3</w:t>
            </w: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透气河（含清理藕杆）</w:t>
            </w:r>
            <w:r>
              <w:rPr>
                <w:rFonts w:hint="eastAsia" w:ascii="宋体" w:hAnsi="宋体" w:cs="宋体"/>
              </w:rPr>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西安丰镇中心小学门前河道</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4</w:t>
            </w: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夹河</w:t>
            </w:r>
            <w:r>
              <w:rPr>
                <w:rFonts w:hint="eastAsia" w:ascii="宋体" w:hAnsi="宋体" w:cs="宋体"/>
              </w:rPr>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闸口至虹桥泵站</w:t>
            </w:r>
            <w:r>
              <w:rPr>
                <w:rFonts w:hint="eastAsia" w:ascii="宋体" w:hAnsi="宋体" w:cs="宋体"/>
              </w:rPr>
            </w:r>
            <w:r/>
          </w:p>
        </w:tc>
      </w:tr>
      <w:tr>
        <w:trPr>
          <w:gridAfter w:val="1"/>
          <w:trHeight w:val="406"/>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ascii="Times New Roman" w:hAnsi="Times New Roman" w:cs="Times New Roman"/>
              </w:rPr>
              <w:t xml:space="preserve">5</w:t>
            </w: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lang w:bidi="ar"/>
              </w:rPr>
              <w:t xml:space="preserve">集镇范围内所有内塘</w:t>
            </w:r>
            <w:r>
              <w:rPr>
                <w:rFonts w:hint="eastAsia" w:ascii="宋体" w:hAnsi="宋体" w:cs="宋体"/>
              </w:rPr>
            </w:r>
            <w:r/>
          </w:p>
        </w:tc>
        <w:tc>
          <w:tcPr>
            <w:tcW w:w="4770" w:type="dxa"/>
            <w:vAlign w:val="center"/>
            <w:textDirection w:val="lrTb"/>
            <w:noWrap w:val="false"/>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r>
            <w:r/>
          </w:p>
        </w:tc>
      </w:tr>
      <w:tr>
        <w:trPr>
          <w:trHeight w:val="1164"/>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r>
            <w:r/>
          </w:p>
        </w:tc>
        <w:tc>
          <w:tcPr>
            <w:tcW w:w="2565" w:type="dxa"/>
            <w:vAlign w:val="center"/>
            <w:textDirection w:val="lrTb"/>
            <w:noWrap/>
          </w:tcPr>
          <w:p>
            <w:pPr>
              <w:pStyle w:val="804"/>
              <w:jc w:val="center"/>
              <w:widowControl/>
              <w:rPr>
                <w:rFonts w:ascii="宋体" w:hAnsi="宋体" w:cs="宋体"/>
                <w:b/>
                <w:bCs/>
              </w:rPr>
              <w:framePr w:hSpace="180" w:wrap="around" w:vAnchor="text" w:hAnchor="page" w:xAlign="center" w:y="387"/>
            </w:pPr>
            <w:r>
              <w:rPr>
                <w:rFonts w:hint="eastAsia" w:ascii="宋体" w:hAnsi="宋体" w:cs="宋体"/>
                <w:b/>
                <w:bCs/>
              </w:rPr>
              <w:t xml:space="preserve">四、牛皮癣（小广告）</w:t>
            </w:r>
            <w:r>
              <w:rPr>
                <w:rFonts w:ascii="宋体" w:hAnsi="宋体" w:cs="宋体"/>
                <w:b/>
                <w:bCs/>
              </w:rPr>
            </w:r>
            <w:r/>
          </w:p>
          <w:p>
            <w:pPr>
              <w:pStyle w:val="804"/>
              <w:jc w:val="center"/>
              <w:widowControl/>
              <w:rPr>
                <w:rFonts w:hint="eastAsia" w:ascii="宋体" w:hAnsi="宋体" w:cs="宋体"/>
              </w:rPr>
              <w:framePr w:hSpace="180" w:wrap="around" w:vAnchor="text" w:hAnchor="page" w:xAlign="center" w:y="387"/>
            </w:pPr>
            <w:r>
              <w:rPr>
                <w:rFonts w:hint="eastAsia" w:ascii="宋体" w:hAnsi="宋体" w:cs="宋体"/>
                <w:b/>
                <w:bCs/>
              </w:rPr>
              <w:t xml:space="preserve">清除</w:t>
            </w:r>
            <w:r>
              <w:rPr>
                <w:rFonts w:hint="eastAsia" w:ascii="宋体" w:hAnsi="宋体" w:cs="宋体"/>
              </w:rPr>
            </w:r>
            <w:r/>
          </w:p>
        </w:tc>
        <w:tc>
          <w:tcPr>
            <w:gridSpan w:val="2"/>
            <w:tcW w:w="4780" w:type="dxa"/>
            <w:vAlign w:val="center"/>
            <w:textDirection w:val="lrTb"/>
            <w:noWrap w:val="false"/>
          </w:tcPr>
          <w:p>
            <w:pPr>
              <w:pStyle w:val="804"/>
              <w:jc w:val="center"/>
              <w:widowControl/>
              <w:framePr w:hSpace="180" w:wrap="around" w:vAnchor="text" w:hAnchor="page" w:xAlign="center" w:y="387"/>
            </w:pPr>
            <w:r>
              <w:rPr>
                <w:rFonts w:hint="eastAsia" w:ascii="宋体" w:hAnsi="宋体" w:cs="宋体"/>
              </w:rPr>
              <w:t xml:space="preserve">覆盖集镇规划区内道路路面、路灯杆、电线杆、墙体立面、公交站亭</w:t>
            </w:r>
            <w:r>
              <w:rPr>
                <w:rFonts w:hint="eastAsia" w:ascii="宋体" w:hAnsi="宋体" w:cs="宋体"/>
              </w:rPr>
              <w:t xml:space="preserve">、果皮箱等所有视觉可见的建（构）筑物及市政设施上的乱张贴、乱涂写。</w:t>
            </w:r>
            <w:r/>
          </w:p>
        </w:tc>
      </w:tr>
      <w:tr>
        <w:trPr>
          <w:trHeight w:val="1050"/>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r>
            <w:r/>
          </w:p>
        </w:tc>
        <w:tc>
          <w:tcPr>
            <w:tcW w:w="2565" w:type="dxa"/>
            <w:vAlign w:val="center"/>
            <w:textDirection w:val="lrTb"/>
            <w:noWrap w:val="false"/>
          </w:tcPr>
          <w:p>
            <w:pPr>
              <w:pStyle w:val="804"/>
              <w:jc w:val="center"/>
              <w:widowControl/>
              <w:rPr>
                <w:rFonts w:ascii="宋体" w:hAnsi="宋体" w:cs="宋体"/>
              </w:rPr>
              <w:framePr w:hSpace="180" w:wrap="around" w:vAnchor="text" w:hAnchor="page" w:xAlign="center" w:y="387"/>
            </w:pPr>
            <w:r>
              <w:rPr>
                <w:rFonts w:hint="eastAsia" w:ascii="宋体" w:hAnsi="宋体" w:cs="宋体"/>
                <w:b/>
                <w:bCs/>
              </w:rPr>
              <w:t xml:space="preserve">五、</w:t>
            </w:r>
            <w:r>
              <w:rPr>
                <w:rFonts w:hint="eastAsia" w:ascii="宋体" w:hAnsi="宋体" w:cs="宋体"/>
                <w:b/>
                <w:bCs/>
                <w:shd w:val="clear" w:color="auto" w:fill="ffffff"/>
              </w:rPr>
              <w:t xml:space="preserve">覆盖集镇规划区内公共</w:t>
            </w:r>
            <w:r>
              <w:rPr>
                <w:rFonts w:hint="eastAsia" w:ascii="宋体" w:hAnsi="宋体" w:cs="宋体"/>
                <w:b/>
                <w:bCs/>
              </w:rPr>
              <w:t xml:space="preserve">绿化区域、广场、公园、停车场、农贸市场等保洁；政府办公楼保洁</w:t>
            </w:r>
            <w:r>
              <w:rPr>
                <w:rFonts w:ascii="宋体" w:hAnsi="宋体" w:cs="宋体"/>
              </w:rPr>
            </w:r>
            <w:r/>
          </w:p>
        </w:tc>
        <w:tc>
          <w:tcPr>
            <w:gridSpan w:val="2"/>
            <w:tcW w:w="4780" w:type="dxa"/>
            <w:vAlign w:val="center"/>
            <w:textDirection w:val="lrTb"/>
            <w:noWrap w:val="false"/>
          </w:tcPr>
          <w:p>
            <w:pPr>
              <w:pStyle w:val="804"/>
              <w:jc w:val="center"/>
              <w:widowControl/>
              <w:framePr w:hSpace="180" w:wrap="around" w:vAnchor="text" w:hAnchor="page" w:xAlign="center" w:y="387"/>
            </w:pPr>
            <w:r>
              <w:rPr>
                <w:rFonts w:hint="eastAsia" w:ascii="宋体" w:hAnsi="宋体" w:cs="宋体"/>
              </w:rPr>
              <w:t xml:space="preserve">包含：红枫园、镇标广场、晶水桥小广场、老农贸市场小公园、安丰休闲健身广场、九八花园停车场、小康东路停车场、高桥停车场；新农贸市场（含内部）等；</w:t>
            </w:r>
            <w:r>
              <w:rPr>
                <w:rFonts w:hint="eastAsia" w:ascii="宋体" w:hAnsi="宋体" w:cs="宋体"/>
                <w:b/>
                <w:bCs/>
              </w:rPr>
              <w:t xml:space="preserve">政府办公楼</w:t>
            </w:r>
            <w:r/>
          </w:p>
        </w:tc>
      </w:tr>
      <w:tr>
        <w:trPr>
          <w:trHeight w:val="900"/>
        </w:trPr>
        <w:tc>
          <w:tcPr>
            <w:tcW w:w="794"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rPr>
            </w:r>
            <w:r/>
          </w:p>
        </w:tc>
        <w:tc>
          <w:tcPr>
            <w:tcW w:w="2565" w:type="dxa"/>
            <w:vAlign w:val="center"/>
            <w:textDirection w:val="lrTb"/>
            <w:noWrap/>
          </w:tcPr>
          <w:p>
            <w:pPr>
              <w:pStyle w:val="804"/>
              <w:jc w:val="center"/>
              <w:widowControl/>
              <w:rPr>
                <w:rFonts w:hint="eastAsia" w:ascii="宋体" w:hAnsi="宋体" w:cs="宋体"/>
              </w:rPr>
              <w:framePr w:hSpace="180" w:wrap="around" w:vAnchor="text" w:hAnchor="page" w:xAlign="center" w:y="387"/>
            </w:pPr>
            <w:r>
              <w:rPr>
                <w:rFonts w:hint="eastAsia" w:ascii="宋体" w:hAnsi="宋体" w:cs="宋体"/>
                <w:b/>
                <w:bCs/>
              </w:rPr>
              <w:t xml:space="preserve">六、集镇公厕保洁</w:t>
            </w:r>
            <w:r>
              <w:rPr>
                <w:rFonts w:hint="eastAsia" w:ascii="宋体" w:hAnsi="宋体" w:cs="宋体"/>
              </w:rPr>
            </w:r>
            <w:r/>
          </w:p>
        </w:tc>
        <w:tc>
          <w:tcPr>
            <w:gridSpan w:val="2"/>
            <w:tcW w:w="4780" w:type="dxa"/>
            <w:vAlign w:val="center"/>
            <w:textDirection w:val="lrTb"/>
            <w:noWrap w:val="false"/>
          </w:tcPr>
          <w:p>
            <w:pPr>
              <w:pStyle w:val="804"/>
              <w:jc w:val="center"/>
              <w:widowControl/>
              <w:rPr>
                <w:rFonts w:hint="eastAsia"/>
              </w:rPr>
              <w:framePr w:hSpace="180" w:wrap="around" w:vAnchor="text" w:hAnchor="page" w:xAlign="center" w:y="387"/>
            </w:pPr>
            <w:r>
              <w:rPr>
                <w:rFonts w:hint="eastAsia" w:ascii="宋体" w:hAnsi="宋体" w:cs="宋体"/>
              </w:rPr>
              <w:t xml:space="preserve">公厕：共</w:t>
            </w:r>
            <w:r>
              <w:rPr>
                <w:rFonts w:ascii="Times New Roman" w:hAnsi="Times New Roman" w:cs="Times New Roman"/>
              </w:rPr>
              <w:t xml:space="preserve">15</w:t>
            </w:r>
            <w:r>
              <w:rPr>
                <w:rFonts w:hint="eastAsia" w:ascii="宋体" w:hAnsi="宋体" w:cs="宋体"/>
              </w:rPr>
              <w:t xml:space="preserve">处公厕</w:t>
            </w:r>
            <w:r>
              <w:rPr>
                <w:rFonts w:hint="eastAsia"/>
              </w:rPr>
            </w:r>
            <w:r/>
          </w:p>
        </w:tc>
      </w:tr>
    </w:tbl>
    <w:p>
      <w:pPr>
        <w:pStyle w:val="829"/>
        <w:ind w:firstLine="211"/>
        <w:spacing w:before="120" w:after="120" w:line="360" w:lineRule="auto"/>
        <w:rPr>
          <w:rFonts w:hint="eastAsia" w:hAnsi="宋体" w:cs="宋体"/>
          <w:b/>
          <w:sz w:val="21"/>
          <w:szCs w:val="21"/>
        </w:rPr>
      </w:pPr>
      <w:r>
        <w:rPr>
          <w:rFonts w:ascii="Times New Roman" w:hAnsi="Times New Roman"/>
          <w:b/>
          <w:sz w:val="21"/>
          <w:szCs w:val="21"/>
        </w:rPr>
        <w:t xml:space="preserve">2</w:t>
      </w:r>
      <w:r>
        <w:rPr>
          <w:rFonts w:hint="eastAsia" w:hAnsi="宋体" w:cs="宋体"/>
          <w:b/>
          <w:sz w:val="21"/>
          <w:szCs w:val="21"/>
        </w:rPr>
        <w:t xml:space="preserve">.垃圾清运范围：</w:t>
      </w:r>
      <w:r/>
    </w:p>
    <w:p>
      <w:pPr>
        <w:pStyle w:val="829"/>
        <w:ind w:firstLine="420"/>
        <w:spacing w:line="360" w:lineRule="auto"/>
        <w:rPr>
          <w:rFonts w:hAnsi="宋体" w:cs="宋体"/>
          <w:b/>
          <w:sz w:val="21"/>
          <w:szCs w:val="21"/>
        </w:rPr>
      </w:pPr>
      <w:r>
        <w:rPr>
          <w:rFonts w:hint="eastAsia" w:hAnsi="宋体" w:cs="宋体"/>
          <w:bCs/>
          <w:sz w:val="21"/>
          <w:szCs w:val="21"/>
        </w:rPr>
        <w:t xml:space="preserve">覆盖集镇规划区内沿街商户、住户及企事业单位产生的生活垃圾，实行定时定点“上门收集”或“撤桶并点”后的集中转运。</w:t>
      </w:r>
      <w:r>
        <w:rPr>
          <w:rFonts w:hint="eastAsia" w:hAnsi="宋体" w:cs="宋体"/>
          <w:b/>
          <w:sz w:val="21"/>
          <w:szCs w:val="21"/>
        </w:rPr>
        <w:t xml:space="preserve">  </w:t>
      </w:r>
      <w:r>
        <w:rPr>
          <w:rFonts w:hAnsi="宋体" w:cs="宋体"/>
          <w:b/>
          <w:sz w:val="21"/>
          <w:szCs w:val="21"/>
        </w:rPr>
      </w:r>
      <w:r/>
    </w:p>
    <w:p>
      <w:pPr>
        <w:pStyle w:val="829"/>
        <w:ind w:firstLine="211"/>
        <w:spacing w:before="120" w:after="120" w:line="360" w:lineRule="auto"/>
        <w:rPr>
          <w:rFonts w:hint="eastAsia" w:hAnsi="宋体" w:cs="宋体"/>
          <w:b/>
          <w:bCs/>
          <w:sz w:val="21"/>
          <w:szCs w:val="21"/>
        </w:rPr>
      </w:pPr>
      <w:r>
        <w:rPr>
          <w:rFonts w:ascii="Times New Roman" w:hAnsi="Times New Roman"/>
          <w:b/>
          <w:bCs/>
          <w:sz w:val="21"/>
          <w:szCs w:val="21"/>
        </w:rPr>
        <w:t xml:space="preserve">3</w:t>
      </w:r>
      <w:r>
        <w:rPr>
          <w:rFonts w:hint="eastAsia" w:hAnsi="宋体" w:cs="宋体"/>
          <w:b/>
          <w:bCs/>
          <w:sz w:val="21"/>
          <w:szCs w:val="21"/>
        </w:rPr>
        <w:t xml:space="preserve">. 绿化养护范围</w:t>
      </w:r>
      <w:r/>
    </w:p>
    <w:tbl>
      <w:tblPr>
        <w:tblW w:w="8265"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59"/>
        <w:gridCol w:w="3930"/>
        <w:gridCol w:w="699"/>
        <w:gridCol w:w="2977"/>
      </w:tblGrid>
      <w:tr>
        <w:trPr>
          <w:trHeight w:val="362" w:hRule="exact"/>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04"/>
              <w:jc w:val="center"/>
              <w:widowControl/>
              <w:rPr>
                <w:rFonts w:hint="eastAsia" w:ascii="宋体" w:hAnsi="宋体" w:cs="宋体"/>
                <w:b/>
                <w:bCs/>
              </w:rPr>
            </w:pPr>
            <w:r>
              <w:rPr>
                <w:rFonts w:hint="eastAsia" w:ascii="宋体" w:hAnsi="宋体" w:cs="宋体"/>
                <w:b/>
                <w:bCs/>
              </w:rPr>
              <w:t xml:space="preserve">序号</w:t>
            </w:r>
            <w:r/>
          </w:p>
        </w:tc>
        <w:tc>
          <w:tcPr>
            <w:tcBorders>
              <w:top w:val="single" w:color="000000" w:sz="4" w:space="0"/>
              <w:left w:val="none" w:color="000000" w:sz="4" w:space="0"/>
              <w:bottom w:val="single" w:color="000000" w:sz="4" w:space="0"/>
              <w:right w:val="single" w:color="000000" w:sz="4" w:space="0"/>
            </w:tcBorders>
            <w:tcW w:w="3930" w:type="dxa"/>
            <w:vAlign w:val="center"/>
            <w:textDirection w:val="lrTb"/>
            <w:noWrap w:val="false"/>
          </w:tcPr>
          <w:p>
            <w:pPr>
              <w:pStyle w:val="804"/>
              <w:jc w:val="center"/>
              <w:widowControl/>
              <w:rPr>
                <w:rFonts w:hint="eastAsia" w:ascii="宋体" w:hAnsi="宋体" w:cs="宋体"/>
                <w:b/>
                <w:bCs/>
              </w:rPr>
            </w:pPr>
            <w:r>
              <w:rPr>
                <w:rFonts w:hint="eastAsia" w:ascii="宋体" w:hAnsi="宋体" w:cs="宋体"/>
                <w:b/>
                <w:bCs/>
              </w:rPr>
              <w:t xml:space="preserve">区域</w:t>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pStyle w:val="804"/>
              <w:jc w:val="center"/>
              <w:widowControl/>
              <w:rPr>
                <w:rFonts w:hint="eastAsia" w:ascii="宋体" w:hAnsi="宋体" w:cs="宋体"/>
                <w:b/>
                <w:bCs/>
              </w:rPr>
            </w:pPr>
            <w:r>
              <w:rPr>
                <w:rFonts w:hint="eastAsia" w:ascii="宋体" w:hAnsi="宋体" w:cs="宋体"/>
                <w:b/>
                <w:bCs/>
              </w:rPr>
              <w:t xml:space="preserve">序号</w:t>
            </w:r>
            <w:r/>
          </w:p>
        </w:tc>
        <w:tc>
          <w:tcPr>
            <w:tcBorders>
              <w:top w:val="single" w:color="000000" w:sz="4" w:space="0"/>
              <w:left w:val="none" w:color="000000" w:sz="4" w:space="0"/>
              <w:bottom w:val="single" w:color="000000" w:sz="4" w:space="0"/>
              <w:right w:val="single" w:color="000000" w:sz="4" w:space="0"/>
            </w:tcBorders>
            <w:tcW w:w="2977" w:type="dxa"/>
            <w:vAlign w:val="center"/>
            <w:textDirection w:val="lrTb"/>
            <w:noWrap w:val="false"/>
          </w:tcPr>
          <w:p>
            <w:pPr>
              <w:pStyle w:val="804"/>
              <w:jc w:val="center"/>
              <w:widowControl/>
              <w:rPr>
                <w:rFonts w:hint="eastAsia" w:ascii="宋体" w:hAnsi="宋体" w:cs="宋体"/>
                <w:b/>
                <w:bCs/>
              </w:rPr>
            </w:pPr>
            <w:r>
              <w:rPr>
                <w:rFonts w:hint="eastAsia" w:ascii="宋体" w:hAnsi="宋体" w:cs="宋体"/>
                <w:b/>
                <w:bCs/>
              </w:rPr>
              <w:t xml:space="preserve">区域</w:t>
            </w:r>
            <w:r/>
          </w:p>
        </w:tc>
      </w:tr>
      <w:tr>
        <w:trPr>
          <w:trHeight w:val="362" w:hRule="exact"/>
        </w:trPr>
        <w:tc>
          <w:tcPr>
            <w:shd w:val="clear" w:color="000000" w:fill="ffffff"/>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30" w:type="dxa"/>
            <w:vAlign w:val="center"/>
            <w:textDirection w:val="lrTb"/>
            <w:noWrap w:val="false"/>
          </w:tcPr>
          <w:p>
            <w:pPr>
              <w:pStyle w:val="804"/>
              <w:jc w:val="center"/>
              <w:widowControl/>
              <w:rPr>
                <w:rFonts w:hint="eastAsia" w:ascii="宋体" w:hAnsi="宋体" w:cs="宋体"/>
              </w:rPr>
            </w:pPr>
            <w:r>
              <w:rPr>
                <w:rFonts w:hint="eastAsia" w:ascii="宋体" w:hAnsi="宋体" w:cs="宋体"/>
                <w:lang w:bidi="ar"/>
              </w:rPr>
              <w:t xml:space="preserve">安丰大道两侧（安大路接线至天亭桥）</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lang w:bidi="ar"/>
              </w:rPr>
              <w:t xml:space="preserve">10</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pStyle w:val="804"/>
              <w:jc w:val="center"/>
              <w:widowControl/>
              <w:rPr>
                <w:rFonts w:hint="eastAsia" w:ascii="宋体" w:hAnsi="宋体" w:cs="宋体"/>
              </w:rPr>
            </w:pPr>
            <w:r>
              <w:rPr>
                <w:rFonts w:hint="eastAsia" w:ascii="宋体" w:hAnsi="宋体" w:cs="宋体"/>
                <w:lang w:bidi="ar"/>
              </w:rPr>
              <w:t xml:space="preserve">腾飞路两侧</w:t>
            </w:r>
            <w:r>
              <w:rPr>
                <w:rFonts w:hint="eastAsia" w:ascii="宋体" w:hAnsi="宋体" w:cs="宋体"/>
              </w:rPr>
            </w:r>
            <w:r/>
          </w:p>
        </w:tc>
      </w:tr>
      <w:tr>
        <w:trPr>
          <w:trHeight w:val="367" w:hRule="exact"/>
        </w:trPr>
        <w:tc>
          <w:tcPr>
            <w:shd w:val="clear" w:color="000000" w:fill="ffffff"/>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lang w:bidi="ar"/>
              </w:rPr>
              <w:t xml:space="preserve">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30" w:type="dxa"/>
            <w:vAlign w:val="center"/>
            <w:textDirection w:val="lrTb"/>
            <w:noWrap w:val="false"/>
          </w:tcPr>
          <w:p>
            <w:pPr>
              <w:pStyle w:val="804"/>
              <w:jc w:val="center"/>
              <w:widowControl/>
              <w:rPr>
                <w:rFonts w:hint="eastAsia" w:ascii="宋体" w:hAnsi="宋体" w:cs="宋体"/>
              </w:rPr>
            </w:pPr>
            <w:r>
              <w:rPr>
                <w:rFonts w:hint="eastAsia" w:ascii="宋体" w:hAnsi="宋体" w:cs="宋体"/>
                <w:lang w:bidi="ar"/>
              </w:rPr>
              <w:t xml:space="preserve">泾安线两侧（朱庄桥至交通桥）</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lang w:bidi="ar"/>
              </w:rPr>
              <w:t xml:space="preserve">11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pStyle w:val="804"/>
              <w:jc w:val="center"/>
              <w:widowControl/>
              <w:rPr>
                <w:rFonts w:hint="eastAsia" w:ascii="宋体" w:hAnsi="宋体" w:cs="宋体"/>
              </w:rPr>
            </w:pPr>
            <w:r>
              <w:rPr>
                <w:rFonts w:hint="eastAsia" w:ascii="宋体" w:hAnsi="宋体" w:cs="宋体"/>
                <w:lang w:bidi="ar"/>
              </w:rPr>
              <w:t xml:space="preserve">小康西路（交通桥至天亭桥）</w:t>
            </w:r>
            <w:r>
              <w:rPr>
                <w:rFonts w:hint="eastAsia" w:ascii="宋体" w:hAnsi="宋体" w:cs="宋体"/>
              </w:rPr>
            </w:r>
            <w:r/>
          </w:p>
        </w:tc>
      </w:tr>
      <w:tr>
        <w:trPr>
          <w:trHeight w:val="362" w:hRule="exact"/>
        </w:trPr>
        <w:tc>
          <w:tcPr>
            <w:shd w:val="clear" w:color="000000" w:fill="ffffff"/>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lang w:bidi="ar"/>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30" w:type="dxa"/>
            <w:vAlign w:val="center"/>
            <w:textDirection w:val="lrTb"/>
            <w:noWrap w:val="false"/>
          </w:tcPr>
          <w:p>
            <w:pPr>
              <w:pStyle w:val="804"/>
              <w:jc w:val="center"/>
              <w:widowControl/>
              <w:rPr>
                <w:rFonts w:hint="eastAsia" w:ascii="宋体" w:hAnsi="宋体" w:cs="宋体"/>
              </w:rPr>
            </w:pPr>
            <w:r>
              <w:rPr>
                <w:rFonts w:hint="eastAsia" w:ascii="宋体" w:hAnsi="宋体" w:cs="宋体"/>
                <w:lang w:bidi="ar"/>
              </w:rPr>
              <w:t xml:space="preserve">兴安路两侧（红枫园五岔口至农环办）</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lang w:bidi="ar"/>
              </w:rPr>
              <w:t xml:space="preserve">12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pStyle w:val="804"/>
              <w:jc w:val="center"/>
              <w:widowControl/>
              <w:rPr>
                <w:rFonts w:hint="eastAsia" w:ascii="宋体" w:hAnsi="宋体" w:cs="宋体"/>
              </w:rPr>
            </w:pPr>
            <w:r>
              <w:rPr>
                <w:rFonts w:hint="eastAsia" w:ascii="宋体" w:hAnsi="宋体" w:cs="宋体"/>
                <w:lang w:bidi="ar"/>
              </w:rPr>
              <w:t xml:space="preserve">小康东路（交通桥至天亭桥）</w:t>
            </w:r>
            <w:r>
              <w:rPr>
                <w:rFonts w:hint="eastAsia" w:ascii="宋体" w:hAnsi="宋体" w:cs="宋体"/>
              </w:rPr>
            </w:r>
            <w:r/>
          </w:p>
        </w:tc>
      </w:tr>
      <w:tr>
        <w:trPr>
          <w:trHeight w:val="362" w:hRule="exact"/>
        </w:trPr>
        <w:tc>
          <w:tcPr>
            <w:shd w:val="clear" w:color="000000" w:fill="ffffff"/>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lang w:bidi="ar"/>
              </w:rPr>
              <w:t xml:space="preserve">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30" w:type="dxa"/>
            <w:vAlign w:val="center"/>
            <w:textDirection w:val="lrTb"/>
            <w:noWrap w:val="false"/>
          </w:tcPr>
          <w:p>
            <w:pPr>
              <w:pStyle w:val="804"/>
              <w:jc w:val="center"/>
              <w:widowControl/>
              <w:rPr>
                <w:rFonts w:hint="eastAsia" w:ascii="宋体" w:hAnsi="宋体" w:cs="宋体"/>
              </w:rPr>
            </w:pPr>
            <w:r>
              <w:rPr>
                <w:rFonts w:hint="eastAsia" w:ascii="宋体" w:hAnsi="宋体" w:cs="宋体"/>
                <w:lang w:bidi="ar"/>
              </w:rPr>
              <w:t xml:space="preserve">水晶大道两侧（加油站至朱郭村村标）</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lang w:bidi="ar"/>
              </w:rPr>
              <w:t xml:space="preserve">13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pStyle w:val="804"/>
              <w:jc w:val="center"/>
              <w:widowControl/>
              <w:rPr>
                <w:rFonts w:hint="eastAsia" w:ascii="宋体" w:hAnsi="宋体" w:cs="宋体"/>
              </w:rPr>
            </w:pPr>
            <w:r>
              <w:rPr>
                <w:rFonts w:hint="eastAsia" w:ascii="宋体" w:hAnsi="宋体" w:cs="宋体"/>
                <w:lang w:bidi="ar"/>
              </w:rPr>
              <w:t xml:space="preserve">向阳路两侧</w:t>
            </w:r>
            <w:r>
              <w:rPr>
                <w:rFonts w:hint="eastAsia" w:ascii="宋体" w:hAnsi="宋体" w:cs="宋体"/>
              </w:rPr>
            </w:r>
            <w:r/>
          </w:p>
        </w:tc>
      </w:tr>
      <w:tr>
        <w:trPr>
          <w:trHeight w:val="362" w:hRule="exact"/>
        </w:trPr>
        <w:tc>
          <w:tcPr>
            <w:shd w:val="clear" w:color="000000" w:fill="ffffff"/>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lang w:bidi="ar"/>
              </w:rPr>
              <w:t xml:space="preserve">5</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30" w:type="dxa"/>
            <w:vAlign w:val="center"/>
            <w:textDirection w:val="lrTb"/>
            <w:noWrap w:val="false"/>
          </w:tcPr>
          <w:p>
            <w:pPr>
              <w:pStyle w:val="804"/>
              <w:jc w:val="center"/>
              <w:widowControl/>
              <w:rPr>
                <w:rFonts w:hint="eastAsia" w:ascii="宋体" w:hAnsi="宋体" w:cs="宋体"/>
              </w:rPr>
            </w:pPr>
            <w:r>
              <w:rPr>
                <w:rFonts w:hint="eastAsia" w:ascii="宋体" w:hAnsi="宋体" w:cs="宋体"/>
                <w:lang w:bidi="ar"/>
              </w:rPr>
              <w:t xml:space="preserve">天成路两侧</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lang w:bidi="ar"/>
              </w:rPr>
              <w:t xml:space="preserve">14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pStyle w:val="804"/>
              <w:jc w:val="center"/>
              <w:widowControl/>
              <w:rPr>
                <w:rFonts w:hint="eastAsia" w:ascii="宋体" w:hAnsi="宋体" w:cs="宋体"/>
              </w:rPr>
            </w:pPr>
            <w:r>
              <w:rPr>
                <w:rFonts w:hint="eastAsia" w:ascii="宋体" w:hAnsi="宋体" w:cs="宋体"/>
                <w:lang w:bidi="ar"/>
              </w:rPr>
              <w:t xml:space="preserve">丽晶花园、安置小区</w:t>
            </w:r>
            <w:r>
              <w:rPr>
                <w:rFonts w:hint="eastAsia" w:ascii="宋体" w:hAnsi="宋体" w:cs="宋体"/>
              </w:rPr>
            </w:r>
            <w:r/>
          </w:p>
        </w:tc>
      </w:tr>
      <w:tr>
        <w:trPr>
          <w:trHeight w:val="362" w:hRule="exact"/>
        </w:trPr>
        <w:tc>
          <w:tcPr>
            <w:shd w:val="clear" w:color="000000" w:fill="ffffff"/>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lang w:bidi="ar"/>
              </w:rPr>
              <w:t xml:space="preserve">6</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30" w:type="dxa"/>
            <w:vAlign w:val="center"/>
            <w:textDirection w:val="lrTb"/>
            <w:noWrap w:val="false"/>
          </w:tcPr>
          <w:p>
            <w:pPr>
              <w:pStyle w:val="804"/>
              <w:jc w:val="center"/>
              <w:widowControl/>
              <w:rPr>
                <w:rFonts w:hint="eastAsia" w:ascii="宋体" w:hAnsi="宋体" w:cs="宋体"/>
              </w:rPr>
            </w:pPr>
            <w:r>
              <w:rPr>
                <w:rFonts w:hint="eastAsia" w:ascii="宋体" w:hAnsi="宋体" w:cs="宋体"/>
                <w:lang w:bidi="ar"/>
              </w:rPr>
              <w:t xml:space="preserve">红荷路两侧</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lang w:bidi="ar"/>
              </w:rPr>
              <w:t xml:space="preserve">15</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pStyle w:val="804"/>
              <w:jc w:val="center"/>
              <w:widowControl/>
              <w:rPr>
                <w:rFonts w:hint="eastAsia" w:ascii="宋体" w:hAnsi="宋体" w:cs="宋体"/>
              </w:rPr>
            </w:pPr>
            <w:r>
              <w:rPr>
                <w:rFonts w:hint="eastAsia" w:ascii="宋体" w:hAnsi="宋体" w:cs="宋体"/>
                <w:lang w:bidi="ar"/>
              </w:rPr>
              <w:t xml:space="preserve">虹桥游园</w:t>
            </w:r>
            <w:r>
              <w:rPr>
                <w:rFonts w:hint="eastAsia" w:ascii="宋体" w:hAnsi="宋体" w:cs="宋体"/>
              </w:rPr>
            </w:r>
            <w:r/>
          </w:p>
        </w:tc>
      </w:tr>
      <w:tr>
        <w:trPr>
          <w:trHeight w:val="362" w:hRule="exact"/>
        </w:trPr>
        <w:tc>
          <w:tcPr>
            <w:shd w:val="clear" w:color="000000" w:fill="ffffff"/>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lang w:bidi="ar"/>
              </w:rPr>
              <w:t xml:space="preserve">7</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30" w:type="dxa"/>
            <w:vAlign w:val="center"/>
            <w:textDirection w:val="lrTb"/>
            <w:noWrap w:val="false"/>
          </w:tcPr>
          <w:p>
            <w:pPr>
              <w:pStyle w:val="804"/>
              <w:jc w:val="center"/>
              <w:widowControl/>
              <w:rPr>
                <w:rFonts w:hint="eastAsia" w:ascii="宋体" w:hAnsi="宋体" w:cs="宋体"/>
              </w:rPr>
            </w:pPr>
            <w:r>
              <w:rPr>
                <w:rFonts w:hint="eastAsia" w:ascii="宋体" w:hAnsi="宋体" w:cs="宋体"/>
                <w:lang w:bidi="ar"/>
              </w:rPr>
              <w:t xml:space="preserve">建材路</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lang w:bidi="ar"/>
              </w:rPr>
              <w:t xml:space="preserve">16</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pStyle w:val="804"/>
              <w:jc w:val="center"/>
              <w:widowControl/>
              <w:rPr>
                <w:rFonts w:hint="eastAsia" w:ascii="宋体" w:hAnsi="宋体" w:cs="宋体"/>
              </w:rPr>
            </w:pPr>
            <w:r>
              <w:rPr>
                <w:rFonts w:hint="eastAsia" w:ascii="宋体" w:hAnsi="宋体" w:cs="宋体"/>
                <w:lang w:bidi="ar"/>
              </w:rPr>
              <w:t xml:space="preserve">战地医院、烈士陵园周边</w:t>
            </w:r>
            <w:r>
              <w:rPr>
                <w:rFonts w:hint="eastAsia" w:ascii="宋体" w:hAnsi="宋体" w:cs="宋体"/>
              </w:rPr>
            </w:r>
            <w:r/>
          </w:p>
        </w:tc>
      </w:tr>
      <w:tr>
        <w:trPr>
          <w:trHeight w:val="362" w:hRule="exact"/>
        </w:trPr>
        <w:tc>
          <w:tcPr>
            <w:shd w:val="clear" w:color="000000" w:fill="ffffff"/>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lang w:bidi="ar"/>
              </w:rPr>
              <w:t xml:space="preserve">8</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30" w:type="dxa"/>
            <w:vAlign w:val="center"/>
            <w:textDirection w:val="lrTb"/>
            <w:noWrap w:val="false"/>
          </w:tcPr>
          <w:p>
            <w:pPr>
              <w:pStyle w:val="804"/>
              <w:jc w:val="center"/>
              <w:widowControl/>
              <w:rPr>
                <w:rFonts w:hint="eastAsia" w:ascii="宋体" w:hAnsi="宋体" w:cs="宋体"/>
              </w:rPr>
            </w:pPr>
            <w:r>
              <w:rPr>
                <w:rFonts w:hint="eastAsia" w:ascii="宋体" w:hAnsi="宋体" w:cs="宋体"/>
                <w:lang w:bidi="ar"/>
              </w:rPr>
              <w:t xml:space="preserve">集镇休闲公园</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lang w:bidi="ar"/>
              </w:rPr>
              <w:t xml:space="preserve">17</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pStyle w:val="804"/>
              <w:jc w:val="center"/>
              <w:widowControl/>
              <w:rPr>
                <w:rFonts w:hint="eastAsia" w:ascii="宋体" w:hAnsi="宋体" w:cs="宋体"/>
              </w:rPr>
            </w:pPr>
            <w:r>
              <w:rPr>
                <w:rFonts w:hint="eastAsia" w:ascii="宋体" w:hAnsi="宋体" w:cs="宋体"/>
                <w:lang w:bidi="ar"/>
              </w:rPr>
              <w:t xml:space="preserve">红枫林</w:t>
            </w:r>
            <w:r>
              <w:rPr>
                <w:rFonts w:hint="eastAsia" w:ascii="宋体" w:hAnsi="宋体" w:cs="宋体"/>
              </w:rPr>
            </w:r>
            <w:r/>
          </w:p>
        </w:tc>
      </w:tr>
      <w:tr>
        <w:trPr>
          <w:trHeight w:val="362" w:hRule="exact"/>
        </w:trPr>
        <w:tc>
          <w:tcPr>
            <w:shd w:val="clear" w:color="000000" w:fill="ffffff"/>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lang w:bidi="ar"/>
              </w:rPr>
              <w:t xml:space="preserve">9</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930" w:type="dxa"/>
            <w:vAlign w:val="center"/>
            <w:textDirection w:val="lrTb"/>
            <w:noWrap w:val="false"/>
          </w:tcPr>
          <w:p>
            <w:pPr>
              <w:pStyle w:val="804"/>
              <w:jc w:val="center"/>
              <w:widowControl/>
              <w:rPr>
                <w:rFonts w:hint="eastAsia" w:ascii="宋体" w:hAnsi="宋体" w:cs="宋体"/>
              </w:rPr>
            </w:pPr>
            <w:r>
              <w:rPr>
                <w:rFonts w:hint="eastAsia" w:ascii="宋体" w:hAnsi="宋体" w:cs="宋体"/>
                <w:lang w:bidi="ar"/>
              </w:rPr>
              <w:t xml:space="preserve">运动广场、农贸市场</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lang w:bidi="ar"/>
              </w:rPr>
              <w:t xml:space="preserve">18</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pStyle w:val="804"/>
              <w:jc w:val="center"/>
              <w:widowControl/>
              <w:rPr>
                <w:rFonts w:hint="eastAsia" w:ascii="宋体" w:hAnsi="宋体" w:cs="宋体"/>
              </w:rPr>
            </w:pPr>
            <w:r>
              <w:rPr>
                <w:rFonts w:hint="eastAsia" w:ascii="宋体" w:hAnsi="宋体" w:cs="宋体"/>
                <w:lang w:bidi="ar"/>
              </w:rPr>
              <w:t xml:space="preserve">区域内其</w:t>
            </w:r>
            <w:r>
              <w:rPr>
                <w:rFonts w:hint="eastAsia" w:ascii="宋体" w:hAnsi="宋体" w:cs="宋体"/>
                <w:lang w:bidi="ar"/>
              </w:rPr>
              <w:t xml:space="preserve">他道路两侧的绿化</w:t>
            </w:r>
            <w:r>
              <w:rPr>
                <w:rFonts w:hint="eastAsia" w:ascii="宋体" w:hAnsi="宋体" w:cs="宋体"/>
              </w:rPr>
            </w:r>
            <w:r/>
          </w:p>
        </w:tc>
      </w:tr>
    </w:tbl>
    <w:p>
      <w:pPr>
        <w:pStyle w:val="817"/>
        <w:numPr>
          <w:ilvl w:val="0"/>
          <w:numId w:val="0"/>
        </w:numPr>
        <w:spacing w:line="360" w:lineRule="auto"/>
        <w:rPr>
          <w:rFonts w:hint="eastAsia"/>
          <w:szCs w:val="21"/>
        </w:rPr>
      </w:pPr>
      <w:r>
        <w:rPr>
          <w:rFonts w:hint="eastAsia"/>
          <w:szCs w:val="21"/>
        </w:rPr>
      </w:r>
      <w:r/>
    </w:p>
    <w:p>
      <w:pPr>
        <w:pStyle w:val="804"/>
        <w:ind w:firstLine="422"/>
        <w:spacing w:line="360" w:lineRule="auto"/>
        <w:rPr>
          <w:rFonts w:hint="eastAsia" w:ascii="宋体" w:hAnsi="宋体" w:cs="宋体"/>
          <w:b/>
          <w:bCs/>
        </w:rPr>
      </w:pPr>
      <w:r>
        <w:rPr>
          <w:rFonts w:hint="eastAsia" w:ascii="宋体" w:hAnsi="宋体" w:cs="宋体"/>
          <w:b/>
          <w:bCs/>
        </w:rPr>
        <w:t xml:space="preserve">注：</w:t>
      </w:r>
      <w:r>
        <w:rPr>
          <w:rFonts w:ascii="Times New Roman" w:hAnsi="Times New Roman" w:cs="Times New Roman"/>
          <w:b/>
          <w:bCs/>
        </w:rPr>
        <w:t xml:space="preserve">1</w:t>
      </w:r>
      <w:r>
        <w:rPr>
          <w:rFonts w:hint="eastAsia" w:ascii="宋体" w:hAnsi="宋体" w:cs="宋体"/>
          <w:b/>
          <w:bCs/>
        </w:rPr>
        <w:t xml:space="preserve">.服务范围的确认：以上所列服务范围明细及工作量为基于当前情况的参考依据。项目具体工作范围、作业边界以采购人现场指认和实际管理要求为准。</w:t>
      </w:r>
      <w:r/>
    </w:p>
    <w:p>
      <w:pPr>
        <w:pStyle w:val="804"/>
        <w:ind w:firstLine="422"/>
        <w:spacing w:line="360" w:lineRule="auto"/>
        <w:rPr>
          <w:rFonts w:hint="eastAsia" w:ascii="宋体" w:hAnsi="宋体" w:cs="宋体"/>
          <w:b/>
          <w:bCs/>
        </w:rPr>
      </w:pPr>
      <w:r>
        <w:rPr>
          <w:rFonts w:ascii="Times New Roman" w:hAnsi="Times New Roman" w:cs="Times New Roman"/>
          <w:b/>
          <w:bCs/>
        </w:rPr>
        <w:t xml:space="preserve">2</w:t>
      </w:r>
      <w:r>
        <w:rPr>
          <w:rFonts w:hint="eastAsia" w:ascii="宋体" w:hAnsi="宋体" w:cs="宋体"/>
          <w:b/>
          <w:bCs/>
        </w:rPr>
        <w:t xml:space="preserve">.现场踏勘与风险自担：投标人须在投标前自行组织现场踏勘，全面了解项目现场情况、作业环境及服务内容，并据此测算成本、编制方案。中标后，不得以对现场情况了解不清、工作量统计误差等理由要求调整合同价款。</w:t>
      </w:r>
      <w:r/>
    </w:p>
    <w:p>
      <w:pPr>
        <w:pStyle w:val="804"/>
        <w:ind w:firstLine="422"/>
        <w:spacing w:before="120" w:after="120" w:line="360" w:lineRule="auto"/>
        <w:rPr>
          <w:rFonts w:hint="eastAsia" w:ascii="宋体" w:hAnsi="宋体" w:cs="宋体"/>
          <w:b/>
          <w:bCs/>
        </w:rPr>
      </w:pPr>
      <w:r>
        <w:rPr>
          <w:rFonts w:hint="eastAsia" w:ascii="宋体" w:hAnsi="宋体" w:cs="宋体"/>
          <w:b/>
          <w:bCs/>
        </w:rPr>
        <w:t xml:space="preserve">（二）</w:t>
      </w:r>
      <w:r>
        <w:rPr>
          <w:rFonts w:ascii="宋体" w:hAnsi="宋体" w:cs="宋体"/>
          <w:b/>
          <w:bCs/>
        </w:rPr>
        <w:t xml:space="preserve">具体服务要求</w:t>
      </w:r>
      <w:r>
        <w:rPr>
          <w:rFonts w:hint="eastAsia" w:ascii="宋体" w:hAnsi="宋体" w:cs="宋体"/>
          <w:b/>
          <w:bCs/>
        </w:rPr>
      </w:r>
      <w:r/>
    </w:p>
    <w:p>
      <w:pPr>
        <w:pStyle w:val="804"/>
        <w:ind w:firstLine="318"/>
        <w:spacing w:line="360" w:lineRule="auto"/>
        <w:rPr>
          <w:rFonts w:hint="eastAsia" w:ascii="宋体" w:hAnsi="宋体" w:cs="宋体"/>
          <w:b/>
          <w:bCs/>
        </w:rPr>
      </w:pPr>
      <w:r>
        <w:rPr>
          <w:rFonts w:ascii="Times New Roman" w:hAnsi="Times New Roman" w:cs="Times New Roman"/>
          <w:b/>
          <w:bCs/>
        </w:rPr>
        <w:t xml:space="preserve">1</w:t>
      </w:r>
      <w:r>
        <w:rPr>
          <w:rFonts w:hint="eastAsia" w:ascii="宋体" w:hAnsi="宋体" w:cs="宋体"/>
          <w:b/>
          <w:bCs/>
        </w:rPr>
        <w:t xml:space="preserve">.集镇主次干道、背街小巷道路、农贸市场清扫保洁；政府办公楼保洁；道路绿化带保洁；游园清扫保洁；主次干道护栏清洗；牛皮癣清除；垃圾收集清运</w:t>
      </w:r>
      <w:r/>
    </w:p>
    <w:p>
      <w:pPr>
        <w:pStyle w:val="804"/>
        <w:ind w:firstLine="422"/>
        <w:spacing w:before="120" w:after="120" w:line="360" w:lineRule="auto"/>
        <w:rPr>
          <w:rFonts w:hint="eastAsia" w:ascii="宋体" w:hAnsi="宋体" w:cs="宋体"/>
          <w:b/>
          <w:bCs/>
          <w:shd w:val="clear" w:color="auto" w:fill="ffffff"/>
        </w:rPr>
      </w:pP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1</w:t>
      </w:r>
      <w:r>
        <w:rPr>
          <w:rFonts w:hint="eastAsia" w:ascii="宋体" w:hAnsi="宋体" w:cs="宋体"/>
          <w:b/>
          <w:bCs/>
          <w:shd w:val="clear" w:color="auto" w:fill="ffffff"/>
        </w:rPr>
        <w:t xml:space="preserve">）集镇主次干道、背街小巷道路环卫作业要求</w:t>
      </w:r>
      <w:r/>
    </w:p>
    <w:p>
      <w:pPr>
        <w:pStyle w:val="804"/>
        <w:ind w:firstLine="422"/>
        <w:spacing w:line="360" w:lineRule="auto"/>
        <w:rPr>
          <w:rFonts w:ascii="宋体" w:hAnsi="宋体" w:cs="宋体"/>
          <w:shd w:val="clear" w:color="auto" w:fill="ffffff"/>
        </w:rPr>
      </w:pPr>
      <w:r>
        <w:rPr>
          <w:rFonts w:hint="eastAsia" w:ascii="宋体" w:hAnsi="宋体" w:cs="宋体"/>
          <w:b/>
          <w:bCs/>
          <w:shd w:val="clear" w:color="auto" w:fill="ffffff"/>
        </w:rPr>
        <w:t xml:space="preserve">作业范围：</w:t>
      </w:r>
      <w:r>
        <w:rPr>
          <w:rFonts w:hint="eastAsia" w:ascii="宋体" w:hAnsi="宋体" w:cs="宋体"/>
          <w:shd w:val="clear" w:color="auto" w:fill="ffffff"/>
        </w:rPr>
        <w:t xml:space="preserve">覆盖集镇规划区内所有主次干道、支路及背街小巷，实行“墙到墙”管理，负责从车行道、人行道至两侧建筑物墙根的全覆盖保洁;负责沿路所有垃圾容器（垃圾桶、果皮箱等）的日常保洁、清洗和维护;负责丽景花园、安置小区、向阳小区、京都花园、九八花园、安中花园、李家大院等小区内部公共区域的环境保洁服务。</w:t>
      </w:r>
      <w:r>
        <w:rPr>
          <w:rFonts w:ascii="宋体" w:hAnsi="宋体" w:cs="宋体"/>
          <w:shd w:val="clear" w:color="auto" w:fill="ffffff"/>
        </w:rPr>
      </w:r>
      <w:r/>
    </w:p>
    <w:p>
      <w:pPr>
        <w:pStyle w:val="804"/>
        <w:ind w:firstLine="422"/>
        <w:spacing w:line="360" w:lineRule="auto"/>
        <w:rPr>
          <w:rFonts w:hint="eastAsia" w:ascii="宋体" w:hAnsi="宋体" w:cs="宋体"/>
          <w:shd w:val="clear" w:color="auto" w:fill="ffffff"/>
        </w:rPr>
      </w:pPr>
      <w:r>
        <w:rPr>
          <w:rFonts w:hint="eastAsia" w:ascii="宋体" w:hAnsi="宋体" w:cs="宋体"/>
          <w:b/>
          <w:bCs/>
          <w:shd w:val="clear" w:color="auto" w:fill="ffffff"/>
        </w:rPr>
        <w:t xml:space="preserve">作业标准：</w:t>
      </w:r>
      <w:r>
        <w:rPr>
          <w:rFonts w:hint="eastAsia" w:ascii="宋体" w:hAnsi="宋体" w:cs="宋体"/>
          <w:shd w:val="clear" w:color="auto" w:fill="ffffff"/>
        </w:rPr>
        <w:t xml:space="preserve">实行“一日两普扫、全天候巡回保洁”。路面达到“五无五净”标准，即无垃圾堆积、无果皮纸屑、无污泥积水、无砖瓦土石、无粪便痰迹，路面净、边角净、树穴净、沟眼净、隔离墩净</w:t>
      </w:r>
      <w:r>
        <w:rPr>
          <w:rFonts w:hint="eastAsia" w:ascii="宋体" w:hAnsi="宋体" w:cs="宋体"/>
          <w:shd w:val="clear" w:color="auto" w:fill="ffffff"/>
        </w:rPr>
        <w:t xml:space="preserve">。</w:t>
      </w:r>
      <w:r/>
    </w:p>
    <w:p>
      <w:pPr>
        <w:pStyle w:val="804"/>
        <w:ind w:firstLine="422"/>
        <w:spacing w:line="360" w:lineRule="auto"/>
        <w:rPr>
          <w:rFonts w:hint="eastAsia" w:ascii="宋体" w:hAnsi="宋体" w:cs="宋体"/>
          <w:shd w:val="clear" w:color="auto" w:fill="ffffff"/>
        </w:rPr>
      </w:pPr>
      <w:r>
        <w:rPr>
          <w:rFonts w:hint="eastAsia" w:ascii="宋体" w:hAnsi="宋体" w:cs="宋体"/>
          <w:b/>
          <w:bCs/>
          <w:shd w:val="clear" w:color="auto" w:fill="ffffff"/>
        </w:rPr>
        <w:t xml:space="preserve">机械化要求：</w:t>
      </w:r>
      <w:r>
        <w:rPr>
          <w:rFonts w:hint="eastAsia" w:ascii="宋体" w:hAnsi="宋体" w:cs="宋体"/>
          <w:shd w:val="clear" w:color="auto" w:fill="ffffff"/>
        </w:rPr>
        <w:t xml:space="preserve">主次干道必须实行机械化清扫与人工保洁相结合，机扫率需达到规定百分比以上，每日首次普扫须在规定时间前完成。</w:t>
      </w:r>
      <w:r/>
    </w:p>
    <w:p>
      <w:pPr>
        <w:pStyle w:val="804"/>
        <w:ind w:firstLine="422"/>
        <w:spacing w:before="120" w:after="120" w:line="360" w:lineRule="auto"/>
        <w:rPr>
          <w:rFonts w:hint="eastAsia" w:ascii="宋体" w:hAnsi="宋体" w:cs="宋体"/>
          <w:b/>
          <w:bCs/>
          <w:shd w:val="clear" w:color="auto" w:fill="ffffff"/>
        </w:rPr>
      </w:pP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2</w:t>
      </w:r>
      <w:r>
        <w:rPr>
          <w:rFonts w:hint="eastAsia" w:ascii="宋体" w:hAnsi="宋体" w:cs="宋体"/>
          <w:b/>
          <w:bCs/>
          <w:shd w:val="clear" w:color="auto" w:fill="ffffff"/>
        </w:rPr>
        <w:t xml:space="preserve">）农贸市场清扫保洁</w:t>
      </w:r>
      <w:r/>
    </w:p>
    <w:p>
      <w:pPr>
        <w:pStyle w:val="804"/>
        <w:ind w:firstLine="422"/>
        <w:spacing w:line="360" w:lineRule="auto"/>
        <w:rPr>
          <w:rFonts w:hint="eastAsia" w:ascii="宋体" w:hAnsi="宋体" w:cs="宋体"/>
          <w:shd w:val="clear" w:color="auto" w:fill="ffffff"/>
        </w:rPr>
      </w:pPr>
      <w:r>
        <w:rPr>
          <w:rFonts w:hint="eastAsia" w:ascii="宋体" w:hAnsi="宋体" w:cs="宋体"/>
          <w:b/>
          <w:bCs/>
          <w:shd w:val="clear" w:color="auto" w:fill="ffffff"/>
        </w:rPr>
        <w:t xml:space="preserve">作业范围：</w:t>
      </w:r>
      <w:r>
        <w:rPr>
          <w:rFonts w:hint="eastAsia" w:ascii="宋体" w:hAnsi="宋体" w:cs="宋体"/>
          <w:shd w:val="clear" w:color="auto" w:fill="ffffff"/>
        </w:rPr>
        <w:t xml:space="preserve">每日市场休市后，对市场内部进行彻底清扫。重点清理经营摊位（台面、立面、地面）、过道、下水道口及卫生死角的烂菜叶、果壳、肉屑、废弃包装物等。活禽、水产区必须冲洗地面，清除血水、羽毛及内脏残留物，并进行除臭处理。</w:t>
      </w:r>
      <w:r/>
    </w:p>
    <w:p>
      <w:pPr>
        <w:pStyle w:val="804"/>
        <w:ind w:firstLine="422"/>
        <w:spacing w:line="360" w:lineRule="auto"/>
        <w:rPr>
          <w:rFonts w:hint="eastAsia" w:ascii="宋体" w:hAnsi="宋体" w:cs="宋体"/>
          <w:shd w:val="clear" w:color="auto" w:fill="ffffff"/>
        </w:rPr>
      </w:pPr>
      <w:r>
        <w:rPr>
          <w:rFonts w:hint="eastAsia" w:ascii="宋体" w:hAnsi="宋体" w:cs="宋体"/>
          <w:b/>
          <w:bCs/>
          <w:shd w:val="clear" w:color="auto" w:fill="ffffff"/>
        </w:rPr>
        <w:t xml:space="preserve">随扫随清：</w:t>
      </w:r>
      <w:r>
        <w:rPr>
          <w:rFonts w:hint="eastAsia" w:ascii="宋体" w:hAnsi="宋体" w:cs="宋体"/>
          <w:shd w:val="clear" w:color="auto" w:fill="ffffff"/>
        </w:rPr>
        <w:t xml:space="preserve">市场营业期间，保洁员须携带工具不间断巡查，做到随脏随扫，及时清理散落垃圾及泼洒物，确保无积存垃圾暴露。</w:t>
      </w:r>
      <w:r/>
    </w:p>
    <w:p>
      <w:pPr>
        <w:pStyle w:val="804"/>
        <w:ind w:firstLine="422"/>
        <w:spacing w:line="360" w:lineRule="auto"/>
        <w:rPr>
          <w:rFonts w:hint="eastAsia" w:ascii="宋体" w:hAnsi="宋体" w:cs="宋体"/>
          <w:shd w:val="clear" w:color="auto" w:fill="ffffff"/>
        </w:rPr>
      </w:pPr>
      <w:r>
        <w:rPr>
          <w:rFonts w:hint="eastAsia" w:ascii="宋体" w:hAnsi="宋体" w:cs="宋体"/>
          <w:b/>
          <w:bCs/>
          <w:shd w:val="clear" w:color="auto" w:fill="ffffff"/>
        </w:rPr>
        <w:t xml:space="preserve">垃圾归集：</w:t>
      </w:r>
      <w:r>
        <w:rPr>
          <w:rFonts w:hint="eastAsia" w:ascii="宋体" w:hAnsi="宋体" w:cs="宋体"/>
          <w:shd w:val="clear" w:color="auto" w:fill="ffffff"/>
        </w:rPr>
        <w:t xml:space="preserve">市场内部及周边产生的垃圾，须统一袋装收集后运至指定垃圾收集点，严禁直接扫入下水道。市场公厕按本文件第四项公厕保洁标准执行。</w:t>
      </w:r>
      <w:r/>
    </w:p>
    <w:p>
      <w:pPr>
        <w:pStyle w:val="804"/>
        <w:ind w:firstLine="422"/>
        <w:spacing w:line="360" w:lineRule="auto"/>
        <w:rPr>
          <w:rFonts w:hint="eastAsia" w:ascii="宋体" w:hAnsi="宋体" w:cs="宋体"/>
          <w:shd w:val="clear" w:color="auto" w:fill="ffffff"/>
        </w:rPr>
      </w:pPr>
      <w:r>
        <w:rPr>
          <w:rFonts w:hint="eastAsia" w:ascii="宋体" w:hAnsi="宋体" w:cs="宋体"/>
          <w:b/>
          <w:bCs/>
          <w:shd w:val="clear" w:color="auto" w:fill="ffffff"/>
        </w:rPr>
        <w:t xml:space="preserve">消毒消杀：</w:t>
      </w:r>
      <w:r>
        <w:rPr>
          <w:rFonts w:hint="eastAsia" w:ascii="宋体" w:hAnsi="宋体" w:cs="宋体"/>
          <w:shd w:val="clear" w:color="auto" w:fill="ffffff"/>
        </w:rPr>
        <w:t xml:space="preserve">配合开展“除四害”工作，对垃圾桶周边、墙角等孳生地进行定期药物消杀。</w:t>
      </w:r>
      <w:r/>
    </w:p>
    <w:p>
      <w:pPr>
        <w:pStyle w:val="804"/>
        <w:ind w:firstLine="422"/>
        <w:spacing w:line="360" w:lineRule="auto"/>
        <w:rPr>
          <w:rFonts w:hint="eastAsia" w:ascii="宋体" w:hAnsi="宋体" w:cs="宋体"/>
          <w:b/>
          <w:bCs/>
          <w:shd w:val="clear" w:color="auto" w:fill="ffffff"/>
        </w:rPr>
      </w:pP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3</w:t>
      </w:r>
      <w:r>
        <w:rPr>
          <w:rFonts w:hint="eastAsia" w:ascii="宋体" w:hAnsi="宋体" w:cs="宋体"/>
          <w:b/>
          <w:bCs/>
          <w:shd w:val="clear" w:color="auto" w:fill="ffffff"/>
        </w:rPr>
        <w:t xml:space="preserve">）政府办公楼保洁</w:t>
      </w:r>
      <w:r/>
    </w:p>
    <w:p>
      <w:pPr>
        <w:pStyle w:val="804"/>
        <w:ind w:firstLine="422"/>
        <w:spacing w:line="360" w:lineRule="auto"/>
        <w:rPr>
          <w:rFonts w:hint="eastAsia" w:ascii="宋体" w:hAnsi="宋体" w:cs="宋体"/>
          <w:shd w:val="clear" w:color="auto" w:fill="ffffff"/>
        </w:rPr>
      </w:pPr>
      <w:r>
        <w:rPr>
          <w:rFonts w:hint="eastAsia" w:ascii="宋体" w:hAnsi="宋体" w:cs="宋体"/>
          <w:b/>
          <w:bCs/>
          <w:shd w:val="clear" w:color="auto" w:fill="ffffff"/>
        </w:rPr>
        <w:t xml:space="preserve">作业范围：</w:t>
      </w:r>
      <w:r>
        <w:rPr>
          <w:rFonts w:hint="eastAsia" w:ascii="宋体" w:hAnsi="宋体" w:cs="宋体"/>
          <w:shd w:val="clear" w:color="auto" w:fill="ffffff"/>
        </w:rPr>
        <w:t xml:space="preserve">办公楼大厅、走廊、楼梯、会议室、办公室、卫生间等。</w:t>
      </w:r>
      <w:r/>
    </w:p>
    <w:p>
      <w:pPr>
        <w:pStyle w:val="804"/>
        <w:ind w:firstLine="422"/>
        <w:spacing w:line="360" w:lineRule="auto"/>
        <w:rPr>
          <w:rFonts w:hint="eastAsia" w:ascii="宋体" w:hAnsi="宋体" w:cs="宋体"/>
          <w:shd w:val="clear" w:color="auto" w:fill="ffffff"/>
        </w:rPr>
      </w:pPr>
      <w:r>
        <w:rPr>
          <w:rFonts w:hint="eastAsia" w:ascii="宋体" w:hAnsi="宋体" w:cs="宋体"/>
          <w:b/>
          <w:bCs/>
          <w:shd w:val="clear" w:color="auto" w:fill="ffffff"/>
        </w:rPr>
        <w:t xml:space="preserve">作业标准：</w:t>
      </w:r>
      <w:r>
        <w:rPr>
          <w:rFonts w:hint="eastAsia" w:ascii="宋体" w:hAnsi="宋体" w:cs="宋体"/>
          <w:shd w:val="clear" w:color="auto" w:fill="ffffff"/>
        </w:rPr>
        <w:t xml:space="preserve">地面光亮无尘、无污渍；卫生间“四净三无两通一明”；会议室使用后即清；办公室每日办公前完成清洁，不得翻动物品。</w:t>
      </w:r>
      <w:r/>
    </w:p>
    <w:p>
      <w:pPr>
        <w:pStyle w:val="804"/>
        <w:ind w:firstLine="422"/>
        <w:spacing w:line="360" w:lineRule="auto"/>
        <w:rPr>
          <w:rFonts w:hint="eastAsia" w:ascii="宋体" w:hAnsi="宋体" w:cs="宋体"/>
          <w:shd w:val="clear" w:color="auto" w:fill="ffffff"/>
        </w:rPr>
      </w:pPr>
      <w:r>
        <w:rPr>
          <w:rFonts w:hint="eastAsia" w:ascii="宋体" w:hAnsi="宋体" w:cs="宋体"/>
          <w:b/>
          <w:bCs/>
          <w:shd w:val="clear" w:color="auto" w:fill="ffffff"/>
        </w:rPr>
        <w:t xml:space="preserve">作业时间：</w:t>
      </w:r>
      <w:r>
        <w:rPr>
          <w:rFonts w:hint="eastAsia" w:ascii="宋体" w:hAnsi="宋体" w:cs="宋体"/>
          <w:shd w:val="clear" w:color="auto" w:fill="ffffff"/>
        </w:rPr>
        <w:t xml:space="preserve">日常保洁避开办公高峰（</w:t>
      </w:r>
      <w:r>
        <w:rPr>
          <w:rFonts w:ascii="Times New Roman" w:hAnsi="Times New Roman" w:cs="Times New Roman"/>
          <w:shd w:val="clear" w:color="auto" w:fill="ffffff"/>
        </w:rPr>
        <w:t xml:space="preserve">8</w:t>
      </w:r>
      <w:r>
        <w:rPr>
          <w:rFonts w:hint="eastAsia" w:ascii="宋体" w:hAnsi="宋体" w:cs="宋体"/>
          <w:shd w:val="clear" w:color="auto" w:fill="ffffff"/>
        </w:rPr>
        <w:t xml:space="preserve">:</w:t>
      </w:r>
      <w:r>
        <w:rPr>
          <w:rFonts w:ascii="Times New Roman" w:hAnsi="Times New Roman" w:cs="Times New Roman"/>
          <w:shd w:val="clear" w:color="auto" w:fill="ffffff"/>
        </w:rPr>
        <w:t xml:space="preserve">00</w:t>
      </w:r>
      <w:r>
        <w:rPr>
          <w:rFonts w:hint="eastAsia" w:ascii="宋体" w:hAnsi="宋体" w:cs="宋体"/>
          <w:shd w:val="clear" w:color="auto" w:fill="ffffff"/>
        </w:rPr>
        <w:t xml:space="preserve">前或下班后），办公期间以巡检为主。</w:t>
      </w:r>
      <w:r/>
    </w:p>
    <w:p>
      <w:pPr>
        <w:pStyle w:val="804"/>
        <w:ind w:firstLine="422"/>
        <w:spacing w:line="360" w:lineRule="auto"/>
        <w:rPr>
          <w:rFonts w:hint="eastAsia" w:ascii="宋体" w:hAnsi="宋体" w:cs="宋体"/>
          <w:shd w:val="clear" w:color="auto" w:fill="ffffff"/>
        </w:rPr>
      </w:pPr>
      <w:r>
        <w:rPr>
          <w:rFonts w:hint="eastAsia" w:ascii="宋体" w:hAnsi="宋体" w:cs="宋体"/>
          <w:b/>
          <w:bCs/>
          <w:shd w:val="clear" w:color="auto" w:fill="ffffff"/>
        </w:rPr>
        <w:t xml:space="preserve">保密与文明：</w:t>
      </w:r>
      <w:r>
        <w:rPr>
          <w:rFonts w:hint="eastAsia" w:ascii="宋体" w:hAnsi="宋体" w:cs="宋体"/>
          <w:shd w:val="clear" w:color="auto" w:fill="ffffff"/>
        </w:rPr>
        <w:t xml:space="preserve">保洁人员须签订保密协议，不得泄露</w:t>
      </w:r>
      <w:r>
        <w:rPr>
          <w:rFonts w:hint="eastAsia" w:ascii="宋体" w:hAnsi="宋体" w:cs="宋体"/>
          <w:shd w:val="clear" w:color="auto" w:fill="ffffff"/>
        </w:rPr>
        <w:t xml:space="preserve">任何信</w:t>
      </w:r>
      <w:r>
        <w:rPr>
          <w:rFonts w:hint="eastAsia" w:ascii="宋体" w:hAnsi="宋体" w:cs="宋体"/>
          <w:shd w:val="clear" w:color="auto" w:fill="ffffff"/>
        </w:rPr>
        <w:t xml:space="preserve">息；统一着装，敲门进入，不得影响办公秩序。</w:t>
      </w:r>
      <w:r/>
    </w:p>
    <w:p>
      <w:pPr>
        <w:pStyle w:val="804"/>
        <w:ind w:firstLine="422"/>
        <w:spacing w:before="120" w:after="120" w:line="360" w:lineRule="auto"/>
        <w:rPr>
          <w:rFonts w:hint="eastAsia" w:ascii="宋体" w:hAnsi="宋体" w:cs="宋体"/>
          <w:b/>
          <w:bCs/>
          <w:shd w:val="clear" w:color="auto" w:fill="ffffff"/>
        </w:rPr>
      </w:pPr>
      <w:r/>
      <w:bookmarkStart w:id="152" w:name="OLE_LINK5"/>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4</w:t>
      </w:r>
      <w:r>
        <w:rPr>
          <w:rFonts w:hint="eastAsia" w:ascii="宋体" w:hAnsi="宋体" w:cs="宋体"/>
          <w:b/>
          <w:bCs/>
          <w:shd w:val="clear" w:color="auto" w:fill="ffffff"/>
        </w:rPr>
        <w:t xml:space="preserve">）道路绿化带保洁</w:t>
      </w:r>
      <w:r/>
    </w:p>
    <w:p>
      <w:pPr>
        <w:pStyle w:val="804"/>
        <w:ind w:firstLine="422"/>
        <w:spacing w:line="360" w:lineRule="auto"/>
        <w:rPr>
          <w:rFonts w:hint="eastAsia" w:ascii="宋体" w:hAnsi="宋体" w:cs="宋体"/>
          <w:shd w:val="clear" w:color="auto" w:fill="ffffff"/>
        </w:rPr>
      </w:pPr>
      <w:r/>
      <w:bookmarkEnd w:id="152"/>
      <w:r>
        <w:rPr>
          <w:rFonts w:hint="eastAsia" w:ascii="宋体" w:hAnsi="宋体" w:cs="宋体"/>
          <w:b/>
          <w:bCs/>
          <w:shd w:val="clear" w:color="auto" w:fill="ffffff"/>
        </w:rPr>
        <w:t xml:space="preserve">作业范围：</w:t>
      </w:r>
      <w:r>
        <w:rPr>
          <w:rFonts w:hint="eastAsia" w:ascii="宋体" w:hAnsi="宋体" w:cs="宋体"/>
          <w:shd w:val="clear" w:color="auto" w:fill="ffffff"/>
        </w:rPr>
        <w:t xml:space="preserve">覆盖集镇规划区内道路两侧及中间分隔带内的绿化带、树池。</w:t>
      </w:r>
      <w:r/>
    </w:p>
    <w:p>
      <w:pPr>
        <w:pStyle w:val="804"/>
        <w:ind w:firstLine="422"/>
        <w:spacing w:line="360" w:lineRule="auto"/>
        <w:rPr>
          <w:rFonts w:hint="eastAsia" w:ascii="宋体" w:hAnsi="宋体" w:cs="宋体"/>
          <w:shd w:val="clear" w:color="auto" w:fill="ffffff"/>
        </w:rPr>
      </w:pPr>
      <w:r>
        <w:rPr>
          <w:rFonts w:hint="eastAsia" w:ascii="宋体" w:hAnsi="宋体" w:cs="宋体"/>
          <w:b/>
          <w:bCs/>
          <w:shd w:val="clear" w:color="auto" w:fill="ffffff"/>
        </w:rPr>
        <w:t xml:space="preserve">清理内容：</w:t>
      </w:r>
      <w:r>
        <w:rPr>
          <w:rFonts w:hint="eastAsia" w:ascii="宋体" w:hAnsi="宋体" w:cs="宋体"/>
          <w:shd w:val="clear" w:color="auto" w:fill="ffffff"/>
        </w:rPr>
        <w:t xml:space="preserve">捡拾绿化带内的塑料袋、纸屑、烟头、枯枝败叶、动物粪便等各类飘浮物及积存垃圾。</w:t>
      </w:r>
      <w:r/>
    </w:p>
    <w:p>
      <w:pPr>
        <w:pStyle w:val="804"/>
        <w:ind w:firstLine="422"/>
        <w:spacing w:line="360" w:lineRule="auto"/>
        <w:rPr>
          <w:rFonts w:hint="eastAsia" w:ascii="宋体" w:hAnsi="宋体" w:cs="宋体"/>
          <w:shd w:val="clear" w:color="auto" w:fill="ffffff"/>
        </w:rPr>
      </w:pPr>
      <w:r>
        <w:rPr>
          <w:rFonts w:hint="eastAsia" w:ascii="宋体" w:hAnsi="宋体" w:cs="宋体"/>
          <w:b/>
          <w:bCs/>
          <w:shd w:val="clear" w:color="auto" w:fill="ffffff"/>
        </w:rPr>
        <w:t xml:space="preserve">保洁要求：</w:t>
      </w:r>
      <w:r>
        <w:rPr>
          <w:rFonts w:hint="eastAsia" w:ascii="宋体" w:hAnsi="宋体" w:cs="宋体"/>
          <w:shd w:val="clear" w:color="auto" w:fill="ffffff"/>
        </w:rPr>
        <w:t xml:space="preserve">每日进行巡回捡拾，确保绿化带内无悬挂物、无卫生死角、无白色污染，植物叶片无厚重积尘。</w:t>
      </w:r>
      <w:r/>
    </w:p>
    <w:p>
      <w:pPr>
        <w:pStyle w:val="804"/>
        <w:ind w:firstLine="422"/>
        <w:spacing w:before="120" w:after="120" w:line="360" w:lineRule="auto"/>
        <w:rPr>
          <w:rFonts w:hint="eastAsia" w:ascii="宋体" w:hAnsi="宋体" w:cs="宋体"/>
          <w:b/>
          <w:bCs/>
          <w:shd w:val="clear" w:color="auto" w:fill="ffffff"/>
        </w:rPr>
      </w:pP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5</w:t>
      </w:r>
      <w:r>
        <w:rPr>
          <w:rFonts w:hint="eastAsia" w:ascii="宋体" w:hAnsi="宋体" w:cs="宋体"/>
          <w:b/>
          <w:bCs/>
          <w:shd w:val="clear" w:color="auto" w:fill="ffffff"/>
        </w:rPr>
        <w:t xml:space="preserve">）游园广场清扫保洁</w:t>
      </w:r>
      <w:r/>
    </w:p>
    <w:p>
      <w:pPr>
        <w:pStyle w:val="804"/>
        <w:ind w:firstLine="422"/>
        <w:spacing w:line="360" w:lineRule="auto"/>
        <w:rPr>
          <w:rFonts w:hint="eastAsia" w:ascii="宋体" w:hAnsi="宋体" w:cs="宋体"/>
          <w:b/>
          <w:bCs/>
        </w:rPr>
      </w:pPr>
      <w:r>
        <w:rPr>
          <w:rFonts w:hint="eastAsia" w:ascii="宋体" w:hAnsi="宋体" w:cs="宋体"/>
          <w:b/>
          <w:bCs/>
          <w:shd w:val="clear" w:color="auto" w:fill="ffffff"/>
        </w:rPr>
        <w:t xml:space="preserve">作业范围：</w:t>
      </w:r>
      <w:r>
        <w:rPr>
          <w:rFonts w:hint="eastAsia" w:ascii="宋体" w:hAnsi="宋体" w:cs="宋体"/>
          <w:shd w:val="clear" w:color="auto" w:fill="ffffff"/>
        </w:rPr>
        <w:t xml:space="preserve">覆盖集镇规划区内</w:t>
      </w:r>
      <w:r>
        <w:rPr>
          <w:rFonts w:hint="eastAsia" w:ascii="宋体" w:hAnsi="宋体" w:cs="宋体"/>
        </w:rPr>
        <w:t xml:space="preserve">的广场、小游园、公共休闲区域进行普扫与巡回保洁。</w:t>
      </w:r>
      <w:r>
        <w:rPr>
          <w:rFonts w:hint="eastAsia" w:ascii="宋体" w:hAnsi="宋体" w:cs="宋体"/>
          <w:b/>
          <w:bCs/>
        </w:rPr>
      </w:r>
      <w:r/>
    </w:p>
    <w:p>
      <w:pPr>
        <w:pStyle w:val="804"/>
        <w:ind w:firstLine="422"/>
        <w:spacing w:line="360" w:lineRule="auto"/>
        <w:rPr>
          <w:rFonts w:hint="eastAsia" w:ascii="宋体" w:hAnsi="宋体" w:cs="宋体"/>
        </w:rPr>
      </w:pPr>
      <w:r>
        <w:rPr>
          <w:rFonts w:hint="eastAsia" w:ascii="宋体" w:hAnsi="宋体" w:cs="宋体"/>
          <w:b/>
          <w:bCs/>
        </w:rPr>
        <w:t xml:space="preserve">设施擦拭：</w:t>
      </w:r>
      <w:r>
        <w:rPr>
          <w:rFonts w:hint="eastAsia" w:ascii="宋体" w:hAnsi="宋体" w:cs="宋体"/>
        </w:rPr>
        <w:t xml:space="preserve">每日擦拭游园内的坐凳、健身器材、雕塑、景观灯、标识牌等公共设施，保持无灰尘、无污垢。</w:t>
      </w:r>
      <w:r/>
    </w:p>
    <w:p>
      <w:pPr>
        <w:pStyle w:val="804"/>
        <w:ind w:firstLine="422"/>
        <w:spacing w:line="360" w:lineRule="auto"/>
        <w:rPr>
          <w:rFonts w:hint="eastAsia" w:ascii="宋体" w:hAnsi="宋体" w:cs="宋体"/>
        </w:rPr>
      </w:pPr>
      <w:r>
        <w:rPr>
          <w:rFonts w:hint="eastAsia" w:ascii="宋体" w:hAnsi="宋体" w:cs="宋体"/>
          <w:b/>
          <w:bCs/>
        </w:rPr>
        <w:t xml:space="preserve">动态管理：</w:t>
      </w:r>
      <w:r>
        <w:rPr>
          <w:rFonts w:hint="eastAsia" w:ascii="宋体" w:hAnsi="宋体" w:cs="宋体"/>
        </w:rPr>
        <w:t xml:space="preserve">针对人流高峰时段，增加保洁频次，确保地面无烟蒂、无痰迹、无口香糖、无宠物粪便。</w:t>
      </w:r>
      <w:r/>
    </w:p>
    <w:p>
      <w:pPr>
        <w:pStyle w:val="804"/>
        <w:ind w:firstLine="422"/>
        <w:spacing w:before="120" w:after="120" w:line="360" w:lineRule="auto"/>
        <w:rPr>
          <w:rFonts w:hint="eastAsia" w:ascii="宋体" w:hAnsi="宋体" w:cs="宋体"/>
          <w:b/>
          <w:bCs/>
          <w:shd w:val="clear" w:color="auto" w:fill="ffffff"/>
        </w:rPr>
      </w:pP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6</w:t>
      </w:r>
      <w:r>
        <w:rPr>
          <w:rFonts w:hint="eastAsia" w:ascii="宋体" w:hAnsi="宋体" w:cs="宋体"/>
          <w:b/>
          <w:bCs/>
          <w:shd w:val="clear" w:color="auto" w:fill="ffffff"/>
        </w:rPr>
        <w:t xml:space="preserve">）主次干道护栏（隔离栏）清洗</w:t>
      </w:r>
      <w:r/>
    </w:p>
    <w:p>
      <w:pPr>
        <w:pStyle w:val="804"/>
        <w:ind w:firstLine="422"/>
        <w:spacing w:line="360" w:lineRule="auto"/>
        <w:rPr>
          <w:rFonts w:hint="eastAsia" w:ascii="宋体" w:hAnsi="宋体" w:cs="宋体"/>
        </w:rPr>
      </w:pPr>
      <w:r>
        <w:rPr>
          <w:rFonts w:hint="eastAsia" w:ascii="宋体" w:hAnsi="宋体" w:cs="宋体"/>
          <w:b/>
          <w:bCs/>
          <w:shd w:val="clear" w:color="auto" w:fill="ffffff"/>
        </w:rPr>
        <w:t xml:space="preserve">作业范围：</w:t>
      </w:r>
      <w:r>
        <w:rPr>
          <w:rFonts w:hint="eastAsia" w:ascii="宋体" w:hAnsi="宋体" w:cs="宋体"/>
          <w:shd w:val="clear" w:color="auto" w:fill="ffffff"/>
        </w:rPr>
        <w:t xml:space="preserve">覆盖集镇规划区内</w:t>
      </w:r>
      <w:r>
        <w:rPr>
          <w:rFonts w:hint="eastAsia" w:ascii="宋体" w:hAnsi="宋体" w:cs="宋体"/>
        </w:rPr>
        <w:t xml:space="preserve">主次干道设置的交通隔离栏、防护栏。</w:t>
      </w:r>
      <w:r/>
    </w:p>
    <w:p>
      <w:pPr>
        <w:pStyle w:val="804"/>
        <w:ind w:firstLine="422"/>
        <w:spacing w:line="360" w:lineRule="auto"/>
        <w:rPr>
          <w:rFonts w:hint="eastAsia" w:ascii="宋体" w:hAnsi="宋体" w:cs="宋体"/>
        </w:rPr>
      </w:pPr>
      <w:r>
        <w:rPr>
          <w:rFonts w:hint="eastAsia" w:ascii="宋体" w:hAnsi="宋体" w:cs="宋体"/>
          <w:b/>
          <w:bCs/>
          <w:shd w:val="clear" w:color="auto" w:fill="ffffff"/>
        </w:rPr>
        <w:t xml:space="preserve">清洗标准：</w:t>
      </w:r>
      <w:r>
        <w:rPr>
          <w:rFonts w:hint="eastAsia" w:ascii="宋体" w:hAnsi="宋体" w:cs="宋体"/>
        </w:rPr>
        <w:t xml:space="preserve">保持护栏本色，无积灰、无锈迹、无胶渍、无乱贴乱画痕迹。</w:t>
      </w:r>
      <w:r/>
    </w:p>
    <w:p>
      <w:pPr>
        <w:pStyle w:val="804"/>
        <w:ind w:firstLine="422"/>
        <w:spacing w:line="360" w:lineRule="auto"/>
        <w:rPr>
          <w:rFonts w:hint="eastAsia" w:ascii="宋体" w:hAnsi="宋体" w:cs="宋体"/>
        </w:rPr>
      </w:pPr>
      <w:r>
        <w:rPr>
          <w:rFonts w:hint="eastAsia" w:ascii="宋体" w:hAnsi="宋体" w:cs="宋体"/>
          <w:b/>
          <w:bCs/>
          <w:shd w:val="clear" w:color="auto" w:fill="ffffff"/>
        </w:rPr>
        <w:t xml:space="preserve">作业方式与频率：</w:t>
      </w:r>
      <w:r>
        <w:rPr>
          <w:rFonts w:hint="eastAsia" w:ascii="宋体" w:hAnsi="宋体" w:cs="宋体"/>
        </w:rPr>
        <w:t xml:space="preserve">采用护栏清洗车与人工配合擦拭相结合的方式。原则上主街道每月至少彻底清洗规定次数，核心路段、扬尘较大路段须加密清洗频次；雨后雪后应及时清洗，确保洁净见新。</w:t>
      </w:r>
      <w:r/>
    </w:p>
    <w:p>
      <w:pPr>
        <w:pStyle w:val="804"/>
        <w:ind w:firstLine="422"/>
        <w:spacing w:before="120" w:after="120" w:line="360" w:lineRule="auto"/>
        <w:rPr>
          <w:rFonts w:hint="eastAsia" w:ascii="宋体" w:hAnsi="宋体" w:cs="宋体"/>
          <w:b/>
          <w:bCs/>
          <w:shd w:val="clear" w:color="auto" w:fill="ffffff"/>
        </w:rPr>
      </w:pPr>
      <w:r/>
      <w:bookmarkStart w:id="153" w:name="OLE_LINK6"/>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7</w:t>
      </w:r>
      <w:r>
        <w:rPr>
          <w:rFonts w:hint="eastAsia" w:ascii="宋体" w:hAnsi="宋体" w:cs="宋体"/>
          <w:b/>
          <w:bCs/>
          <w:shd w:val="clear" w:color="auto" w:fill="ffffff"/>
        </w:rPr>
        <w:t xml:space="preserve">）牛皮癣（小广告）清除</w:t>
      </w:r>
      <w:r/>
    </w:p>
    <w:p>
      <w:pPr>
        <w:pStyle w:val="804"/>
        <w:ind w:firstLine="422"/>
        <w:spacing w:line="360" w:lineRule="auto"/>
        <w:rPr>
          <w:rFonts w:hint="eastAsia" w:ascii="宋体" w:hAnsi="宋体" w:cs="宋体"/>
        </w:rPr>
      </w:pPr>
      <w:r/>
      <w:bookmarkEnd w:id="153"/>
      <w:r>
        <w:rPr>
          <w:rFonts w:hint="eastAsia" w:ascii="宋体" w:hAnsi="宋体" w:cs="宋体"/>
          <w:b/>
          <w:bCs/>
          <w:shd w:val="clear" w:color="auto" w:fill="ffffff"/>
        </w:rPr>
        <w:t xml:space="preserve">作业范围：</w:t>
      </w:r>
      <w:r>
        <w:rPr>
          <w:rFonts w:hint="eastAsia" w:ascii="宋体" w:hAnsi="宋体" w:cs="宋体"/>
          <w:shd w:val="clear" w:color="auto" w:fill="ffffff"/>
        </w:rPr>
        <w:t xml:space="preserve">覆盖集镇规划区内</w:t>
      </w:r>
      <w:r>
        <w:rPr>
          <w:rFonts w:hint="eastAsia" w:ascii="宋体" w:hAnsi="宋体" w:cs="宋体"/>
        </w:rPr>
        <w:t xml:space="preserve">道路路面、路灯杆、电线杆、墙</w:t>
      </w:r>
      <w:r>
        <w:rPr>
          <w:rFonts w:hint="eastAsia" w:ascii="宋体" w:hAnsi="宋体" w:cs="宋体"/>
        </w:rPr>
        <w:t xml:space="preserve">体立面、</w:t>
      </w:r>
      <w:r>
        <w:rPr>
          <w:rFonts w:hint="eastAsia" w:ascii="宋体" w:hAnsi="宋体" w:cs="宋体"/>
        </w:rPr>
        <w:t xml:space="preserve">公交站亭、果皮箱等所有视觉可见的建（构）筑物及市政设施上的乱张贴、乱涂写。</w:t>
      </w:r>
      <w:r/>
    </w:p>
    <w:p>
      <w:pPr>
        <w:pStyle w:val="804"/>
        <w:ind w:firstLine="422"/>
        <w:spacing w:line="360" w:lineRule="auto"/>
        <w:rPr>
          <w:rFonts w:hint="eastAsia" w:ascii="宋体" w:hAnsi="宋体" w:cs="宋体"/>
        </w:rPr>
      </w:pPr>
      <w:r>
        <w:rPr>
          <w:rFonts w:hint="eastAsia" w:ascii="宋体" w:hAnsi="宋体" w:cs="宋体"/>
          <w:b/>
          <w:bCs/>
          <w:shd w:val="clear" w:color="auto" w:fill="ffffff"/>
        </w:rPr>
        <w:t xml:space="preserve">清理标准：</w:t>
      </w:r>
      <w:r>
        <w:rPr>
          <w:rFonts w:hint="eastAsia" w:ascii="宋体" w:hAnsi="宋体" w:cs="宋体"/>
        </w:rPr>
        <w:t xml:space="preserve">遵循“同色覆盖、恢复原貌、不留痕迹”原则。对涂写类广告，须使用同色涂料覆盖；对不干胶张贴类，须彻底清除、不留残胶。严禁使用油漆简单涂抹造成“二次污染”。</w:t>
      </w:r>
      <w:r/>
    </w:p>
    <w:p>
      <w:pPr>
        <w:pStyle w:val="804"/>
        <w:ind w:firstLine="422"/>
        <w:spacing w:line="360" w:lineRule="auto"/>
        <w:rPr>
          <w:rFonts w:hint="eastAsia" w:ascii="宋体" w:hAnsi="宋体" w:cs="宋体"/>
        </w:rPr>
      </w:pPr>
      <w:r>
        <w:rPr>
          <w:rFonts w:hint="eastAsia" w:ascii="宋体" w:hAnsi="宋体" w:cs="宋体"/>
          <w:b/>
          <w:bCs/>
          <w:shd w:val="clear" w:color="auto" w:fill="ffffff"/>
        </w:rPr>
        <w:t xml:space="preserve">响应时效：</w:t>
      </w:r>
      <w:r>
        <w:rPr>
          <w:rFonts w:hint="eastAsia" w:ascii="宋体" w:hAnsi="宋体" w:cs="宋体"/>
        </w:rPr>
        <w:t xml:space="preserve">核心区域新增乱张贴须在</w:t>
      </w:r>
      <w:r>
        <w:rPr>
          <w:rFonts w:ascii="Times New Roman" w:hAnsi="Times New Roman" w:cs="Times New Roman"/>
        </w:rPr>
        <w:t xml:space="preserve">24</w:t>
      </w:r>
      <w:r>
        <w:rPr>
          <w:rFonts w:hint="eastAsia" w:ascii="宋体" w:hAnsi="宋体" w:cs="宋体"/>
        </w:rPr>
        <w:t xml:space="preserve">小时内清除完毕。</w:t>
      </w:r>
      <w:r/>
    </w:p>
    <w:p>
      <w:pPr>
        <w:pStyle w:val="804"/>
        <w:ind w:firstLine="422"/>
        <w:spacing w:before="120" w:after="120" w:line="360" w:lineRule="auto"/>
        <w:rPr>
          <w:rFonts w:hint="eastAsia" w:ascii="宋体" w:hAnsi="宋体" w:cs="宋体"/>
          <w:b/>
          <w:bCs/>
          <w:shd w:val="clear" w:color="auto" w:fill="ffffff"/>
        </w:rPr>
      </w:pP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8</w:t>
      </w:r>
      <w:r>
        <w:rPr>
          <w:rFonts w:hint="eastAsia" w:ascii="宋体" w:hAnsi="宋体" w:cs="宋体"/>
          <w:b/>
          <w:bCs/>
          <w:shd w:val="clear" w:color="auto" w:fill="ffffff"/>
        </w:rPr>
        <w:t xml:space="preserve">） 垃圾收集、清运</w:t>
      </w:r>
      <w:r/>
    </w:p>
    <w:p>
      <w:pPr>
        <w:pStyle w:val="804"/>
        <w:ind w:firstLine="422"/>
        <w:spacing w:line="360" w:lineRule="auto"/>
        <w:rPr>
          <w:rFonts w:hint="eastAsia" w:ascii="宋体" w:hAnsi="宋体" w:cs="宋体"/>
        </w:rPr>
      </w:pPr>
      <w:r>
        <w:rPr>
          <w:rFonts w:hint="eastAsia" w:ascii="宋体" w:hAnsi="宋体" w:cs="宋体"/>
          <w:b/>
          <w:bCs/>
          <w:shd w:val="clear" w:color="auto" w:fill="ffffff"/>
        </w:rPr>
        <w:t xml:space="preserve">作业范围：</w:t>
      </w:r>
      <w:bookmarkStart w:id="154" w:name="_Hlk229383686"/>
      <w:r>
        <w:rPr>
          <w:rFonts w:hint="eastAsia" w:ascii="宋体" w:hAnsi="宋体" w:cs="宋体"/>
          <w:shd w:val="clear" w:color="auto" w:fill="ffffff"/>
        </w:rPr>
        <w:t xml:space="preserve">覆盖集镇规划区内</w:t>
      </w:r>
      <w:r>
        <w:rPr>
          <w:rFonts w:hint="eastAsia" w:ascii="宋体" w:hAnsi="宋体" w:cs="宋体"/>
        </w:rPr>
        <w:t xml:space="preserve">沿街商户、住户及企事业单位产生的生活垃圾，实行定时定点“上门收集”或“撤桶并点”后的集中转运。</w:t>
      </w:r>
      <w:bookmarkEnd w:id="154"/>
      <w:r>
        <w:rPr>
          <w:rFonts w:hint="eastAsia" w:ascii="宋体" w:hAnsi="宋体" w:cs="宋体"/>
        </w:rPr>
      </w:r>
      <w:r/>
    </w:p>
    <w:p>
      <w:pPr>
        <w:pStyle w:val="804"/>
        <w:ind w:firstLine="422"/>
        <w:spacing w:line="360" w:lineRule="auto"/>
        <w:rPr>
          <w:rFonts w:hint="eastAsia" w:ascii="宋体" w:hAnsi="宋体" w:cs="宋体"/>
        </w:rPr>
      </w:pPr>
      <w:r>
        <w:rPr>
          <w:rFonts w:hint="eastAsia" w:ascii="宋体" w:hAnsi="宋体" w:cs="宋体"/>
          <w:b/>
          <w:bCs/>
          <w:shd w:val="clear" w:color="auto" w:fill="ffffff"/>
        </w:rPr>
        <w:t xml:space="preserve">日产日清</w:t>
      </w:r>
      <w:r>
        <w:rPr>
          <w:rFonts w:hint="eastAsia" w:ascii="宋体" w:hAnsi="宋体" w:cs="宋体"/>
        </w:rPr>
        <w:t xml:space="preserve">：所有垃圾收集点（垃圾桶、垃圾箱、中转站）的垃圾必须日产日清，无满溢、无积压。清运车</w:t>
      </w:r>
      <w:r>
        <w:rPr>
          <w:rFonts w:hint="eastAsia" w:ascii="宋体" w:hAnsi="宋体" w:cs="宋体"/>
        </w:rPr>
        <w:t xml:space="preserve">辆须密闭运输，严禁抛洒滴漏。</w:t>
      </w:r>
      <w:r/>
    </w:p>
    <w:p>
      <w:pPr>
        <w:pStyle w:val="804"/>
        <w:ind w:firstLine="422"/>
        <w:spacing w:before="120" w:after="120" w:line="360" w:lineRule="auto"/>
        <w:rPr>
          <w:rFonts w:ascii="宋体" w:hAnsi="宋体" w:cs="宋体"/>
          <w:shd w:val="clear" w:color="auto" w:fill="ffffff"/>
        </w:rPr>
      </w:pPr>
      <w:r>
        <w:rPr>
          <w:rFonts w:hint="eastAsia" w:ascii="宋体" w:hAnsi="宋体" w:cs="宋体"/>
          <w:b/>
          <w:bCs/>
          <w:shd w:val="clear" w:color="auto" w:fill="ffffff"/>
        </w:rPr>
        <w:t xml:space="preserve">容器管护与巡检：</w:t>
      </w:r>
      <w:r>
        <w:rPr>
          <w:rFonts w:hint="eastAsia" w:ascii="宋体" w:hAnsi="宋体" w:cs="宋体"/>
          <w:shd w:val="clear" w:color="auto" w:fill="ffffff"/>
        </w:rPr>
        <w:t xml:space="preserve"> 每日对垃圾桶、果皮箱进行外观擦拭及底座清洗，定期进行深度冲洗和除臭消毒，保持箱体及周边地面整洁。供应商应每日巡查垃圾容器的完好情况，发现容器破损、缺失、门盖脱落、车轮损坏等问题，须在</w:t>
      </w:r>
      <w:r>
        <w:rPr>
          <w:rFonts w:ascii="Times New Roman" w:hAnsi="Times New Roman" w:cs="Times New Roman"/>
          <w:shd w:val="clear" w:color="auto" w:fill="ffffff"/>
        </w:rPr>
        <w:t xml:space="preserve">1</w:t>
      </w:r>
      <w:r>
        <w:rPr>
          <w:rFonts w:hint="eastAsia" w:ascii="宋体" w:hAnsi="宋体" w:cs="宋体"/>
          <w:shd w:val="clear" w:color="auto" w:fill="ffffff"/>
        </w:rPr>
        <w:t xml:space="preserve">个工作日内向甲方指定人员报告，并做好记录。供应商不负责容器的维修、更换及补缺工作，上述工作由甲方自行组织或委托第三方实施。 因供应商未及时发现并报告容器损坏，导致垃圾外溢、影响环境或造成其他损失的，由供应商承担相应责任。</w:t>
      </w:r>
      <w:r>
        <w:rPr>
          <w:rFonts w:ascii="宋体" w:hAnsi="宋体" w:cs="宋体"/>
          <w:shd w:val="clear" w:color="auto" w:fill="ffffff"/>
        </w:rPr>
      </w:r>
      <w:r/>
    </w:p>
    <w:p>
      <w:pPr>
        <w:pStyle w:val="804"/>
        <w:ind w:firstLine="422"/>
        <w:spacing w:before="120" w:after="120" w:line="360" w:lineRule="auto"/>
        <w:rPr>
          <w:rFonts w:hint="eastAsia" w:ascii="宋体" w:hAnsi="宋体" w:cs="宋体"/>
          <w:b/>
          <w:bCs/>
          <w:shd w:val="clear" w:color="auto" w:fill="ffffff"/>
        </w:rPr>
      </w:pPr>
      <w:r>
        <w:rPr>
          <w:rFonts w:ascii="Times New Roman" w:hAnsi="Times New Roman" w:cs="Times New Roman"/>
          <w:b/>
          <w:bCs/>
          <w:shd w:val="clear" w:color="auto" w:fill="ffffff"/>
        </w:rPr>
        <w:t xml:space="preserve">2</w:t>
      </w:r>
      <w:r>
        <w:rPr>
          <w:rFonts w:hint="eastAsia" w:ascii="宋体" w:hAnsi="宋体" w:cs="宋体"/>
          <w:b/>
          <w:bCs/>
          <w:shd w:val="clear" w:color="auto" w:fill="ffffff"/>
        </w:rPr>
        <w:t xml:space="preserve">.集镇主要干道洒水</w:t>
      </w:r>
      <w:r/>
    </w:p>
    <w:p>
      <w:pPr>
        <w:pStyle w:val="804"/>
        <w:ind w:firstLine="422"/>
        <w:spacing w:line="360" w:lineRule="auto"/>
        <w:rPr>
          <w:rFonts w:hint="eastAsia" w:ascii="宋体" w:hAnsi="宋体" w:cs="宋体"/>
        </w:rPr>
      </w:pPr>
      <w:r>
        <w:rPr>
          <w:rFonts w:hint="eastAsia" w:ascii="宋体" w:hAnsi="宋体" w:cs="宋体"/>
          <w:b/>
          <w:bCs/>
          <w:shd w:val="clear" w:color="auto" w:fill="ffffff"/>
        </w:rPr>
        <w:t xml:space="preserve">作业目的：</w:t>
      </w:r>
      <w:r>
        <w:rPr>
          <w:rFonts w:hint="eastAsia" w:ascii="宋体" w:hAnsi="宋体" w:cs="宋体"/>
        </w:rPr>
        <w:t xml:space="preserve">实现降</w:t>
      </w:r>
      <w:r>
        <w:rPr>
          <w:rFonts w:hint="eastAsia" w:ascii="宋体" w:hAnsi="宋体" w:cs="宋体"/>
        </w:rPr>
        <w:t xml:space="preserve">尘、降温、增湿，改善集镇空气质量。</w:t>
      </w:r>
      <w:r/>
    </w:p>
    <w:p>
      <w:pPr>
        <w:pStyle w:val="804"/>
        <w:ind w:firstLine="422"/>
        <w:spacing w:line="360" w:lineRule="auto"/>
        <w:rPr>
          <w:rFonts w:hint="eastAsia" w:ascii="宋体" w:hAnsi="宋体" w:cs="宋体"/>
        </w:rPr>
      </w:pPr>
      <w:r>
        <w:rPr>
          <w:rFonts w:hint="eastAsia" w:ascii="宋体" w:hAnsi="宋体" w:cs="宋体"/>
          <w:b/>
          <w:bCs/>
          <w:shd w:val="clear" w:color="auto" w:fill="ffffff"/>
        </w:rPr>
        <w:t xml:space="preserve">洒水范围与频次：</w:t>
      </w:r>
      <w:r>
        <w:rPr>
          <w:rFonts w:hint="eastAsia" w:ascii="宋体" w:hAnsi="宋体" w:cs="宋体"/>
        </w:rPr>
        <w:t xml:space="preserve">根据气候条件和路面实际情况，制定洒水作业计划。春秋季、扬尘天气及重污染天气期间应加密洒水降尘作业频次。</w:t>
      </w:r>
      <w:r/>
    </w:p>
    <w:p>
      <w:pPr>
        <w:pStyle w:val="804"/>
        <w:ind w:firstLine="422"/>
        <w:spacing w:line="360" w:lineRule="auto"/>
        <w:rPr>
          <w:rFonts w:hint="eastAsia" w:ascii="宋体" w:hAnsi="宋体" w:cs="宋体"/>
        </w:rPr>
      </w:pPr>
      <w:r>
        <w:rPr>
          <w:rFonts w:hint="eastAsia" w:ascii="宋体" w:hAnsi="宋体" w:cs="宋体"/>
          <w:b/>
          <w:bCs/>
          <w:shd w:val="clear" w:color="auto" w:fill="ffffff"/>
        </w:rPr>
        <w:t xml:space="preserve">作业规范：</w:t>
      </w:r>
      <w:r>
        <w:rPr>
          <w:rFonts w:hint="eastAsia" w:ascii="宋体" w:hAnsi="宋体" w:cs="宋体"/>
        </w:rPr>
        <w:t xml:space="preserve">需喷洒均匀，覆盖全路面宽度。作业时播放相应警示音乐，遇行人、非机动车时应主动降低水压或关闭水阀，避免溅扰行人。</w:t>
      </w:r>
      <w:r/>
    </w:p>
    <w:p>
      <w:pPr>
        <w:pStyle w:val="804"/>
        <w:ind w:firstLine="422"/>
        <w:spacing w:line="360" w:lineRule="auto"/>
        <w:rPr>
          <w:rFonts w:hint="eastAsia" w:ascii="宋体" w:hAnsi="宋体" w:cs="宋体"/>
        </w:rPr>
      </w:pPr>
      <w:r>
        <w:rPr>
          <w:rFonts w:hint="eastAsia" w:ascii="宋体" w:hAnsi="宋体" w:cs="宋体"/>
          <w:b/>
          <w:bCs/>
          <w:shd w:val="clear" w:color="auto" w:fill="ffffff"/>
        </w:rPr>
        <w:t xml:space="preserve">特殊天气管理：</w:t>
      </w:r>
      <w:r>
        <w:rPr>
          <w:rFonts w:hint="eastAsia" w:ascii="宋体" w:hAnsi="宋体" w:cs="宋体"/>
        </w:rPr>
        <w:t xml:space="preserve">冬季气温低于规定温度时，暂停洒水作业，以防路面结冰引发交通事故。</w:t>
      </w:r>
      <w:r/>
    </w:p>
    <w:p>
      <w:pPr>
        <w:pStyle w:val="804"/>
        <w:ind w:firstLine="422"/>
        <w:spacing w:before="120" w:after="120" w:line="360" w:lineRule="auto"/>
        <w:rPr>
          <w:rFonts w:hint="eastAsia" w:ascii="宋体" w:hAnsi="宋体" w:cs="宋体"/>
          <w:b/>
          <w:bCs/>
          <w:shd w:val="clear" w:color="auto" w:fill="ffffff"/>
        </w:rPr>
      </w:pPr>
      <w:r>
        <w:rPr>
          <w:rFonts w:ascii="Times New Roman" w:hAnsi="Times New Roman" w:cs="Times New Roman"/>
          <w:b/>
          <w:bCs/>
          <w:shd w:val="clear" w:color="auto" w:fill="ffffff"/>
        </w:rPr>
        <w:t xml:space="preserve">3</w:t>
      </w:r>
      <w:r>
        <w:rPr>
          <w:rFonts w:hint="eastAsia" w:ascii="宋体" w:hAnsi="宋体" w:cs="宋体"/>
          <w:b/>
          <w:bCs/>
          <w:shd w:val="clear" w:color="auto" w:fill="ffffff"/>
        </w:rPr>
        <w:t xml:space="preserve">.河道管护：河道水面保洁、绿化养护、保洁</w:t>
      </w:r>
      <w:r/>
    </w:p>
    <w:p>
      <w:pPr>
        <w:pStyle w:val="804"/>
        <w:ind w:firstLine="422"/>
        <w:spacing w:line="360" w:lineRule="auto"/>
        <w:rPr>
          <w:rFonts w:hint="eastAsia" w:ascii="宋体" w:hAnsi="宋体" w:cs="宋体"/>
        </w:rPr>
      </w:pPr>
      <w:r>
        <w:rPr>
          <w:rFonts w:hint="eastAsia" w:ascii="宋体" w:hAnsi="宋体" w:cs="宋体"/>
          <w:b/>
          <w:bCs/>
          <w:shd w:val="clear" w:color="auto" w:fill="ffffff"/>
        </w:rPr>
        <w:t xml:space="preserve">作业范围：</w:t>
      </w:r>
      <w:r>
        <w:rPr>
          <w:rFonts w:hint="eastAsia" w:ascii="宋体" w:hAnsi="宋体" w:cs="宋体"/>
          <w:shd w:val="clear" w:color="auto" w:fill="ffffff"/>
        </w:rPr>
        <w:t xml:space="preserve">覆盖集镇规划区内</w:t>
      </w:r>
      <w:r>
        <w:rPr>
          <w:rFonts w:hint="eastAsia" w:ascii="宋体" w:hAnsi="宋体" w:cs="宋体"/>
        </w:rPr>
        <w:t xml:space="preserve">南泾河、安丰河、透气河（含清理藕杆）、夹河、集镇范围内所有内塘</w:t>
      </w:r>
      <w:r/>
    </w:p>
    <w:p>
      <w:pPr>
        <w:pStyle w:val="804"/>
        <w:ind w:firstLine="422"/>
        <w:spacing w:line="360" w:lineRule="auto"/>
        <w:rPr>
          <w:rFonts w:hint="eastAsia" w:ascii="宋体" w:hAnsi="宋体" w:cs="宋体"/>
        </w:rPr>
      </w:pPr>
      <w:r>
        <w:rPr>
          <w:rFonts w:hint="eastAsia" w:ascii="宋体" w:hAnsi="宋体" w:cs="宋体"/>
          <w:b/>
          <w:bCs/>
          <w:shd w:val="clear" w:color="auto" w:fill="ffffff"/>
        </w:rPr>
        <w:t xml:space="preserve">水面保洁：</w:t>
      </w:r>
      <w:r>
        <w:rPr>
          <w:rFonts w:hint="eastAsia" w:ascii="宋体" w:hAnsi="宋体" w:cs="宋体"/>
        </w:rPr>
        <w:t xml:space="preserve">负责打捞和清除河道水面上的各类漂浮物（水葫芦、浮萍等有害水生植物，以及塑料袋、泡沫、枯枝等生活垃圾）。确保水面清洁，无成片漂浮物、无阻水障碍物。打捞的漂浮物须随船带走，日产日清，严禁堆放或掩埋在岸坡。</w:t>
      </w:r>
      <w:r/>
    </w:p>
    <w:p>
      <w:pPr>
        <w:pStyle w:val="804"/>
        <w:ind w:firstLine="422"/>
        <w:spacing w:line="360" w:lineRule="auto"/>
        <w:rPr>
          <w:rFonts w:hint="eastAsia" w:ascii="宋体" w:hAnsi="宋体" w:cs="宋体"/>
        </w:rPr>
      </w:pPr>
      <w:r>
        <w:rPr>
          <w:rFonts w:hint="eastAsia" w:ascii="宋体" w:hAnsi="宋体" w:cs="宋体"/>
          <w:b/>
          <w:bCs/>
          <w:shd w:val="clear" w:color="auto" w:fill="ffffff"/>
        </w:rPr>
        <w:t xml:space="preserve">岸坡绿化养护：</w:t>
      </w:r>
      <w:r>
        <w:rPr>
          <w:rFonts w:hint="eastAsia" w:ascii="宋体" w:hAnsi="宋体" w:cs="宋体"/>
          <w:shd w:val="clear" w:color="auto" w:fill="ffffff"/>
        </w:rPr>
        <w:t xml:space="preserve">对</w:t>
      </w:r>
      <w:r>
        <w:rPr>
          <w:rFonts w:hint="eastAsia" w:hAnsi="宋体" w:cs="宋体"/>
          <w:bCs/>
        </w:rPr>
        <w:t xml:space="preserve">绿化养护范围</w:t>
      </w:r>
      <w:r>
        <w:rPr>
          <w:rFonts w:hint="eastAsia" w:ascii="宋体" w:hAnsi="宋体" w:cs="宋体"/>
        </w:rPr>
        <w:t xml:space="preserve">内的绿化植被进行养护,按国家三级标准养护。总要求为无死苗、无缺苗、绿地无断垄。包括修剪、除杂草、浇灌（必要时）、病虫害防治，保持岸坡绿化整齐美观，无枯枝死树。</w:t>
      </w:r>
      <w:r/>
    </w:p>
    <w:p>
      <w:pPr>
        <w:pStyle w:val="804"/>
        <w:ind w:firstLine="422"/>
        <w:spacing w:line="360" w:lineRule="auto"/>
        <w:rPr>
          <w:rFonts w:hint="eastAsia" w:ascii="宋体" w:hAnsi="宋体" w:cs="宋体"/>
        </w:rPr>
      </w:pPr>
      <w:r>
        <w:rPr>
          <w:rFonts w:hint="eastAsia" w:ascii="宋体" w:hAnsi="宋体" w:cs="宋体"/>
          <w:b/>
          <w:bCs/>
          <w:shd w:val="clear" w:color="auto" w:fill="ffffff"/>
        </w:rPr>
        <w:t xml:space="preserve">岸坡保洁：</w:t>
      </w:r>
      <w:r>
        <w:rPr>
          <w:rFonts w:hint="eastAsia" w:ascii="宋体" w:hAnsi="宋体" w:cs="宋体"/>
        </w:rPr>
        <w:t xml:space="preserve">清理河道管理范围内的岸坡、堤顶道路、河堤构筑物上的各种生活垃圾、建筑垃圾及杂物，确保岸坡无暴露垃圾、无乱堆乱放。</w:t>
      </w:r>
      <w:r/>
    </w:p>
    <w:p>
      <w:pPr>
        <w:pStyle w:val="804"/>
        <w:ind w:firstLine="422"/>
        <w:spacing w:before="120" w:after="120" w:line="360" w:lineRule="auto"/>
        <w:rPr>
          <w:rFonts w:hint="eastAsia" w:ascii="宋体" w:hAnsi="宋体" w:cs="宋体"/>
          <w:b/>
          <w:bCs/>
          <w:shd w:val="clear" w:color="auto" w:fill="ffffff"/>
        </w:rPr>
      </w:pPr>
      <w:r/>
      <w:bookmarkStart w:id="155" w:name="OLE_LINK4"/>
      <w:r>
        <w:rPr>
          <w:rFonts w:ascii="Times New Roman" w:hAnsi="Times New Roman" w:cs="Times New Roman"/>
          <w:b/>
          <w:bCs/>
          <w:shd w:val="clear" w:color="auto" w:fill="ffffff"/>
        </w:rPr>
        <w:t xml:space="preserve">4</w:t>
      </w:r>
      <w:r>
        <w:rPr>
          <w:rFonts w:hint="eastAsia" w:ascii="宋体" w:hAnsi="宋体" w:cs="宋体"/>
          <w:b/>
          <w:bCs/>
          <w:shd w:val="clear" w:color="auto" w:fill="ffffff"/>
        </w:rPr>
        <w:t xml:space="preserve">.公厕</w:t>
      </w:r>
      <w:r>
        <w:rPr>
          <w:rFonts w:hint="eastAsia" w:ascii="宋体" w:hAnsi="宋体" w:cs="宋体"/>
          <w:b/>
          <w:bCs/>
          <w:shd w:val="clear" w:color="auto" w:fill="ffffff"/>
        </w:rPr>
        <w:t xml:space="preserve">保洁：公共厕所保洁管理、维修、疏通、消毒等</w:t>
      </w:r>
      <w:r/>
    </w:p>
    <w:p>
      <w:pPr>
        <w:pStyle w:val="804"/>
        <w:ind w:firstLine="422"/>
        <w:spacing w:line="360" w:lineRule="auto"/>
        <w:rPr>
          <w:rFonts w:hint="eastAsia" w:ascii="宋体" w:hAnsi="宋体" w:cs="宋体"/>
          <w:shd w:val="clear" w:color="auto" w:fill="ffffff"/>
        </w:rPr>
      </w:pPr>
      <w:r>
        <w:rPr>
          <w:rFonts w:hint="eastAsia" w:ascii="宋体" w:hAnsi="宋体" w:cs="宋体"/>
          <w:b/>
          <w:bCs/>
          <w:shd w:val="clear" w:color="auto" w:fill="ffffff"/>
        </w:rPr>
        <w:t xml:space="preserve">作业范围：</w:t>
      </w:r>
      <w:r>
        <w:rPr>
          <w:rFonts w:hint="eastAsia" w:ascii="宋体" w:hAnsi="宋体" w:cs="宋体"/>
          <w:shd w:val="clear" w:color="auto" w:fill="ffffff"/>
        </w:rPr>
        <w:t xml:space="preserve">覆盖集镇规划区内所有公厕</w:t>
      </w:r>
      <w:r/>
    </w:p>
    <w:p>
      <w:pPr>
        <w:pStyle w:val="804"/>
        <w:ind w:firstLine="422"/>
        <w:spacing w:line="360" w:lineRule="auto"/>
        <w:rPr>
          <w:rFonts w:hint="eastAsia" w:ascii="宋体" w:hAnsi="宋体" w:cs="宋体"/>
          <w:shd w:val="clear" w:color="auto" w:fill="ffffff"/>
        </w:rPr>
      </w:pPr>
      <w:r>
        <w:rPr>
          <w:rFonts w:hint="eastAsia" w:ascii="宋体" w:hAnsi="宋体" w:cs="宋体"/>
          <w:b/>
          <w:bCs/>
          <w:shd w:val="clear" w:color="auto" w:fill="ffffff"/>
        </w:rPr>
        <w:t xml:space="preserve">保洁开放：</w:t>
      </w:r>
      <w:r>
        <w:rPr>
          <w:rFonts w:hint="eastAsia" w:ascii="宋体" w:hAnsi="宋体" w:cs="宋体"/>
          <w:shd w:val="clear" w:color="auto" w:fill="ffffff"/>
        </w:rPr>
        <w:t xml:space="preserve">集镇范围内所有公共厕所实行全天</w:t>
      </w:r>
      <w:r>
        <w:rPr>
          <w:rFonts w:ascii="Times New Roman" w:hAnsi="Times New Roman" w:cs="Times New Roman"/>
          <w:shd w:val="clear" w:color="auto" w:fill="ffffff"/>
        </w:rPr>
        <w:t xml:space="preserve">24</w:t>
      </w:r>
      <w:r>
        <w:rPr>
          <w:rFonts w:hint="eastAsia" w:ascii="宋体" w:hAnsi="宋体" w:cs="宋体"/>
          <w:shd w:val="clear" w:color="auto" w:fill="ffffff"/>
        </w:rPr>
        <w:t xml:space="preserve">小时免费开放，不得设置门禁、收费或限时关闭。夜间照明、通风及冲水系统须保持正常运行，保障夜间如厕安全与基本卫生。</w:t>
      </w:r>
      <w:r/>
    </w:p>
    <w:p>
      <w:pPr>
        <w:pStyle w:val="804"/>
        <w:ind w:firstLine="422"/>
        <w:spacing w:line="360" w:lineRule="auto"/>
        <w:rPr>
          <w:rFonts w:hint="eastAsia" w:ascii="宋体" w:hAnsi="宋体" w:cs="宋体"/>
          <w:shd w:val="clear" w:color="auto" w:fill="ffffff"/>
        </w:rPr>
      </w:pPr>
      <w:r>
        <w:rPr>
          <w:rFonts w:hint="eastAsia" w:ascii="宋体" w:hAnsi="宋体" w:cs="宋体"/>
          <w:b/>
          <w:bCs/>
          <w:shd w:val="clear" w:color="auto" w:fill="ffffff"/>
        </w:rPr>
        <w:t xml:space="preserve">日常保洁：</w:t>
      </w:r>
      <w:r>
        <w:rPr>
          <w:rFonts w:hint="eastAsia" w:ascii="宋体" w:hAnsi="宋体" w:cs="宋体"/>
          <w:shd w:val="clear" w:color="auto" w:fill="ffffff"/>
        </w:rPr>
        <w:t xml:space="preserve">屋顶、墙壁、门窗、地面、便池、隔板、洗手台、标识标牌、管理间及周边</w:t>
      </w:r>
      <w:r>
        <w:rPr>
          <w:rFonts w:ascii="Times New Roman" w:hAnsi="Times New Roman" w:cs="Times New Roman"/>
          <w:shd w:val="clear" w:color="auto" w:fill="ffffff"/>
        </w:rPr>
        <w:t xml:space="preserve">5</w:t>
      </w:r>
      <w:r>
        <w:rPr>
          <w:rFonts w:hint="eastAsia" w:ascii="宋体" w:hAnsi="宋体" w:cs="宋体"/>
          <w:shd w:val="clear" w:color="auto" w:fill="ffffff"/>
        </w:rPr>
        <w:t xml:space="preserve">米范围内，无积尘、无污垢。墙角、门后、洗手台下方等隐蔽区域须保洁到位。无废纸、烟蒂、痰迹，无蝇蛆，无异味。便池即用即清，排水畅通，无堵塞漫溢及污水外溢。  </w:t>
      </w:r>
      <w:r/>
    </w:p>
    <w:p>
      <w:pPr>
        <w:pStyle w:val="804"/>
        <w:ind w:firstLine="422"/>
        <w:spacing w:line="360" w:lineRule="auto"/>
        <w:rPr>
          <w:rFonts w:hint="eastAsia" w:ascii="宋体" w:hAnsi="宋体" w:cs="宋体"/>
        </w:rPr>
      </w:pPr>
      <w:r>
        <w:rPr>
          <w:rFonts w:hint="eastAsia" w:ascii="宋体" w:hAnsi="宋体" w:cs="宋体"/>
          <w:b/>
          <w:bCs/>
          <w:shd w:val="clear" w:color="auto" w:fill="ffffff"/>
        </w:rPr>
        <w:t xml:space="preserve">消毒管理：</w:t>
      </w:r>
      <w:r>
        <w:rPr>
          <w:rFonts w:hint="eastAsia" w:ascii="宋体" w:hAnsi="宋体" w:cs="宋体"/>
        </w:rPr>
        <w:t xml:space="preserve">每日对大小便</w:t>
      </w:r>
      <w:r>
        <w:rPr>
          <w:rFonts w:hint="eastAsia" w:ascii="宋体" w:hAnsi="宋体" w:cs="宋体"/>
        </w:rPr>
        <w:t xml:space="preserve">器、洗手台、门把手、水龙头、无障碍设施等进行全面消毒，建立消毒台账。传染病防控期间，须增加消毒频次。</w:t>
      </w:r>
      <w:r/>
    </w:p>
    <w:p>
      <w:pPr>
        <w:pStyle w:val="804"/>
        <w:ind w:firstLine="422"/>
        <w:spacing w:before="120" w:line="360" w:lineRule="auto"/>
        <w:rPr>
          <w:rFonts w:ascii="宋体" w:hAnsi="宋体" w:cs="宋体"/>
          <w:shd w:val="clear" w:color="auto" w:fill="ffffff"/>
        </w:rPr>
      </w:pPr>
      <w:r>
        <w:rPr>
          <w:rFonts w:hint="eastAsia" w:ascii="宋体" w:hAnsi="宋体" w:cs="宋体"/>
          <w:b/>
          <w:bCs/>
          <w:shd w:val="clear" w:color="auto" w:fill="ffffff"/>
        </w:rPr>
        <w:t xml:space="preserve">设施巡检与报修：</w:t>
      </w:r>
      <w:r>
        <w:rPr>
          <w:rFonts w:hint="eastAsia" w:ascii="宋体" w:hAnsi="宋体" w:cs="宋体"/>
        </w:rPr>
        <w:t xml:space="preserve">乙方负责每日对公厕设施进行全面巡检，日常小修方面，照明类（灯泡、灯管等）、五金配件类（螺丝、垫片、合页、铰链等）、水暖易损类（水龙头密封垫、冲水按钮、浮球阀密封圈等）、门锁及其他（门锁维修、衣钩加固、标识标牌紧固等）均由乙方负责维修或更换，材料及工具费用自理，须在</w:t>
      </w:r>
      <w:r>
        <w:rPr>
          <w:rFonts w:ascii="Times New Roman" w:hAnsi="Times New Roman" w:cs="Times New Roman"/>
        </w:rPr>
        <w:t xml:space="preserve">12</w:t>
      </w:r>
      <w:r>
        <w:rPr>
          <w:rFonts w:hint="eastAsia" w:ascii="宋体" w:hAnsi="宋体" w:cs="宋体"/>
        </w:rPr>
        <w:t xml:space="preserve">小时内修复；大维修方面（如主体结构损坏、隐蔽水电线路故障、便器开裂、化粪池满溢、主管道严重堵塞等）乙方不负责维修，但须在</w:t>
      </w:r>
      <w:r>
        <w:rPr>
          <w:rFonts w:ascii="Times New Roman" w:hAnsi="Times New Roman" w:cs="Times New Roman"/>
        </w:rPr>
        <w:t xml:space="preserve">1</w:t>
      </w:r>
      <w:r>
        <w:rPr>
          <w:rFonts w:hint="eastAsia" w:ascii="宋体" w:hAnsi="宋体" w:cs="宋体"/>
        </w:rPr>
        <w:t xml:space="preserve">个工作日内向甲方报告并配合第三方维修；因乙方未巡检、未及时小修或未报修导致公厕无法正常使用的，乙方承担相应责任。</w:t>
      </w:r>
      <w:r>
        <w:rPr>
          <w:rFonts w:ascii="宋体" w:hAnsi="宋体" w:cs="宋体"/>
          <w:shd w:val="clear" w:color="auto" w:fill="ffffff"/>
        </w:rPr>
      </w:r>
      <w:r/>
    </w:p>
    <w:p>
      <w:pPr>
        <w:pStyle w:val="804"/>
        <w:ind w:firstLine="422"/>
        <w:spacing w:before="120" w:line="360" w:lineRule="auto"/>
        <w:rPr>
          <w:rFonts w:ascii="宋体" w:hAnsi="宋体"/>
        </w:rPr>
      </w:pPr>
      <w:r/>
      <w:bookmarkEnd w:id="155"/>
      <w:r>
        <w:rPr>
          <w:rFonts w:hint="eastAsia" w:ascii="宋体" w:hAnsi="宋体"/>
          <w:b/>
          <w:bCs/>
        </w:rPr>
        <w:t xml:space="preserve">三、</w:t>
      </w:r>
      <w:r>
        <w:rPr>
          <w:rFonts w:ascii="宋体" w:hAnsi="宋体"/>
          <w:b/>
          <w:bCs/>
        </w:rPr>
        <w:t xml:space="preserve">管理</w:t>
      </w:r>
      <w:r>
        <w:rPr>
          <w:rFonts w:hint="eastAsia" w:ascii="宋体" w:hAnsi="宋体"/>
          <w:b/>
          <w:bCs/>
        </w:rPr>
        <w:t xml:space="preserve">服务</w:t>
      </w:r>
      <w:r>
        <w:rPr>
          <w:rFonts w:ascii="宋体" w:hAnsi="宋体"/>
          <w:b/>
          <w:bCs/>
        </w:rPr>
        <w:t xml:space="preserve">方案</w:t>
      </w:r>
      <w:r>
        <w:rPr>
          <w:rFonts w:ascii="宋体" w:hAnsi="宋体"/>
        </w:rPr>
      </w:r>
      <w:r/>
    </w:p>
    <w:p>
      <w:pPr>
        <w:pStyle w:val="804"/>
        <w:ind w:firstLine="420"/>
        <w:spacing w:line="360" w:lineRule="auto"/>
        <w:rPr>
          <w:rFonts w:ascii="宋体" w:hAnsi="宋体"/>
        </w:rPr>
      </w:pPr>
      <w:r>
        <w:rPr>
          <w:rFonts w:ascii="宋体" w:hAnsi="宋体"/>
        </w:rPr>
        <w:t xml:space="preserve">供应商在编制投标文件时，应针对以下方面提供详细、科学、合理的管理服务方案。方案的质量将依据第五章“评审标准和评审办法”中的相关评分点进行综合评价。</w:t>
      </w:r>
      <w:r/>
    </w:p>
    <w:p>
      <w:pPr>
        <w:pStyle w:val="804"/>
        <w:ind w:firstLine="422"/>
        <w:spacing w:before="120" w:after="120" w:line="360" w:lineRule="auto"/>
        <w:rPr>
          <w:rFonts w:hint="eastAsia" w:ascii="宋体" w:hAnsi="宋体" w:cs="宋体"/>
          <w:b/>
          <w:bCs/>
          <w:shd w:val="clear" w:color="auto" w:fill="ffffff"/>
        </w:rPr>
      </w:pPr>
      <w:r>
        <w:rPr>
          <w:rFonts w:ascii="Times New Roman" w:hAnsi="Times New Roman" w:cs="Times New Roman"/>
          <w:b/>
          <w:bCs/>
          <w:shd w:val="clear" w:color="auto" w:fill="ffffff"/>
        </w:rPr>
        <w:t xml:space="preserve">1</w:t>
      </w: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1</w:t>
      </w:r>
      <w:r>
        <w:rPr>
          <w:rFonts w:hint="eastAsia" w:ascii="宋体" w:hAnsi="宋体" w:cs="宋体"/>
          <w:b/>
          <w:bCs/>
          <w:shd w:val="clear" w:color="auto" w:fill="ffffff"/>
        </w:rPr>
        <w:t xml:space="preserve"> 项目重难点分析及对策</w:t>
      </w:r>
      <w:r/>
    </w:p>
    <w:p>
      <w:pPr>
        <w:pStyle w:val="804"/>
        <w:ind w:firstLine="422"/>
        <w:spacing w:line="360" w:lineRule="auto"/>
        <w:rPr>
          <w:rFonts w:ascii="宋体" w:hAnsi="宋体"/>
        </w:rPr>
      </w:pPr>
      <w:r>
        <w:rPr>
          <w:rFonts w:ascii="宋体" w:hAnsi="宋体"/>
          <w:b/>
          <w:bCs/>
        </w:rPr>
        <w:t xml:space="preserve">需求</w:t>
      </w:r>
      <w:r>
        <w:rPr>
          <w:rFonts w:ascii="宋体" w:hAnsi="宋体"/>
        </w:rPr>
        <w:t xml:space="preserve">：请</w:t>
      </w:r>
      <w:r>
        <w:rPr>
          <w:rFonts w:hint="eastAsia" w:ascii="宋体" w:hAnsi="宋体"/>
        </w:rPr>
        <w:t xml:space="preserve">供应商</w:t>
      </w:r>
      <w:r>
        <w:rPr>
          <w:rFonts w:ascii="宋体" w:hAnsi="宋体"/>
        </w:rPr>
        <w:t xml:space="preserve">结合现场踏勘情况，深入分析本项目在以下八个方面可能存在的重点和难点问题：</w:t>
      </w:r>
      <w:r/>
    </w:p>
    <w:p>
      <w:pPr>
        <w:pStyle w:val="804"/>
        <w:ind w:firstLine="420"/>
        <w:spacing w:line="360" w:lineRule="auto"/>
        <w:rPr>
          <w:rFonts w:ascii="宋体" w:hAnsi="宋体"/>
        </w:rPr>
      </w:pPr>
      <w:r>
        <w:rPr>
          <w:rFonts w:ascii="宋体" w:hAnsi="宋体"/>
        </w:rPr>
        <w:t xml:space="preserve">①道路清扫保洁（含主次干道、背街小巷、小区公共区域的“墙到墙”全覆盖保洁，以及道路绿化带保洁）；</w:t>
      </w:r>
      <w:r/>
    </w:p>
    <w:p>
      <w:pPr>
        <w:pStyle w:val="804"/>
        <w:ind w:firstLine="420"/>
        <w:spacing w:line="360" w:lineRule="auto"/>
        <w:rPr>
          <w:rFonts w:ascii="宋体" w:hAnsi="宋体"/>
        </w:rPr>
      </w:pPr>
      <w:r>
        <w:rPr>
          <w:rFonts w:ascii="宋体" w:hAnsi="宋体"/>
        </w:rPr>
        <w:t xml:space="preserve">②农贸市场清扫保洁（含休市后彻底清扫、活禽水产区冲洗除臭、营业期间随脏随扫、垃圾归集与消毒消杀）；</w:t>
      </w:r>
      <w:r/>
    </w:p>
    <w:p>
      <w:pPr>
        <w:pStyle w:val="804"/>
        <w:ind w:firstLine="420"/>
        <w:spacing w:line="360" w:lineRule="auto"/>
        <w:rPr>
          <w:rFonts w:ascii="宋体" w:hAnsi="宋体"/>
        </w:rPr>
      </w:pPr>
      <w:r>
        <w:rPr>
          <w:rFonts w:ascii="宋体" w:hAnsi="宋体"/>
        </w:rPr>
        <w:t xml:space="preserve">③游园广场清扫保洁（含广场、小游园、公共休闲区域的普扫与巡回保洁，以及坐凳、健身器材、雕塑等公共设施的每日擦拭）；</w:t>
      </w:r>
      <w:r/>
    </w:p>
    <w:p>
      <w:pPr>
        <w:pStyle w:val="804"/>
        <w:ind w:firstLine="420"/>
        <w:spacing w:line="360" w:lineRule="auto"/>
        <w:rPr>
          <w:rFonts w:ascii="宋体" w:hAnsi="宋体"/>
        </w:rPr>
      </w:pPr>
      <w:r>
        <w:rPr>
          <w:rFonts w:ascii="宋体" w:hAnsi="宋体"/>
        </w:rPr>
        <w:t xml:space="preserve">④主次干道护栏（隔离栏）清洗（保持护栏本色，雨后雪后及时清洗）；</w:t>
      </w:r>
      <w:r/>
    </w:p>
    <w:p>
      <w:pPr>
        <w:pStyle w:val="804"/>
        <w:ind w:firstLine="420"/>
        <w:spacing w:line="360" w:lineRule="auto"/>
        <w:rPr>
          <w:rFonts w:ascii="宋体" w:hAnsi="宋体"/>
        </w:rPr>
      </w:pPr>
      <w:r>
        <w:rPr>
          <w:rFonts w:ascii="宋体" w:hAnsi="宋体"/>
        </w:rPr>
        <w:t xml:space="preserve">⑤河道管护（含水面保洁、岸坡保洁、</w:t>
      </w:r>
      <w:r>
        <w:rPr>
          <w:rFonts w:hint="eastAsia" w:ascii="宋体" w:hAnsi="宋体" w:cs="宋体"/>
          <w:shd w:val="clear" w:color="auto" w:fill="ffffff"/>
        </w:rPr>
        <w:t xml:space="preserve">绿化养护</w:t>
      </w:r>
      <w:r>
        <w:rPr>
          <w:rFonts w:ascii="宋体" w:hAnsi="宋体"/>
        </w:rPr>
        <w:t xml:space="preserve">按国家三级标准养护，以及透气河藕杆清理）；</w:t>
      </w:r>
      <w:r/>
    </w:p>
    <w:p>
      <w:pPr>
        <w:pStyle w:val="804"/>
        <w:ind w:firstLine="420"/>
        <w:spacing w:line="360" w:lineRule="auto"/>
        <w:rPr>
          <w:rFonts w:ascii="宋体" w:hAnsi="宋体"/>
        </w:rPr>
      </w:pPr>
      <w:r>
        <w:rPr>
          <w:rFonts w:ascii="宋体" w:hAnsi="宋体"/>
        </w:rPr>
        <w:t xml:space="preserve">⑥垃圾收集与清运（含定时定点上门收集、日产日清、密闭运输、容器管护）；</w:t>
      </w:r>
      <w:r/>
    </w:p>
    <w:p>
      <w:pPr>
        <w:pStyle w:val="804"/>
        <w:ind w:firstLine="420"/>
        <w:spacing w:line="360" w:lineRule="auto"/>
        <w:rPr>
          <w:rFonts w:ascii="宋体" w:hAnsi="宋体"/>
        </w:rPr>
      </w:pPr>
      <w:r>
        <w:rPr>
          <w:rFonts w:ascii="宋体" w:hAnsi="宋体"/>
        </w:rPr>
        <w:t xml:space="preserve">⑦“牛皮癣”清除（遵循“同色覆盖、恢复原貌、不留痕迹”原则，核心区域</w:t>
      </w:r>
      <w:r>
        <w:rPr>
          <w:rFonts w:ascii="Times New Roman" w:hAnsi="Times New Roman" w:cs="Times New Roman"/>
        </w:rPr>
        <w:t xml:space="preserve">24</w:t>
      </w:r>
      <w:r>
        <w:rPr>
          <w:rFonts w:ascii="宋体" w:hAnsi="宋体"/>
        </w:rPr>
        <w:t xml:space="preserve">小时内清除）；</w:t>
      </w:r>
      <w:r>
        <w:rPr>
          <w:rFonts w:ascii="宋体" w:hAnsi="宋体"/>
        </w:rPr>
      </w:r>
      <w:r/>
    </w:p>
    <w:p>
      <w:pPr>
        <w:pStyle w:val="804"/>
        <w:ind w:firstLine="420"/>
        <w:spacing w:line="360" w:lineRule="auto"/>
        <w:rPr>
          <w:rFonts w:ascii="宋体" w:hAnsi="宋体"/>
        </w:rPr>
      </w:pPr>
      <w:r>
        <w:rPr>
          <w:rFonts w:ascii="宋体" w:hAnsi="宋体"/>
        </w:rPr>
        <w:t xml:space="preserve">⑧公厕管理（含</w:t>
      </w:r>
      <w:r>
        <w:rPr>
          <w:rFonts w:ascii="Times New Roman" w:hAnsi="Times New Roman" w:cs="Times New Roman"/>
        </w:rPr>
        <w:t xml:space="preserve">24</w:t>
      </w:r>
      <w:r>
        <w:rPr>
          <w:rFonts w:ascii="宋体" w:hAnsi="宋体"/>
        </w:rPr>
        <w:t xml:space="preserve">小时免费开放、日常保洁、消毒管理、设施维护）。</w:t>
      </w:r>
      <w:r/>
    </w:p>
    <w:p>
      <w:pPr>
        <w:pStyle w:val="804"/>
        <w:ind w:firstLine="422"/>
        <w:spacing w:line="360" w:lineRule="auto"/>
        <w:rPr>
          <w:rFonts w:ascii="宋体" w:hAnsi="宋体"/>
        </w:rPr>
      </w:pPr>
      <w:r>
        <w:rPr>
          <w:rFonts w:ascii="宋体" w:hAnsi="宋体"/>
          <w:b/>
          <w:bCs/>
        </w:rPr>
        <w:t xml:space="preserve">方案要求</w:t>
      </w:r>
      <w:r>
        <w:rPr>
          <w:rFonts w:ascii="宋体" w:hAnsi="宋体"/>
        </w:rPr>
        <w:t xml:space="preserve">：针对</w:t>
      </w:r>
      <w:r>
        <w:rPr>
          <w:rFonts w:hint="eastAsia" w:ascii="宋体" w:hAnsi="宋体"/>
        </w:rPr>
        <w:t xml:space="preserve">供应商</w:t>
      </w:r>
      <w:r>
        <w:rPr>
          <w:rFonts w:ascii="宋体" w:hAnsi="宋体"/>
        </w:rPr>
        <w:t xml:space="preserve">分析出的重难点，提出具体的、可操作的解决对策和保障措施。</w:t>
      </w:r>
      <w:r/>
    </w:p>
    <w:p>
      <w:pPr>
        <w:pStyle w:val="804"/>
        <w:ind w:firstLine="422"/>
        <w:spacing w:before="120" w:after="120" w:line="360" w:lineRule="auto"/>
        <w:rPr>
          <w:rFonts w:hint="eastAsia" w:ascii="宋体" w:hAnsi="宋体" w:cs="宋体"/>
          <w:b/>
          <w:bCs/>
          <w:shd w:val="clear" w:color="auto" w:fill="ffffff"/>
        </w:rPr>
      </w:pPr>
      <w:r>
        <w:rPr>
          <w:rFonts w:ascii="Times New Roman" w:hAnsi="Times New Roman" w:cs="Times New Roman"/>
          <w:b/>
          <w:bCs/>
          <w:shd w:val="clear" w:color="auto" w:fill="ffffff"/>
        </w:rPr>
        <w:t xml:space="preserve">1</w:t>
      </w: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2</w:t>
      </w:r>
      <w:r>
        <w:rPr>
          <w:rFonts w:hint="eastAsia" w:ascii="宋体" w:hAnsi="宋体" w:cs="宋体"/>
          <w:b/>
          <w:bCs/>
          <w:shd w:val="clear" w:color="auto" w:fill="ffffff"/>
        </w:rPr>
        <w:t xml:space="preserve">组织架构与管理制度</w:t>
      </w:r>
      <w:r/>
    </w:p>
    <w:p>
      <w:pPr>
        <w:pStyle w:val="804"/>
        <w:ind w:firstLine="422"/>
        <w:spacing w:line="360" w:lineRule="auto"/>
        <w:rPr>
          <w:rFonts w:ascii="宋体" w:hAnsi="宋体"/>
        </w:rPr>
      </w:pPr>
      <w:r>
        <w:rPr>
          <w:rFonts w:ascii="宋体" w:hAnsi="宋体"/>
          <w:b/>
          <w:bCs/>
        </w:rPr>
        <w:t xml:space="preserve">需求</w:t>
      </w:r>
      <w:r>
        <w:rPr>
          <w:rFonts w:ascii="宋体" w:hAnsi="宋体"/>
        </w:rPr>
        <w:t xml:space="preserve">：建立完善的项目组织架构，明确项目经理、管理员、保洁员、驾驶员等各岗位职责。制定涵盖劳动纪律、作业规范、服务质量、安全生产、考核奖惩等方面的内部管理制度，特别是要建立高效的内部监督、问题信息反馈与处理机制。</w:t>
      </w:r>
      <w:r/>
    </w:p>
    <w:p>
      <w:pPr>
        <w:pStyle w:val="804"/>
        <w:ind w:firstLine="422"/>
        <w:spacing w:line="360" w:lineRule="auto"/>
        <w:rPr>
          <w:rFonts w:ascii="宋体" w:hAnsi="宋体"/>
        </w:rPr>
      </w:pPr>
      <w:r>
        <w:rPr>
          <w:rFonts w:ascii="宋体" w:hAnsi="宋体"/>
          <w:b/>
          <w:bCs/>
        </w:rPr>
        <w:t xml:space="preserve">方案要求</w:t>
      </w:r>
      <w:r>
        <w:rPr>
          <w:rFonts w:ascii="宋体" w:hAnsi="宋体"/>
        </w:rPr>
        <w:t xml:space="preserve">：提供清晰的组织架构图，并附上关键岗位职责说明。提交一套完整的项目管理制度汇编，体现管理的规范化和系统性。</w:t>
      </w:r>
      <w:r/>
    </w:p>
    <w:p>
      <w:pPr>
        <w:pStyle w:val="804"/>
        <w:ind w:firstLine="422"/>
        <w:spacing w:before="120" w:after="120" w:line="360" w:lineRule="auto"/>
        <w:rPr>
          <w:rFonts w:hint="eastAsia" w:ascii="宋体" w:hAnsi="宋体" w:cs="宋体"/>
          <w:b/>
          <w:bCs/>
          <w:shd w:val="clear" w:color="auto" w:fill="ffffff"/>
        </w:rPr>
      </w:pPr>
      <w:r>
        <w:rPr>
          <w:rFonts w:ascii="Times New Roman" w:hAnsi="Times New Roman" w:cs="Times New Roman"/>
          <w:b/>
          <w:bCs/>
          <w:shd w:val="clear" w:color="auto" w:fill="ffffff"/>
        </w:rPr>
        <w:t xml:space="preserve">1</w:t>
      </w: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3</w:t>
      </w:r>
      <w:r>
        <w:rPr>
          <w:rFonts w:hint="eastAsia" w:ascii="宋体" w:hAnsi="宋体" w:cs="宋体"/>
          <w:b/>
          <w:bCs/>
          <w:shd w:val="clear" w:color="auto" w:fill="ffffff"/>
        </w:rPr>
        <w:t xml:space="preserve">人员配备与管理方案</w:t>
      </w:r>
      <w:r/>
    </w:p>
    <w:p>
      <w:pPr>
        <w:pStyle w:val="804"/>
        <w:ind w:firstLine="420"/>
        <w:spacing w:line="360" w:lineRule="auto"/>
        <w:rPr>
          <w:b/>
          <w:bCs/>
          <w:i/>
          <w:iCs/>
          <w:u w:val="single"/>
        </w:rPr>
      </w:pPr>
      <w:r>
        <w:rPr>
          <w:rFonts w:ascii="宋体" w:hAnsi="宋体"/>
          <w:b/>
          <w:bCs/>
        </w:rPr>
        <w:t xml:space="preserve">需求</w:t>
      </w:r>
      <w:r>
        <w:rPr>
          <w:rFonts w:ascii="宋体" w:hAnsi="宋体"/>
        </w:rPr>
        <w:t xml:space="preserve">：</w:t>
      </w:r>
      <w:r>
        <w:rPr>
          <w:rFonts w:ascii="宋体" w:hAnsi="宋体"/>
          <w:b/>
          <w:bCs/>
          <w:i/>
          <w:iCs/>
          <w:u w:val="single"/>
        </w:rPr>
        <w:t xml:space="preserve">中标供应商须配备不少于</w:t>
      </w:r>
      <w:r>
        <w:rPr>
          <w:rFonts w:ascii="Times New Roman" w:hAnsi="Times New Roman" w:cs="Times New Roman"/>
          <w:b/>
          <w:bCs/>
          <w:i/>
          <w:iCs/>
          <w:u w:val="single"/>
        </w:rPr>
        <w:t xml:space="preserve">24</w:t>
      </w:r>
      <w:r>
        <w:rPr>
          <w:rFonts w:hint="eastAsia" w:ascii="宋体" w:hAnsi="宋体"/>
          <w:b/>
          <w:bCs/>
          <w:i/>
          <w:iCs/>
          <w:u w:val="single"/>
        </w:rPr>
        <w:t xml:space="preserve">人</w:t>
      </w:r>
      <w:r>
        <w:rPr>
          <w:rFonts w:ascii="宋体" w:hAnsi="宋体"/>
          <w:b/>
          <w:bCs/>
          <w:i/>
          <w:iCs/>
          <w:u w:val="single"/>
        </w:rPr>
        <w:t xml:space="preserve">的服务团队，其中至少包含</w:t>
      </w:r>
      <w:r>
        <w:rPr>
          <w:rFonts w:ascii="Times New Roman" w:hAnsi="Times New Roman" w:cs="Times New Roman"/>
          <w:b/>
          <w:bCs/>
          <w:i/>
          <w:iCs/>
          <w:u w:val="single"/>
        </w:rPr>
        <w:t xml:space="preserve">1</w:t>
      </w:r>
      <w:r>
        <w:rPr>
          <w:rFonts w:ascii="宋体" w:hAnsi="宋体"/>
          <w:b/>
          <w:bCs/>
          <w:i/>
          <w:iCs/>
          <w:u w:val="single"/>
        </w:rPr>
        <w:t xml:space="preserve">名长期驻场的专职项目管理人员。</w:t>
      </w:r>
      <w:r>
        <w:rPr>
          <w:b/>
          <w:bCs/>
          <w:i/>
          <w:iCs/>
          <w:u w:val="single"/>
        </w:rPr>
      </w:r>
      <w:r/>
    </w:p>
    <w:p>
      <w:pPr>
        <w:pStyle w:val="804"/>
        <w:ind w:firstLine="420"/>
        <w:spacing w:line="360" w:lineRule="auto"/>
        <w:rPr>
          <w:rFonts w:hint="eastAsia" w:ascii="宋体" w:hAnsi="宋体"/>
        </w:rPr>
      </w:pPr>
      <w:r>
        <w:rPr>
          <w:rFonts w:hint="eastAsia" w:ascii="宋体" w:hAnsi="宋体"/>
        </w:rPr>
        <w:t xml:space="preserve">员工入职须提供体检合格报告并依法办理入职手续；供应商按采购方要求招聘人员，与员工签订劳动合同，承担用人全部责任；按月足额支付工资，逾期按</w:t>
      </w:r>
      <w:r>
        <w:rPr>
          <w:rFonts w:ascii="Times New Roman" w:hAnsi="Times New Roman" w:cs="Times New Roman"/>
        </w:rPr>
        <w:t xml:space="preserve">1000</w:t>
      </w:r>
      <w:r>
        <w:rPr>
          <w:rFonts w:hint="eastAsia" w:ascii="宋体" w:hAnsi="宋体"/>
        </w:rPr>
        <w:t xml:space="preserve">元/天处罚，从服务费中扣除；恶意拖欠工资造成影响的，采购方有权单方解除合同并追究法律责任。</w:t>
      </w:r>
      <w:r/>
    </w:p>
    <w:p>
      <w:pPr>
        <w:pStyle w:val="804"/>
        <w:ind w:firstLine="420"/>
        <w:spacing w:line="360" w:lineRule="auto"/>
        <w:rPr>
          <w:rFonts w:ascii="宋体" w:hAnsi="宋体"/>
          <w:u w:val="single"/>
        </w:rPr>
      </w:pPr>
      <w:r>
        <w:rPr>
          <w:rFonts w:hint="eastAsia" w:ascii="宋体" w:hAnsi="宋体" w:cs="宋体"/>
          <w:i/>
          <w:u w:val="single"/>
        </w:rPr>
        <w:t xml:space="preserve">投标报价包括本项目所需人员开支（工资、社保、意外伤害险、福利费(中秋、春节、高温补助、加班费等,加班包括节日期间、各类创建、重大活动、两季农忙等情况)）、材料费（包括劳保</w:t>
      </w:r>
      <w:r>
        <w:rPr>
          <w:rFonts w:hint="eastAsia" w:ascii="宋体" w:hAnsi="宋体" w:cs="宋体"/>
          <w:i/>
          <w:u w:val="single"/>
        </w:rPr>
        <w:t xml:space="preserve">、工具、工作服、养护耗材、公厕维修费用及耗材等）、车辆及设备费（折旧费、保险年审费、油耗或电耗费、维修保养费等）、管理费（含办公经费、管理人员费用）、利润、税金等为完成采购文件规定的服务工作所涉及的一切相关费用。</w:t>
      </w:r>
      <w:r>
        <w:rPr>
          <w:rFonts w:ascii="宋体" w:hAnsi="宋体"/>
          <w:i/>
          <w:iCs/>
          <w:u w:val="single"/>
        </w:rPr>
        <w:t xml:space="preserve">报价时，</w:t>
      </w:r>
      <w:r>
        <w:rPr>
          <w:rFonts w:hint="eastAsia" w:ascii="宋体" w:hAnsi="宋体"/>
          <w:i/>
          <w:iCs/>
          <w:u w:val="single"/>
        </w:rPr>
        <w:t xml:space="preserve">参保</w:t>
      </w:r>
      <w:r>
        <w:rPr>
          <w:rFonts w:ascii="宋体" w:hAnsi="宋体"/>
          <w:i/>
          <w:iCs/>
          <w:u w:val="single"/>
        </w:rPr>
        <w:t xml:space="preserve">人员工资不低于宝应县最低工资标准。</w:t>
      </w:r>
      <w:r>
        <w:rPr>
          <w:rFonts w:ascii="宋体" w:hAnsi="宋体"/>
          <w:u w:val="single"/>
        </w:rPr>
      </w:r>
      <w:r/>
    </w:p>
    <w:p>
      <w:pPr>
        <w:pStyle w:val="804"/>
        <w:ind w:firstLine="422"/>
        <w:spacing w:line="360" w:lineRule="auto"/>
        <w:rPr>
          <w:rFonts w:ascii="宋体" w:hAnsi="宋体"/>
        </w:rPr>
      </w:pPr>
      <w:r>
        <w:rPr>
          <w:rFonts w:ascii="宋体" w:hAnsi="宋体"/>
          <w:b/>
          <w:bCs/>
        </w:rPr>
        <w:t xml:space="preserve">方案要求</w:t>
      </w:r>
      <w:r>
        <w:rPr>
          <w:rFonts w:ascii="宋体" w:hAnsi="宋体"/>
        </w:rPr>
        <w:t xml:space="preserve">：请提供详细的人员配备计划，包括各路段、各工种的人员定岗定编表，并注明拟投入人员的年龄结构、性别比例。同时，提交人员管理方案，涵盖招聘、录用（含体检、无犯罪记录证明核查）、劳动合同签订、薪酬发放、社保缴纳、日常考勤、绩效考核、劳动关系维护及劳动争议处理等全流程管理措施。</w:t>
      </w:r>
      <w:r/>
    </w:p>
    <w:p>
      <w:pPr>
        <w:pStyle w:val="804"/>
        <w:ind w:firstLine="422"/>
        <w:spacing w:line="360" w:lineRule="auto"/>
        <w:rPr>
          <w:rFonts w:ascii="宋体" w:hAnsi="宋体"/>
        </w:rPr>
      </w:pPr>
      <w:r>
        <w:rPr>
          <w:rFonts w:ascii="Times New Roman" w:hAnsi="Times New Roman" w:cs="Times New Roman"/>
          <w:b/>
          <w:bCs/>
          <w:shd w:val="clear" w:color="auto" w:fill="ffffff"/>
        </w:rPr>
        <w:t xml:space="preserve">1</w:t>
      </w: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4</w:t>
      </w:r>
      <w:r>
        <w:rPr>
          <w:rFonts w:hint="eastAsia" w:ascii="宋体" w:hAnsi="宋体" w:cs="宋体"/>
          <w:b/>
          <w:bCs/>
          <w:shd w:val="clear" w:color="auto" w:fill="ffffff"/>
        </w:rPr>
        <w:t xml:space="preserve">车辆设施设备配置及运行方案</w:t>
      </w:r>
      <w:r>
        <w:rPr>
          <w:rFonts w:ascii="宋体" w:hAnsi="宋体"/>
        </w:rPr>
      </w:r>
      <w:r/>
    </w:p>
    <w:p>
      <w:pPr>
        <w:pStyle w:val="804"/>
        <w:ind w:firstLine="422"/>
        <w:spacing w:line="360" w:lineRule="auto"/>
        <w:rPr>
          <w:rFonts w:hint="eastAsia"/>
        </w:rPr>
      </w:pPr>
      <w:r>
        <w:rPr>
          <w:rFonts w:ascii="宋体" w:hAnsi="宋体"/>
          <w:b/>
          <w:bCs/>
        </w:rPr>
        <w:t xml:space="preserve">需求</w:t>
      </w:r>
      <w:r>
        <w:rPr>
          <w:rFonts w:hint="eastAsia" w:ascii="宋体" w:hAnsi="宋体"/>
        </w:rPr>
        <w:t xml:space="preserve">：本项目日常作业车辆需求的最低配置要求，</w:t>
      </w:r>
      <w:r>
        <w:rPr>
          <w:rFonts w:ascii="宋体" w:hAnsi="宋体"/>
        </w:rPr>
        <w:t xml:space="preserve">包括</w:t>
      </w:r>
      <w:r>
        <w:rPr>
          <w:rFonts w:ascii="Times New Roman" w:hAnsi="Times New Roman" w:cs="Times New Roman"/>
        </w:rPr>
        <w:t xml:space="preserve">5</w:t>
      </w:r>
      <w:r>
        <w:rPr>
          <w:rFonts w:hint="eastAsia" w:ascii="宋体" w:hAnsi="宋体"/>
        </w:rPr>
        <w:t xml:space="preserve">吨洒水车</w:t>
      </w:r>
      <w:r>
        <w:rPr>
          <w:rFonts w:ascii="Times New Roman" w:hAnsi="Times New Roman" w:cs="Times New Roman"/>
        </w:rPr>
        <w:t xml:space="preserve">1</w:t>
      </w:r>
      <w:r>
        <w:rPr>
          <w:rFonts w:hint="eastAsia" w:ascii="宋体" w:hAnsi="宋体"/>
        </w:rPr>
        <w:t xml:space="preserve">台、扫地车</w:t>
      </w:r>
      <w:r>
        <w:rPr>
          <w:rFonts w:ascii="Times New Roman" w:hAnsi="Times New Roman" w:cs="Times New Roman"/>
        </w:rPr>
        <w:t xml:space="preserve">1</w:t>
      </w:r>
      <w:r>
        <w:rPr>
          <w:rFonts w:hint="eastAsia" w:ascii="宋体" w:hAnsi="宋体"/>
        </w:rPr>
        <w:t xml:space="preserve">台、垃圾清运自卸式车辆</w:t>
      </w:r>
      <w:r>
        <w:rPr>
          <w:rFonts w:ascii="Times New Roman" w:hAnsi="Times New Roman" w:cs="Times New Roman"/>
        </w:rPr>
        <w:t xml:space="preserve">4</w:t>
      </w:r>
      <w:r>
        <w:rPr>
          <w:rFonts w:hint="eastAsia" w:ascii="宋体" w:hAnsi="宋体"/>
        </w:rPr>
        <w:t xml:space="preserve">台、绿化修剪作业平台</w:t>
      </w:r>
      <w:r>
        <w:rPr>
          <w:rFonts w:ascii="Times New Roman" w:hAnsi="Times New Roman" w:cs="Times New Roman"/>
        </w:rPr>
        <w:t xml:space="preserve">2</w:t>
      </w:r>
      <w:r>
        <w:rPr>
          <w:rFonts w:hint="eastAsia" w:ascii="宋体" w:hAnsi="宋体"/>
        </w:rPr>
        <w:t xml:space="preserve">套、手推式草坪机</w:t>
      </w:r>
      <w:r>
        <w:rPr>
          <w:rFonts w:ascii="Times New Roman" w:hAnsi="Times New Roman" w:cs="Times New Roman"/>
        </w:rPr>
        <w:t xml:space="preserve">2</w:t>
      </w:r>
      <w:r>
        <w:rPr>
          <w:rFonts w:hint="eastAsia" w:ascii="宋体" w:hAnsi="宋体"/>
        </w:rPr>
        <w:t xml:space="preserve">台、手提式割草机</w:t>
      </w:r>
      <w:r>
        <w:rPr>
          <w:rFonts w:ascii="Times New Roman" w:hAnsi="Times New Roman" w:cs="Times New Roman"/>
        </w:rPr>
        <w:t xml:space="preserve">2</w:t>
      </w:r>
      <w:r>
        <w:rPr>
          <w:rFonts w:hint="eastAsia" w:ascii="宋体" w:hAnsi="宋体"/>
        </w:rPr>
        <w:t xml:space="preserve">台</w:t>
      </w:r>
      <w:r>
        <w:rPr>
          <w:rFonts w:ascii="宋体" w:hAnsi="宋体"/>
        </w:rPr>
        <w:t xml:space="preserve">。</w:t>
      </w:r>
      <w:r>
        <w:rPr>
          <w:rFonts w:hint="eastAsia" w:ascii="宋体" w:hAnsi="宋体"/>
        </w:rPr>
        <w:t xml:space="preserve">供应商需</w:t>
      </w:r>
      <w:r>
        <w:rPr>
          <w:rFonts w:ascii="宋体" w:hAnsi="宋体"/>
        </w:rPr>
        <w:t xml:space="preserve">配置足以满足本项目服务需求的各类作业车辆和设备，并确保车辆</w:t>
      </w:r>
      <w:r>
        <w:rPr>
          <w:rFonts w:hint="eastAsia" w:ascii="宋体" w:hAnsi="宋体"/>
        </w:rPr>
        <w:t xml:space="preserve">、</w:t>
      </w:r>
      <w:r>
        <w:rPr>
          <w:rFonts w:ascii="宋体" w:hAnsi="宋体"/>
        </w:rPr>
        <w:t xml:space="preserve">设备性能良好、外观整洁、符合环保要求</w:t>
      </w:r>
      <w:r>
        <w:rPr>
          <w:rFonts w:hint="eastAsia" w:ascii="宋体" w:hAnsi="宋体"/>
        </w:rPr>
        <w:t xml:space="preserve">。</w:t>
      </w:r>
      <w:r>
        <w:rPr>
          <w:rFonts w:hint="eastAsia"/>
        </w:rPr>
      </w:r>
      <w:r/>
    </w:p>
    <w:p>
      <w:pPr>
        <w:pStyle w:val="804"/>
        <w:ind w:firstLine="422"/>
        <w:spacing w:line="360" w:lineRule="auto"/>
        <w:rPr>
          <w:rFonts w:ascii="宋体" w:hAnsi="宋体"/>
        </w:rPr>
      </w:pPr>
      <w:r>
        <w:rPr>
          <w:rFonts w:ascii="宋体" w:hAnsi="宋体"/>
          <w:b/>
          <w:bCs/>
        </w:rPr>
        <w:t xml:space="preserve">方案要求</w:t>
      </w:r>
      <w:r>
        <w:rPr>
          <w:rFonts w:ascii="宋体" w:hAnsi="宋体"/>
        </w:rPr>
        <w:t xml:space="preserve">：提交详细的车辆设备配置清单，注明型号、数量、车牌号（如自有）、来源（自有/租赁）及关键性能参数。同时，提供车辆</w:t>
      </w:r>
      <w:r>
        <w:rPr>
          <w:rFonts w:hint="eastAsia" w:ascii="宋体" w:hAnsi="宋体"/>
        </w:rPr>
        <w:t xml:space="preserve">、</w:t>
      </w:r>
      <w:r>
        <w:rPr>
          <w:rFonts w:ascii="宋体" w:hAnsi="宋体"/>
        </w:rPr>
        <w:t xml:space="preserve">设备运行管理方案，包括日常调度、使用规范、维修保养计划、油料管</w:t>
      </w:r>
      <w:r>
        <w:rPr>
          <w:rFonts w:ascii="宋体" w:hAnsi="宋体"/>
        </w:rPr>
        <w:t xml:space="preserve">理、车容车貌管理等制度。</w:t>
      </w:r>
      <w:r/>
    </w:p>
    <w:p>
      <w:pPr>
        <w:pStyle w:val="804"/>
        <w:ind w:firstLine="422"/>
        <w:spacing w:before="120" w:after="120" w:line="360" w:lineRule="auto"/>
        <w:rPr>
          <w:rFonts w:hint="eastAsia" w:ascii="宋体" w:hAnsi="宋体" w:cs="宋体"/>
          <w:b/>
          <w:bCs/>
          <w:shd w:val="clear" w:color="auto" w:fill="ffffff"/>
        </w:rPr>
      </w:pPr>
      <w:r>
        <w:rPr>
          <w:rFonts w:ascii="Times New Roman" w:hAnsi="Times New Roman" w:cs="Times New Roman"/>
          <w:b/>
          <w:bCs/>
          <w:shd w:val="clear" w:color="auto" w:fill="ffffff"/>
        </w:rPr>
        <w:t xml:space="preserve">1</w:t>
      </w: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5</w:t>
      </w:r>
      <w:r>
        <w:rPr>
          <w:rFonts w:hint="eastAsia" w:ascii="宋体" w:hAnsi="宋体" w:cs="宋体"/>
          <w:b/>
          <w:bCs/>
          <w:shd w:val="clear" w:color="auto" w:fill="ffffff"/>
        </w:rPr>
        <w:t xml:space="preserve">人员培训方案</w:t>
      </w:r>
      <w:r/>
    </w:p>
    <w:p>
      <w:pPr>
        <w:pStyle w:val="804"/>
        <w:ind w:firstLine="422"/>
        <w:spacing w:line="360" w:lineRule="auto"/>
        <w:rPr>
          <w:rFonts w:ascii="宋体" w:hAnsi="宋体"/>
        </w:rPr>
      </w:pPr>
      <w:r>
        <w:rPr>
          <w:rFonts w:ascii="宋体" w:hAnsi="宋体"/>
          <w:b/>
          <w:bCs/>
        </w:rPr>
        <w:t xml:space="preserve">需求</w:t>
      </w:r>
      <w:r>
        <w:rPr>
          <w:rFonts w:ascii="宋体" w:hAnsi="宋体"/>
        </w:rPr>
        <w:t xml:space="preserve">：对所有员工进行系统的岗前培训和在职持续培训。</w:t>
      </w:r>
      <w:r/>
    </w:p>
    <w:p>
      <w:pPr>
        <w:pStyle w:val="804"/>
        <w:ind w:firstLine="422"/>
        <w:spacing w:line="360" w:lineRule="auto"/>
        <w:rPr>
          <w:rFonts w:ascii="宋体" w:hAnsi="宋体"/>
        </w:rPr>
      </w:pPr>
      <w:r>
        <w:rPr>
          <w:rFonts w:ascii="宋体" w:hAnsi="宋体"/>
          <w:b/>
          <w:bCs/>
        </w:rPr>
        <w:t xml:space="preserve">方案要求</w:t>
      </w:r>
      <w:r>
        <w:rPr>
          <w:rFonts w:ascii="宋体" w:hAnsi="宋体"/>
        </w:rPr>
        <w:t xml:space="preserve">：制定全面的年度/季度培训计划，明确培训对象（新员工、管理员、驾驶员等）、培训内容（作业技能、安全知识、文明礼仪、职业道德、应急处理等）、培训方式、考核方式及频次，确保员工具备履行岗位职责所需的能力。</w:t>
      </w:r>
      <w:r/>
    </w:p>
    <w:p>
      <w:pPr>
        <w:pStyle w:val="804"/>
        <w:ind w:firstLine="422"/>
        <w:spacing w:before="120" w:after="120" w:line="360" w:lineRule="auto"/>
        <w:rPr>
          <w:rFonts w:hint="eastAsia" w:ascii="宋体" w:hAnsi="宋体" w:cs="宋体"/>
          <w:b/>
          <w:bCs/>
          <w:shd w:val="clear" w:color="auto" w:fill="ffffff"/>
        </w:rPr>
      </w:pPr>
      <w:r>
        <w:rPr>
          <w:rFonts w:ascii="Times New Roman" w:hAnsi="Times New Roman" w:cs="Times New Roman"/>
          <w:b/>
          <w:bCs/>
          <w:shd w:val="clear" w:color="auto" w:fill="ffffff"/>
        </w:rPr>
        <w:t xml:space="preserve">1</w:t>
      </w: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6</w:t>
      </w:r>
      <w:r>
        <w:rPr>
          <w:rFonts w:hint="eastAsia" w:ascii="宋体" w:hAnsi="宋体" w:cs="宋体"/>
          <w:b/>
          <w:bCs/>
          <w:shd w:val="clear" w:color="auto" w:fill="ffffff"/>
        </w:rPr>
        <w:t xml:space="preserve">重大活动及重要节日保障方案</w:t>
      </w:r>
      <w:r/>
    </w:p>
    <w:p>
      <w:pPr>
        <w:pStyle w:val="804"/>
        <w:ind w:firstLine="422"/>
        <w:spacing w:line="360" w:lineRule="auto"/>
        <w:rPr>
          <w:rFonts w:ascii="宋体" w:hAnsi="宋体"/>
        </w:rPr>
      </w:pPr>
      <w:r>
        <w:rPr>
          <w:rFonts w:ascii="宋体" w:hAnsi="宋体"/>
          <w:b/>
          <w:bCs/>
        </w:rPr>
        <w:t xml:space="preserve">需求</w:t>
      </w:r>
      <w:r>
        <w:rPr>
          <w:rFonts w:ascii="宋体" w:hAnsi="宋体"/>
        </w:rPr>
        <w:t xml:space="preserve">：在遇到重大检查、调研、参观活动以及重要节假日时，需要提供高于日常标准的环卫保障服务。</w:t>
      </w:r>
      <w:r/>
    </w:p>
    <w:p>
      <w:pPr>
        <w:pStyle w:val="804"/>
        <w:ind w:firstLine="422"/>
        <w:spacing w:line="360" w:lineRule="auto"/>
        <w:rPr>
          <w:rFonts w:ascii="宋体" w:hAnsi="宋体"/>
        </w:rPr>
      </w:pPr>
      <w:r>
        <w:rPr>
          <w:rFonts w:ascii="宋体" w:hAnsi="宋体"/>
          <w:b/>
          <w:bCs/>
        </w:rPr>
        <w:t xml:space="preserve">方案要求</w:t>
      </w:r>
      <w:r>
        <w:rPr>
          <w:rFonts w:ascii="宋体" w:hAnsi="宋体"/>
        </w:rPr>
        <w:t xml:space="preserve">：制定专项保障预案，明确</w:t>
      </w:r>
      <w:r>
        <w:rPr>
          <w:rFonts w:hint="eastAsia" w:ascii="宋体" w:hAnsi="宋体"/>
        </w:rPr>
        <w:t xml:space="preserve">人员配备</w:t>
      </w:r>
      <w:r>
        <w:rPr>
          <w:rFonts w:ascii="宋体" w:hAnsi="宋体"/>
        </w:rPr>
        <w:t xml:space="preserve">、设备增援、作业流程优化、重点区域强化保洁、应急响应等具体措施，确保关键时刻环境卫生水平显著提升。</w:t>
      </w:r>
      <w:r/>
    </w:p>
    <w:p>
      <w:pPr>
        <w:pStyle w:val="804"/>
        <w:ind w:firstLine="422"/>
        <w:spacing w:before="120" w:after="120" w:line="360" w:lineRule="auto"/>
        <w:rPr>
          <w:rFonts w:hint="eastAsia" w:ascii="宋体" w:hAnsi="宋体" w:cs="宋体"/>
          <w:b/>
          <w:bCs/>
          <w:shd w:val="clear" w:color="auto" w:fill="ffffff"/>
        </w:rPr>
      </w:pPr>
      <w:r>
        <w:rPr>
          <w:rFonts w:ascii="Times New Roman" w:hAnsi="Times New Roman" w:cs="Times New Roman"/>
          <w:b/>
          <w:bCs/>
          <w:shd w:val="clear" w:color="auto" w:fill="ffffff"/>
        </w:rPr>
        <w:t xml:space="preserve">1</w:t>
      </w: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7</w:t>
      </w:r>
      <w:r>
        <w:rPr>
          <w:rFonts w:hint="eastAsia" w:ascii="宋体" w:hAnsi="宋体" w:cs="宋体"/>
          <w:b/>
          <w:bCs/>
          <w:shd w:val="clear" w:color="auto" w:fill="ffffff"/>
        </w:rPr>
        <w:t xml:space="preserve">恶劣天气预警及应急保障方案</w:t>
      </w:r>
      <w:r/>
    </w:p>
    <w:p>
      <w:pPr>
        <w:pStyle w:val="804"/>
        <w:ind w:firstLine="422"/>
        <w:spacing w:line="360" w:lineRule="auto"/>
        <w:rPr>
          <w:rFonts w:ascii="宋体" w:hAnsi="宋体"/>
        </w:rPr>
      </w:pPr>
      <w:r>
        <w:rPr>
          <w:rFonts w:ascii="宋体" w:hAnsi="宋体"/>
          <w:b/>
          <w:bCs/>
        </w:rPr>
        <w:t xml:space="preserve">需求</w:t>
      </w:r>
      <w:r>
        <w:rPr>
          <w:rFonts w:ascii="宋体" w:hAnsi="宋体"/>
        </w:rPr>
        <w:t xml:space="preserve">：针对强台风、暴雨、暴雪等恶劣天气，建立预警响应机制。</w:t>
      </w:r>
      <w:r/>
    </w:p>
    <w:p>
      <w:pPr>
        <w:pStyle w:val="804"/>
        <w:ind w:firstLine="422"/>
        <w:spacing w:line="360" w:lineRule="auto"/>
        <w:rPr>
          <w:rFonts w:ascii="宋体" w:hAnsi="宋体"/>
        </w:rPr>
      </w:pPr>
      <w:r>
        <w:rPr>
          <w:rFonts w:ascii="宋体" w:hAnsi="宋体"/>
          <w:b/>
          <w:bCs/>
        </w:rPr>
        <w:t xml:space="preserve">方案要求</w:t>
      </w:r>
      <w:r>
        <w:rPr>
          <w:rFonts w:ascii="宋体" w:hAnsi="宋体"/>
        </w:rPr>
        <w:t xml:space="preserve">：制定详细的应急预案，包括预警接收与信息发布、应急队伍组建、应急物资储备（如融雪剂、除雪工具）、设备紧急调度、重点区域防范、安全作业规程及灾后快速恢复保洁的具体措施。</w:t>
      </w:r>
      <w:r/>
    </w:p>
    <w:p>
      <w:pPr>
        <w:pStyle w:val="804"/>
        <w:ind w:firstLine="422"/>
        <w:spacing w:before="120" w:after="120" w:line="360" w:lineRule="auto"/>
        <w:rPr>
          <w:rFonts w:hint="eastAsia" w:ascii="宋体" w:hAnsi="宋体" w:cs="宋体"/>
          <w:b/>
          <w:bCs/>
          <w:shd w:val="clear" w:color="auto" w:fill="ffffff"/>
        </w:rPr>
      </w:pPr>
      <w:r>
        <w:rPr>
          <w:rFonts w:ascii="Times New Roman" w:hAnsi="Times New Roman" w:cs="Times New Roman"/>
          <w:b/>
          <w:bCs/>
          <w:shd w:val="clear" w:color="auto" w:fill="ffffff"/>
        </w:rPr>
        <w:t xml:space="preserve">1</w:t>
      </w: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8</w:t>
      </w:r>
      <w:r>
        <w:rPr>
          <w:rFonts w:hint="eastAsia" w:ascii="宋体" w:hAnsi="宋体" w:cs="宋体"/>
          <w:b/>
          <w:bCs/>
          <w:shd w:val="clear" w:color="auto" w:fill="ffffff"/>
        </w:rPr>
        <w:t xml:space="preserve">安全事故预防与处理方案</w:t>
      </w:r>
      <w:r/>
    </w:p>
    <w:p>
      <w:pPr>
        <w:pStyle w:val="804"/>
        <w:ind w:firstLine="422"/>
        <w:spacing w:line="360" w:lineRule="auto"/>
        <w:rPr>
          <w:rFonts w:ascii="宋体" w:hAnsi="宋体"/>
        </w:rPr>
      </w:pPr>
      <w:r>
        <w:rPr>
          <w:rFonts w:ascii="宋体" w:hAnsi="宋体"/>
          <w:b/>
          <w:bCs/>
        </w:rPr>
        <w:t xml:space="preserve">需求</w:t>
      </w:r>
      <w:r>
        <w:rPr>
          <w:rFonts w:ascii="宋体" w:hAnsi="宋体"/>
        </w:rPr>
        <w:t xml:space="preserve">：建立健全安全生产责任体系，有效预防和妥善处理各类安全事故（如交通事故、工伤事故等）。</w:t>
      </w:r>
      <w:r/>
    </w:p>
    <w:p>
      <w:pPr>
        <w:pStyle w:val="804"/>
        <w:ind w:firstLine="420"/>
        <w:spacing w:line="360" w:lineRule="auto"/>
        <w:rPr>
          <w:rFonts w:hint="eastAsia" w:ascii="宋体" w:hAnsi="宋体"/>
          <w:u w:val="single"/>
        </w:rPr>
      </w:pPr>
      <w:r>
        <w:rPr>
          <w:rFonts w:ascii="宋体" w:hAnsi="宋体"/>
          <w:i/>
          <w:iCs/>
          <w:u w:val="single"/>
        </w:rPr>
        <w:t xml:space="preserve">员工因工作遭受事故伤害的，由中标供应商依法申请工伤认定并承</w:t>
      </w:r>
      <w:r>
        <w:rPr>
          <w:rFonts w:ascii="宋体" w:hAnsi="宋体"/>
          <w:i/>
          <w:iCs/>
          <w:u w:val="single"/>
        </w:rPr>
        <w:t xml:space="preserve">担工伤保险责任，采购人予以协助；合同期内员工发生的因工伤亡、患病、非因工负伤、疑似职业病等一切费用和责任，全部由供应商承担</w:t>
      </w:r>
      <w:r>
        <w:rPr>
          <w:rFonts w:hint="eastAsia" w:ascii="宋体" w:hAnsi="宋体"/>
          <w:i/>
          <w:iCs/>
          <w:u w:val="single"/>
        </w:rPr>
        <w:t xml:space="preserve">。</w:t>
      </w:r>
      <w:r>
        <w:rPr>
          <w:rFonts w:hint="eastAsia" w:ascii="宋体" w:hAnsi="宋体"/>
          <w:u w:val="single"/>
        </w:rPr>
      </w:r>
      <w:r/>
    </w:p>
    <w:p>
      <w:pPr>
        <w:pStyle w:val="804"/>
        <w:ind w:firstLine="422"/>
        <w:spacing w:line="360" w:lineRule="auto"/>
        <w:rPr>
          <w:rFonts w:ascii="宋体" w:hAnsi="宋体"/>
        </w:rPr>
      </w:pPr>
      <w:r>
        <w:rPr>
          <w:rFonts w:ascii="宋体" w:hAnsi="宋体"/>
          <w:b/>
          <w:bCs/>
        </w:rPr>
        <w:t xml:space="preserve">方案要求</w:t>
      </w:r>
      <w:r>
        <w:rPr>
          <w:rFonts w:ascii="宋体" w:hAnsi="宋体"/>
        </w:rPr>
        <w:t xml:space="preserve">：提供详细的安全管理组织架构、安全生产责任制、安全教育培训制度、安全检查与隐患排查制度。同时，提供安全事故处理预案，明确事故发生后的报告流程、应急处理措施、工伤申报程序、保险理赔机制以及对员工的关怀和赔偿方案，有效规避和转移运营风险。</w:t>
      </w:r>
      <w:r/>
    </w:p>
    <w:p>
      <w:pPr>
        <w:pStyle w:val="804"/>
        <w:ind w:firstLine="422"/>
        <w:spacing w:before="120" w:after="120" w:line="360" w:lineRule="auto"/>
        <w:rPr>
          <w:rFonts w:hint="eastAsia" w:ascii="宋体" w:hAnsi="宋体" w:cs="宋体"/>
          <w:b/>
          <w:bCs/>
          <w:shd w:val="clear" w:color="auto" w:fill="ffffff"/>
        </w:rPr>
      </w:pPr>
      <w:r>
        <w:rPr>
          <w:rFonts w:ascii="Times New Roman" w:hAnsi="Times New Roman" w:cs="Times New Roman"/>
          <w:b/>
          <w:bCs/>
          <w:shd w:val="clear" w:color="auto" w:fill="ffffff"/>
        </w:rPr>
        <w:t xml:space="preserve">1</w:t>
      </w: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9</w:t>
      </w:r>
      <w:r>
        <w:rPr>
          <w:rFonts w:hint="eastAsia" w:ascii="宋体" w:hAnsi="宋体" w:cs="宋体"/>
          <w:b/>
          <w:bCs/>
          <w:shd w:val="clear" w:color="auto" w:fill="ffffff"/>
        </w:rPr>
        <w:t xml:space="preserve">项目进场与交接方案</w:t>
      </w:r>
      <w:r/>
    </w:p>
    <w:p>
      <w:pPr>
        <w:pStyle w:val="804"/>
        <w:ind w:firstLine="420"/>
        <w:jc w:val="left"/>
        <w:spacing w:before="120" w:after="120" w:line="360" w:lineRule="auto"/>
        <w:rPr>
          <w:rFonts w:ascii="宋体" w:hAnsi="宋体"/>
          <w:i/>
          <w:iCs/>
          <w:u w:val="single"/>
        </w:rPr>
      </w:pPr>
      <w:r>
        <w:rPr>
          <w:rFonts w:ascii="宋体" w:hAnsi="宋体"/>
          <w:b/>
          <w:bCs/>
        </w:rPr>
        <w:t xml:space="preserve">需求</w:t>
      </w:r>
      <w:r>
        <w:rPr>
          <w:rFonts w:ascii="宋体" w:hAnsi="宋体"/>
        </w:rPr>
        <w:t xml:space="preserve">：</w:t>
      </w:r>
      <w:r>
        <w:rPr>
          <w:rFonts w:ascii="宋体" w:hAnsi="宋体"/>
          <w:i/>
          <w:iCs/>
          <w:u w:val="single"/>
        </w:rPr>
        <w:t xml:space="preserve">签订合同后</w:t>
      </w:r>
      <w:r>
        <w:rPr>
          <w:rFonts w:ascii="Times New Roman" w:hAnsi="Times New Roman" w:cs="Times New Roman"/>
          <w:i/>
          <w:iCs/>
          <w:u w:val="single"/>
        </w:rPr>
        <w:t xml:space="preserve">10</w:t>
      </w:r>
      <w:r>
        <w:rPr>
          <w:rFonts w:ascii="宋体" w:hAnsi="宋体"/>
          <w:i/>
          <w:iCs/>
          <w:u w:val="single"/>
        </w:rPr>
        <w:t xml:space="preserve">日历天内须按招标文件要求足额配备人员；采购人确定员工名单后，供应商须在</w:t>
      </w:r>
      <w:r>
        <w:rPr>
          <w:rFonts w:ascii="Times New Roman" w:hAnsi="Times New Roman" w:cs="Times New Roman"/>
          <w:i/>
          <w:iCs/>
          <w:u w:val="single"/>
        </w:rPr>
        <w:t xml:space="preserve">5</w:t>
      </w:r>
      <w:r>
        <w:rPr>
          <w:rFonts w:ascii="宋体" w:hAnsi="宋体"/>
          <w:i/>
          <w:iCs/>
          <w:u w:val="single"/>
        </w:rPr>
        <w:t xml:space="preserve">日内完成劳动合同签订并进场作业；确定聘用关系后，须将相关证明材料原件报采购人备案。逾期或未足额配备人员的，采购方有权解除合同并要求赔偿经济损失</w:t>
      </w:r>
      <w:r>
        <w:rPr>
          <w:rFonts w:hint="eastAsia" w:ascii="宋体" w:hAnsi="宋体"/>
          <w:i/>
          <w:iCs/>
          <w:u w:val="single"/>
        </w:rPr>
        <w:t xml:space="preserve">。</w:t>
      </w:r>
      <w:r>
        <w:rPr>
          <w:rFonts w:ascii="宋体" w:hAnsi="宋体"/>
          <w:i/>
          <w:iCs/>
          <w:u w:val="single"/>
        </w:rPr>
      </w:r>
      <w:r/>
    </w:p>
    <w:p>
      <w:pPr>
        <w:pStyle w:val="804"/>
        <w:ind w:firstLine="420"/>
        <w:jc w:val="left"/>
        <w:spacing w:before="120" w:after="120" w:line="360" w:lineRule="auto"/>
        <w:rPr>
          <w:rFonts w:ascii="宋体" w:hAnsi="宋体"/>
        </w:rPr>
      </w:pPr>
      <w:r>
        <w:rPr>
          <w:rFonts w:ascii="宋体" w:hAnsi="宋体"/>
          <w:b/>
          <w:bCs/>
        </w:rPr>
        <w:t xml:space="preserve">方案要求</w:t>
      </w:r>
      <w:r>
        <w:rPr>
          <w:rFonts w:ascii="宋体" w:hAnsi="宋体"/>
        </w:rPr>
        <w:t xml:space="preserve">：制定详细的项目进场工作方案，包括对接计划、人员招聘与培训的紧急部署、设备物资的采购与调配、办公场所的设置等，确保平稳、无缝、按时接管项目并启动服务。</w:t>
      </w:r>
      <w:r/>
    </w:p>
    <w:p>
      <w:pPr>
        <w:pStyle w:val="804"/>
        <w:ind w:firstLine="422"/>
        <w:spacing w:before="120" w:after="120" w:line="360" w:lineRule="auto"/>
        <w:rPr>
          <w:rFonts w:hint="eastAsia" w:ascii="宋体" w:hAnsi="宋体" w:cs="宋体"/>
          <w:b/>
          <w:bCs/>
          <w:shd w:val="clear" w:color="auto" w:fill="ffffff"/>
        </w:rPr>
      </w:pPr>
      <w:r>
        <w:rPr>
          <w:rFonts w:ascii="Times New Roman" w:hAnsi="Times New Roman" w:cs="Times New Roman"/>
          <w:b/>
          <w:bCs/>
          <w:shd w:val="clear" w:color="auto" w:fill="ffffff"/>
        </w:rPr>
        <w:t xml:space="preserve">1</w:t>
      </w: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10</w:t>
      </w:r>
      <w:r>
        <w:rPr>
          <w:rFonts w:hint="eastAsia" w:ascii="宋体" w:hAnsi="宋体" w:cs="宋体"/>
          <w:b/>
          <w:bCs/>
          <w:shd w:val="clear" w:color="auto" w:fill="ffffff"/>
        </w:rPr>
        <w:t xml:space="preserve">作业服务重点难点问题及工作保障方案</w:t>
      </w:r>
      <w:r/>
    </w:p>
    <w:p>
      <w:pPr>
        <w:pStyle w:val="804"/>
        <w:ind w:firstLine="422"/>
        <w:spacing w:line="360" w:lineRule="auto"/>
        <w:rPr>
          <w:rFonts w:ascii="宋体" w:hAnsi="宋体"/>
        </w:rPr>
      </w:pPr>
      <w:r>
        <w:rPr>
          <w:rFonts w:ascii="宋体" w:hAnsi="宋体"/>
          <w:b/>
          <w:bCs/>
        </w:rPr>
        <w:t xml:space="preserve">需求</w:t>
      </w:r>
      <w:r>
        <w:rPr>
          <w:rFonts w:ascii="宋体" w:hAnsi="宋体"/>
        </w:rPr>
        <w:t xml:space="preserve">：针对本项目的环卫一体化作业特点，预见服务过程中可能出现的难点问题。</w:t>
      </w:r>
      <w:r/>
    </w:p>
    <w:p>
      <w:pPr>
        <w:pStyle w:val="804"/>
        <w:ind w:firstLine="422"/>
        <w:spacing w:line="360" w:lineRule="auto"/>
        <w:rPr>
          <w:rFonts w:ascii="宋体" w:hAnsi="宋体"/>
        </w:rPr>
      </w:pPr>
      <w:r>
        <w:rPr>
          <w:rFonts w:ascii="宋体" w:hAnsi="宋体"/>
          <w:b/>
          <w:bCs/>
        </w:rPr>
        <w:t xml:space="preserve">方案要求</w:t>
      </w:r>
      <w:r>
        <w:rPr>
          <w:rFonts w:ascii="宋体" w:hAnsi="宋体"/>
        </w:rPr>
        <w:t xml:space="preserve">：在</w:t>
      </w:r>
      <w:r>
        <w:rPr>
          <w:rFonts w:ascii="Times New Roman" w:hAnsi="Times New Roman" w:cs="Times New Roman"/>
        </w:rPr>
        <w:t xml:space="preserve">1</w:t>
      </w:r>
      <w:r>
        <w:rPr>
          <w:rFonts w:hint="eastAsia" w:ascii="Times New Roman" w:hAnsi="Times New Roman" w:cs="Times New Roman"/>
        </w:rPr>
        <w:t xml:space="preserve">.</w:t>
      </w:r>
      <w:r>
        <w:rPr>
          <w:rFonts w:ascii="Times New Roman" w:hAnsi="Times New Roman" w:cs="Times New Roman"/>
        </w:rPr>
        <w:t xml:space="preserve">1</w:t>
      </w:r>
      <w:r>
        <w:rPr>
          <w:rFonts w:ascii="宋体" w:hAnsi="宋体"/>
        </w:rPr>
        <w:t xml:space="preserve">的基础上，进一步聚焦于“作业过程”中的具体难点，例如如何长效保持商业街区的整洁、如何解决偷倒乱</w:t>
      </w:r>
      <w:r>
        <w:rPr>
          <w:rFonts w:ascii="宋体" w:hAnsi="宋体"/>
        </w:rPr>
        <w:t xml:space="preserve">倒垃圾问题、如何有效监管分散作业的员工、如何与居民和商户进行有效沟通避免矛盾等。针对这些问题，提出切实可行的工作保障方案和长效管理机制。</w:t>
      </w:r>
      <w:r/>
    </w:p>
    <w:p>
      <w:pPr>
        <w:pStyle w:val="804"/>
        <w:ind w:firstLine="422"/>
        <w:spacing w:before="120" w:after="120" w:line="360" w:lineRule="auto"/>
        <w:rPr>
          <w:rFonts w:hint="eastAsia" w:ascii="宋体" w:hAnsi="宋体" w:cs="宋体"/>
          <w:b/>
          <w:bCs/>
          <w:shd w:val="clear" w:color="auto" w:fill="ffffff"/>
        </w:rPr>
      </w:pPr>
      <w:r/>
      <w:bookmarkStart w:id="156" w:name="_Toc447271488"/>
      <w:r>
        <w:rPr>
          <w:rFonts w:ascii="Times New Roman" w:hAnsi="Times New Roman" w:cs="Times New Roman"/>
          <w:b/>
          <w:bCs/>
          <w:shd w:val="clear" w:color="auto" w:fill="ffffff"/>
        </w:rPr>
        <w:t xml:space="preserve">2</w:t>
      </w: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1</w:t>
      </w:r>
      <w:r>
        <w:rPr>
          <w:rFonts w:hint="eastAsia" w:ascii="宋体" w:hAnsi="宋体" w:cs="宋体"/>
          <w:b/>
          <w:bCs/>
          <w:shd w:val="clear" w:color="auto" w:fill="ffffff"/>
        </w:rPr>
        <w:t xml:space="preserve">安全作业与文明作业方案</w:t>
      </w:r>
      <w:r/>
    </w:p>
    <w:p>
      <w:pPr>
        <w:pStyle w:val="804"/>
        <w:ind w:firstLine="420"/>
        <w:spacing w:line="360" w:lineRule="auto"/>
        <w:rPr>
          <w:rFonts w:ascii="宋体" w:hAnsi="宋体"/>
        </w:rPr>
      </w:pPr>
      <w:r>
        <w:rPr>
          <w:rFonts w:ascii="宋体" w:hAnsi="宋体"/>
        </w:rPr>
        <w:t xml:space="preserve">供应商在编制投标文件时，须针对以下两个方面提供专项方案，以确保项目安全、文明、有序运行。方案的质量将依据第五章“评审标准和评审办法”中的相关评分点进行综合评价。</w:t>
      </w:r>
      <w:r/>
    </w:p>
    <w:p>
      <w:pPr>
        <w:pStyle w:val="804"/>
        <w:ind w:firstLine="422"/>
        <w:spacing w:before="120" w:after="120" w:line="360" w:lineRule="auto"/>
        <w:rPr>
          <w:rFonts w:hint="eastAsia" w:ascii="宋体" w:hAnsi="宋体" w:cs="宋体"/>
          <w:b/>
          <w:bCs/>
          <w:shd w:val="clear" w:color="auto" w:fill="ffffff"/>
        </w:rPr>
      </w:pPr>
      <w:r>
        <w:rPr>
          <w:rFonts w:ascii="Times New Roman" w:hAnsi="Times New Roman" w:cs="Times New Roman"/>
          <w:b/>
          <w:bCs/>
          <w:shd w:val="clear" w:color="auto" w:fill="ffffff"/>
        </w:rPr>
        <w:t xml:space="preserve">2</w:t>
      </w: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1</w:t>
      </w: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1</w:t>
      </w:r>
      <w:r>
        <w:rPr>
          <w:rFonts w:hint="eastAsia" w:ascii="宋体" w:hAnsi="宋体" w:cs="宋体"/>
          <w:b/>
          <w:bCs/>
          <w:shd w:val="clear" w:color="auto" w:fill="ffffff"/>
        </w:rPr>
        <w:t xml:space="preserve">安全作业方案</w:t>
      </w:r>
      <w:r/>
    </w:p>
    <w:p>
      <w:pPr>
        <w:pStyle w:val="804"/>
        <w:ind w:firstLine="422"/>
        <w:spacing w:line="360" w:lineRule="auto"/>
        <w:rPr>
          <w:rFonts w:ascii="宋体" w:hAnsi="宋体"/>
        </w:rPr>
      </w:pPr>
      <w:r>
        <w:rPr>
          <w:rFonts w:ascii="宋体" w:hAnsi="宋体"/>
          <w:b/>
          <w:bCs/>
        </w:rPr>
        <w:t xml:space="preserve">需求</w:t>
      </w:r>
      <w:r>
        <w:rPr>
          <w:rFonts w:ascii="宋体" w:hAnsi="宋体"/>
        </w:rPr>
        <w:t xml:space="preserve">：必须建立覆盖所有作业场景、所有作业环节的安全生产责任体系，确保人员和设备安全，杜绝重大安全事故。</w:t>
      </w:r>
      <w:r/>
    </w:p>
    <w:p>
      <w:pPr>
        <w:pStyle w:val="804"/>
        <w:ind w:firstLine="422"/>
        <w:spacing w:line="360" w:lineRule="auto"/>
        <w:rPr>
          <w:rFonts w:ascii="宋体" w:hAnsi="宋体"/>
        </w:rPr>
      </w:pPr>
      <w:r>
        <w:rPr>
          <w:rFonts w:ascii="宋体" w:hAnsi="宋体"/>
          <w:b/>
          <w:bCs/>
        </w:rPr>
        <w:t xml:space="preserve">方案要求</w:t>
      </w:r>
      <w:r>
        <w:rPr>
          <w:rFonts w:ascii="宋体" w:hAnsi="宋体"/>
        </w:rPr>
        <w:t xml:space="preserve">：供应商须结合本项目作业特点，制定系统、可操作的安全作业方案。方案应涵盖安全管理制度、应急预案、组织保障、安全设施配备及日常安全检查等方面，确保人员及设备作业安全，有效预防和处置各类安全事故。</w:t>
      </w:r>
      <w:r/>
    </w:p>
    <w:p>
      <w:pPr>
        <w:pStyle w:val="804"/>
        <w:ind w:firstLine="422"/>
        <w:spacing w:line="360" w:lineRule="auto"/>
        <w:rPr>
          <w:rFonts w:hint="eastAsia" w:ascii="宋体" w:hAnsi="宋体" w:cs="宋体"/>
          <w:b/>
          <w:bCs/>
          <w:shd w:val="clear" w:color="auto" w:fill="ffffff"/>
        </w:rPr>
      </w:pPr>
      <w:r>
        <w:rPr>
          <w:rFonts w:ascii="Times New Roman" w:hAnsi="Times New Roman" w:cs="Times New Roman"/>
          <w:b/>
          <w:bCs/>
        </w:rPr>
        <w:t xml:space="preserve">2</w:t>
      </w: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1</w:t>
      </w:r>
      <w:r>
        <w:rPr>
          <w:rFonts w:hint="eastAsia" w:ascii="宋体" w:hAnsi="宋体" w:cs="宋体"/>
          <w:b/>
          <w:bCs/>
          <w:shd w:val="clear" w:color="auto" w:fill="ffffff"/>
        </w:rPr>
        <w:t xml:space="preserve">.</w:t>
      </w:r>
      <w:r>
        <w:rPr>
          <w:rFonts w:ascii="Times New Roman" w:hAnsi="Times New Roman" w:cs="Times New Roman"/>
          <w:b/>
          <w:bCs/>
          <w:shd w:val="clear" w:color="auto" w:fill="ffffff"/>
        </w:rPr>
        <w:t xml:space="preserve">2</w:t>
      </w:r>
      <w:r>
        <w:rPr>
          <w:rFonts w:hint="eastAsia" w:ascii="宋体" w:hAnsi="宋体" w:cs="宋体"/>
          <w:b/>
          <w:bCs/>
          <w:shd w:val="clear" w:color="auto" w:fill="ffffff"/>
        </w:rPr>
        <w:t xml:space="preserve">文明作业方案</w:t>
      </w:r>
      <w:r/>
    </w:p>
    <w:p>
      <w:pPr>
        <w:pStyle w:val="804"/>
        <w:ind w:firstLine="422"/>
        <w:spacing w:line="360" w:lineRule="auto"/>
        <w:rPr>
          <w:rFonts w:ascii="宋体" w:hAnsi="宋体"/>
        </w:rPr>
      </w:pPr>
      <w:r>
        <w:rPr>
          <w:rFonts w:ascii="宋体" w:hAnsi="宋体"/>
          <w:b/>
          <w:bCs/>
        </w:rPr>
        <w:t xml:space="preserve">需求</w:t>
      </w:r>
      <w:r>
        <w:rPr>
          <w:rFonts w:ascii="宋体" w:hAnsi="宋体"/>
        </w:rPr>
        <w:t xml:space="preserve">：树立良好的服务形象，作业行为必须文明、规范，避免与居民、商户发生冲突，营造和谐的社会氛围。</w:t>
      </w:r>
      <w:r/>
    </w:p>
    <w:p>
      <w:pPr>
        <w:pStyle w:val="804"/>
        <w:ind w:firstLine="422"/>
        <w:spacing w:line="360" w:lineRule="auto"/>
        <w:rPr>
          <w:rFonts w:ascii="宋体" w:hAnsi="宋体"/>
        </w:rPr>
      </w:pPr>
      <w:r>
        <w:rPr>
          <w:rFonts w:ascii="宋体" w:hAnsi="宋体"/>
          <w:b/>
          <w:bCs/>
        </w:rPr>
        <w:t xml:space="preserve">方案要求</w:t>
      </w:r>
      <w:r>
        <w:rPr>
          <w:rFonts w:ascii="宋体" w:hAnsi="宋体"/>
        </w:rPr>
        <w:t xml:space="preserve">：供应商须制定详细的文明作业规范，对着装、作业用语、避让行人、轻拿轻放、工具摆放及避免扰民等作出明确规定；建立系统的员工文明教育培训计划，强化职业道德、服务意识及沟通技巧；设立高效的群众投诉处理机制，明确响应、处置、回访及整改流程；同</w:t>
      </w:r>
      <w:r>
        <w:rPr>
          <w:rFonts w:ascii="宋体" w:hAnsi="宋体"/>
        </w:rPr>
        <w:t xml:space="preserve">时健全行为监督与奖惩机制，将文明表现纳入绩效考核，确保文明作业要求落到实处。</w:t>
      </w:r>
      <w:r/>
    </w:p>
    <w:p>
      <w:pPr>
        <w:pStyle w:val="804"/>
        <w:ind w:firstLine="422"/>
        <w:spacing w:before="120" w:after="120" w:line="360" w:lineRule="auto"/>
        <w:rPr>
          <w:rFonts w:ascii="宋体" w:hAnsi="宋体" w:cs="Times New Roman"/>
          <w:b/>
          <w:bCs/>
        </w:rPr>
      </w:pPr>
      <w:r>
        <w:rPr>
          <w:rFonts w:hint="eastAsia" w:ascii="宋体" w:hAnsi="宋体" w:cs="Times New Roman"/>
          <w:b/>
          <w:bCs/>
        </w:rPr>
        <w:t xml:space="preserve">四、考核要求</w:t>
      </w:r>
      <w:r>
        <w:rPr>
          <w:rFonts w:ascii="宋体" w:hAnsi="宋体" w:cs="Times New Roman"/>
          <w:b/>
          <w:bCs/>
        </w:rPr>
      </w:r>
      <w:r/>
    </w:p>
    <w:p>
      <w:pPr>
        <w:pStyle w:val="804"/>
        <w:ind w:firstLine="482"/>
        <w:spacing w:line="360" w:lineRule="auto"/>
        <w:rPr>
          <w:rFonts w:hint="eastAsia" w:ascii="宋体" w:hAnsi="宋体" w:cs="Times New Roman"/>
        </w:rPr>
      </w:pPr>
      <w:r>
        <w:rPr>
          <w:rFonts w:ascii="Times New Roman" w:hAnsi="Times New Roman" w:cs="Times New Roman"/>
        </w:rPr>
        <w:t xml:space="preserve">1</w:t>
      </w:r>
      <w:r>
        <w:rPr>
          <w:rFonts w:hint="eastAsia" w:ascii="Times New Roman" w:hAnsi="Times New Roman" w:cs="Times New Roman"/>
        </w:rPr>
        <w:t xml:space="preserve">.</w:t>
      </w:r>
      <w:r>
        <w:rPr>
          <w:rFonts w:hint="eastAsia" w:ascii="宋体" w:hAnsi="宋体" w:cs="Times New Roman"/>
        </w:rPr>
        <w:t xml:space="preserve">考核由采购人负责组织实施，采用日常巡查、月度考核、随机抽查相结合的方式进行。</w:t>
      </w:r>
      <w:r/>
    </w:p>
    <w:p>
      <w:pPr>
        <w:pStyle w:val="804"/>
        <w:ind w:firstLine="482"/>
        <w:spacing w:line="360" w:lineRule="auto"/>
        <w:rPr>
          <w:rFonts w:hint="eastAsia" w:ascii="宋体" w:hAnsi="宋体" w:cs="Times New Roman"/>
        </w:rPr>
      </w:pPr>
      <w:r>
        <w:rPr>
          <w:rFonts w:ascii="Times New Roman" w:hAnsi="Times New Roman" w:cs="Times New Roman"/>
        </w:rPr>
        <w:t xml:space="preserve">2</w:t>
      </w:r>
      <w:r>
        <w:rPr>
          <w:rFonts w:hint="eastAsia" w:ascii="Times New Roman" w:hAnsi="Times New Roman" w:cs="Times New Roman"/>
        </w:rPr>
        <w:t xml:space="preserve">.</w:t>
      </w:r>
      <w:r>
        <w:rPr>
          <w:rFonts w:hint="eastAsia" w:ascii="宋体" w:hAnsi="宋体" w:cs="Times New Roman"/>
        </w:rPr>
        <w:t xml:space="preserve"> 考核依据为《宝应县西安丰镇督查考核办法》、《宝应县西安丰镇百分考核实施细则》以及本合同约定的服务标准。</w:t>
      </w:r>
      <w:r/>
    </w:p>
    <w:p>
      <w:pPr>
        <w:pStyle w:val="804"/>
        <w:ind w:firstLine="482"/>
        <w:spacing w:line="360" w:lineRule="auto"/>
        <w:rPr>
          <w:rFonts w:hint="eastAsia" w:ascii="宋体" w:hAnsi="宋体" w:cs="Times New Roman"/>
        </w:rPr>
      </w:pPr>
      <w:r>
        <w:rPr>
          <w:rFonts w:ascii="Times New Roman" w:hAnsi="Times New Roman" w:cs="Times New Roman"/>
        </w:rPr>
        <w:t xml:space="preserve">3</w:t>
      </w:r>
      <w:r>
        <w:rPr>
          <w:rFonts w:hint="eastAsia" w:ascii="Times New Roman" w:hAnsi="Times New Roman" w:cs="Times New Roman"/>
        </w:rPr>
        <w:t xml:space="preserve">.</w:t>
      </w:r>
      <w:r>
        <w:rPr>
          <w:rFonts w:hint="eastAsia" w:ascii="宋体" w:hAnsi="宋体" w:cs="Times New Roman"/>
        </w:rPr>
        <w:t xml:space="preserve">考核细则（详见下表）：考核结果与服务费用的支付挂钩，月度考核满分为</w:t>
      </w:r>
      <w:r>
        <w:rPr>
          <w:rFonts w:ascii="Times New Roman" w:hAnsi="Times New Roman" w:cs="Times New Roman"/>
        </w:rPr>
        <w:t xml:space="preserve">100</w:t>
      </w:r>
      <w:r>
        <w:rPr>
          <w:rFonts w:hint="eastAsia" w:ascii="宋体" w:hAnsi="宋体" w:cs="Times New Roman"/>
        </w:rPr>
        <w:t xml:space="preserve">分。</w:t>
      </w:r>
      <w:r/>
    </w:p>
    <w:p>
      <w:pPr>
        <w:pStyle w:val="804"/>
        <w:ind w:firstLine="482"/>
        <w:spacing w:line="360" w:lineRule="auto"/>
        <w:rPr>
          <w:rFonts w:hint="eastAsia" w:ascii="宋体" w:hAnsi="宋体" w:cs="Times New Roman"/>
        </w:rPr>
      </w:pPr>
      <w:r>
        <w:rPr>
          <w:rFonts w:ascii="Times New Roman" w:hAnsi="Times New Roman" w:cs="Times New Roman"/>
        </w:rPr>
        <w:t xml:space="preserve">3</w:t>
      </w:r>
      <w:r>
        <w:rPr>
          <w:rFonts w:hint="eastAsia" w:ascii="宋体" w:hAnsi="宋体" w:cs="Times New Roman"/>
        </w:rPr>
        <w:t xml:space="preserve">.</w:t>
      </w:r>
      <w:r>
        <w:rPr>
          <w:rFonts w:ascii="Times New Roman" w:hAnsi="Times New Roman" w:cs="Times New Roman"/>
        </w:rPr>
        <w:t xml:space="preserve">1</w:t>
      </w:r>
      <w:r>
        <w:rPr>
          <w:rFonts w:hint="eastAsia" w:ascii="宋体" w:hAnsi="宋体" w:cs="Times New Roman"/>
        </w:rPr>
        <w:t xml:space="preserve">月考核得分在</w:t>
      </w:r>
      <w:r>
        <w:rPr>
          <w:rFonts w:ascii="Times New Roman" w:hAnsi="Times New Roman" w:cs="Times New Roman"/>
        </w:rPr>
        <w:t xml:space="preserve">95</w:t>
      </w:r>
      <w:r>
        <w:rPr>
          <w:rFonts w:hint="eastAsia" w:ascii="宋体" w:hAnsi="宋体" w:cs="Times New Roman"/>
        </w:rPr>
        <w:t xml:space="preserve">分(含)全额支付当月服务费； </w:t>
      </w:r>
      <w:r/>
    </w:p>
    <w:p>
      <w:pPr>
        <w:pStyle w:val="804"/>
        <w:ind w:firstLine="482"/>
        <w:spacing w:line="360" w:lineRule="auto"/>
        <w:rPr>
          <w:rFonts w:hint="eastAsia" w:ascii="宋体" w:hAnsi="宋体" w:cs="Times New Roman"/>
        </w:rPr>
      </w:pPr>
      <w:r>
        <w:rPr>
          <w:rFonts w:ascii="Times New Roman" w:hAnsi="Times New Roman" w:cs="Times New Roman"/>
        </w:rPr>
        <w:t xml:space="preserve">3</w:t>
      </w:r>
      <w:r>
        <w:rPr>
          <w:rFonts w:hint="eastAsia" w:ascii="宋体" w:hAnsi="宋体" w:cs="Times New Roman"/>
        </w:rPr>
        <w:t xml:space="preserve">.</w:t>
      </w:r>
      <w:r>
        <w:rPr>
          <w:rFonts w:ascii="Times New Roman" w:hAnsi="Times New Roman" w:cs="Times New Roman"/>
        </w:rPr>
        <w:t xml:space="preserve">2</w:t>
      </w:r>
      <w:r>
        <w:rPr>
          <w:rFonts w:hint="eastAsia" w:ascii="宋体" w:hAnsi="宋体" w:cs="Times New Roman"/>
        </w:rPr>
        <w:t xml:space="preserve">月考核得分在</w:t>
      </w:r>
      <w:r>
        <w:rPr>
          <w:rFonts w:ascii="Times New Roman" w:hAnsi="Times New Roman" w:cs="Times New Roman"/>
        </w:rPr>
        <w:t xml:space="preserve">95</w:t>
      </w:r>
      <w:r>
        <w:rPr>
          <w:rFonts w:hint="eastAsia" w:ascii="宋体" w:hAnsi="宋体" w:cs="Times New Roman"/>
        </w:rPr>
        <w:t xml:space="preserve">分(不含)以下每降低</w:t>
      </w:r>
      <w:r>
        <w:rPr>
          <w:rFonts w:ascii="Times New Roman" w:hAnsi="Times New Roman" w:cs="Times New Roman"/>
        </w:rPr>
        <w:t xml:space="preserve">1</w:t>
      </w:r>
      <w:r>
        <w:rPr>
          <w:rFonts w:hint="eastAsia" w:ascii="宋体" w:hAnsi="宋体" w:cs="Times New Roman"/>
        </w:rPr>
        <w:t xml:space="preserve">分扣除</w:t>
      </w:r>
      <w:r>
        <w:rPr>
          <w:rFonts w:ascii="Times New Roman" w:hAnsi="Times New Roman" w:cs="Times New Roman"/>
        </w:rPr>
        <w:t xml:space="preserve">1</w:t>
      </w:r>
      <w:r>
        <w:rPr>
          <w:rFonts w:hint="eastAsia" w:ascii="宋体" w:hAnsi="宋体" w:cs="Times New Roman"/>
        </w:rPr>
        <w:t xml:space="preserve">%,最多扣除</w:t>
      </w:r>
      <w:r>
        <w:rPr>
          <w:rFonts w:ascii="Times New Roman" w:hAnsi="Times New Roman" w:cs="Times New Roman"/>
        </w:rPr>
        <w:t xml:space="preserve">30</w:t>
      </w:r>
      <w:r>
        <w:rPr>
          <w:rFonts w:hint="eastAsia" w:ascii="宋体" w:hAnsi="宋体" w:cs="Times New Roman"/>
        </w:rPr>
        <w:t xml:space="preserve">%。连续</w:t>
      </w:r>
      <w:r>
        <w:rPr>
          <w:rFonts w:ascii="Times New Roman" w:hAnsi="Times New Roman" w:cs="Times New Roman"/>
        </w:rPr>
        <w:t xml:space="preserve">2</w:t>
      </w:r>
      <w:r>
        <w:rPr>
          <w:rFonts w:hint="eastAsia" w:ascii="宋体" w:hAnsi="宋体" w:cs="Times New Roman"/>
        </w:rPr>
        <w:t xml:space="preserve">个月或总计</w:t>
      </w:r>
      <w:r>
        <w:rPr>
          <w:rFonts w:ascii="Times New Roman" w:hAnsi="Times New Roman" w:cs="Times New Roman"/>
        </w:rPr>
        <w:t xml:space="preserve">3</w:t>
      </w:r>
      <w:r>
        <w:rPr>
          <w:rFonts w:hint="eastAsia" w:ascii="宋体" w:hAnsi="宋体" w:cs="Times New Roman"/>
        </w:rPr>
        <w:t xml:space="preserve">个月考核低于</w:t>
      </w:r>
      <w:r>
        <w:rPr>
          <w:rFonts w:ascii="Times New Roman" w:hAnsi="Times New Roman" w:cs="Times New Roman"/>
        </w:rPr>
        <w:t xml:space="preserve">70</w:t>
      </w:r>
      <w:r>
        <w:rPr>
          <w:rFonts w:hint="eastAsia" w:ascii="宋体" w:hAnsi="宋体" w:cs="Times New Roman"/>
        </w:rPr>
        <w:t xml:space="preserve">分,视为乙方未能履行服务标准,甲方有权立即终止合同；</w:t>
      </w:r>
      <w:r/>
    </w:p>
    <w:p>
      <w:pPr>
        <w:pStyle w:val="804"/>
        <w:ind w:firstLine="482"/>
        <w:spacing w:line="360" w:lineRule="auto"/>
        <w:rPr>
          <w:rFonts w:hint="eastAsia" w:ascii="宋体" w:hAnsi="宋体" w:cs="Times New Roman"/>
        </w:rPr>
      </w:pPr>
      <w:r>
        <w:rPr>
          <w:rFonts w:ascii="Times New Roman" w:hAnsi="Times New Roman" w:cs="Times New Roman"/>
        </w:rPr>
        <w:t xml:space="preserve">3</w:t>
      </w:r>
      <w:r>
        <w:rPr>
          <w:rFonts w:hint="eastAsia" w:ascii="宋体" w:hAnsi="宋体" w:cs="Times New Roman"/>
        </w:rPr>
        <w:t xml:space="preserve">.</w:t>
      </w:r>
      <w:r>
        <w:rPr>
          <w:rFonts w:ascii="Times New Roman" w:hAnsi="Times New Roman" w:cs="Times New Roman"/>
        </w:rPr>
        <w:t xml:space="preserve">3</w:t>
      </w:r>
      <w:r>
        <w:rPr>
          <w:rFonts w:hint="eastAsia" w:ascii="宋体" w:hAnsi="宋体" w:cs="Times New Roman"/>
        </w:rPr>
        <w:t xml:space="preserve">因运营质量原因，导致我镇在各类创建、复审等工作，被上级通报批评或影响到考核结果的，</w:t>
      </w:r>
      <w:bookmarkStart w:id="157" w:name="_Hlk229755182"/>
      <w:r>
        <w:rPr>
          <w:rFonts w:hint="eastAsia" w:ascii="宋体" w:hAnsi="宋体" w:cs="Times New Roman"/>
        </w:rPr>
        <w:t xml:space="preserve">扣除当月服务费用</w:t>
      </w:r>
      <w:bookmarkEnd w:id="157"/>
      <w:r>
        <w:rPr>
          <w:rFonts w:hint="eastAsia" w:ascii="宋体" w:hAnsi="宋体" w:cs="Times New Roman"/>
        </w:rPr>
        <w:t xml:space="preserve">的</w:t>
      </w:r>
      <w:r>
        <w:rPr>
          <w:rFonts w:ascii="Times New Roman" w:hAnsi="Times New Roman" w:cs="Times New Roman"/>
        </w:rPr>
        <w:t xml:space="preserve">10</w:t>
      </w:r>
      <w:r>
        <w:rPr>
          <w:rFonts w:hint="eastAsia" w:ascii="宋体" w:hAnsi="宋体" w:cs="Times New Roman"/>
        </w:rPr>
        <w:t xml:space="preserve">%。</w:t>
      </w:r>
      <w:r/>
    </w:p>
    <w:p>
      <w:pPr>
        <w:pStyle w:val="804"/>
        <w:ind w:firstLine="482"/>
        <w:spacing w:line="360" w:lineRule="auto"/>
        <w:rPr>
          <w:rFonts w:hint="eastAsia" w:ascii="宋体" w:hAnsi="宋体" w:cs="Times New Roman"/>
        </w:rPr>
      </w:pPr>
      <w:r>
        <w:rPr>
          <w:rFonts w:ascii="Times New Roman" w:hAnsi="Times New Roman" w:cs="Times New Roman"/>
        </w:rPr>
        <w:t xml:space="preserve">3</w:t>
      </w:r>
      <w:r>
        <w:rPr>
          <w:rFonts w:hint="eastAsia" w:ascii="宋体" w:hAnsi="宋体" w:cs="Times New Roman"/>
        </w:rPr>
        <w:t xml:space="preserve">.</w:t>
      </w:r>
      <w:r>
        <w:rPr>
          <w:rFonts w:ascii="Times New Roman" w:hAnsi="Times New Roman" w:cs="Times New Roman"/>
        </w:rPr>
        <w:t xml:space="preserve">4</w:t>
      </w:r>
      <w:r>
        <w:rPr>
          <w:rFonts w:hint="eastAsia" w:ascii="宋体" w:hAnsi="宋体" w:cs="Times New Roman"/>
        </w:rPr>
        <w:t xml:space="preserve">因运营质量原因，造成重大网络舆情的，扣除当月服务费用的</w:t>
      </w:r>
      <w:r>
        <w:rPr>
          <w:rFonts w:ascii="Times New Roman" w:hAnsi="Times New Roman" w:cs="Times New Roman"/>
        </w:rPr>
        <w:t xml:space="preserve">10</w:t>
      </w:r>
      <w:r>
        <w:rPr>
          <w:rFonts w:hint="eastAsia" w:ascii="宋体" w:hAnsi="宋体" w:cs="Times New Roman"/>
        </w:rPr>
        <w:t xml:space="preserve">%。</w:t>
      </w:r>
      <w:r/>
    </w:p>
    <w:p>
      <w:pPr>
        <w:pStyle w:val="804"/>
        <w:ind w:firstLine="482"/>
        <w:spacing w:line="360" w:lineRule="auto"/>
        <w:rPr>
          <w:rFonts w:hint="eastAsia" w:ascii="宋体" w:hAnsi="宋体" w:cs="Times New Roman"/>
        </w:rPr>
      </w:pPr>
      <w:r>
        <w:rPr>
          <w:rFonts w:ascii="Times New Roman" w:hAnsi="Times New Roman" w:cs="Times New Roman"/>
        </w:rPr>
        <w:t xml:space="preserve">3</w:t>
      </w:r>
      <w:r>
        <w:rPr>
          <w:rFonts w:hint="eastAsia" w:ascii="宋体" w:hAnsi="宋体" w:cs="Times New Roman"/>
        </w:rPr>
        <w:t xml:space="preserve">.</w:t>
      </w:r>
      <w:r>
        <w:rPr>
          <w:rFonts w:ascii="Times New Roman" w:hAnsi="Times New Roman" w:cs="Times New Roman"/>
        </w:rPr>
        <w:t xml:space="preserve">5</w:t>
      </w:r>
      <w:r>
        <w:rPr>
          <w:rFonts w:hint="eastAsia" w:ascii="宋体" w:hAnsi="宋体" w:cs="Times New Roman"/>
        </w:rPr>
        <w:t xml:space="preserve">因乙方运营质量原因，在政务活动中环境卫生保障不力，造成不良影响的，扣除当月服务费用的</w:t>
      </w:r>
      <w:r>
        <w:rPr>
          <w:rFonts w:ascii="Times New Roman" w:hAnsi="Times New Roman" w:cs="Times New Roman"/>
        </w:rPr>
        <w:t xml:space="preserve">10</w:t>
      </w:r>
      <w:r>
        <w:rPr>
          <w:rFonts w:hint="eastAsia" w:ascii="宋体" w:hAnsi="宋体" w:cs="Times New Roman"/>
        </w:rPr>
        <w:t xml:space="preserve">%。</w:t>
      </w:r>
      <w:r/>
    </w:p>
    <w:p>
      <w:pPr>
        <w:pStyle w:val="804"/>
        <w:ind w:firstLine="482"/>
        <w:spacing w:line="360" w:lineRule="auto"/>
        <w:rPr>
          <w:rFonts w:ascii="宋体" w:hAnsi="宋体" w:cs="Times New Roman"/>
        </w:rPr>
      </w:pPr>
      <w:r>
        <w:rPr>
          <w:rFonts w:ascii="Times New Roman" w:hAnsi="Times New Roman" w:cs="Times New Roman"/>
        </w:rPr>
        <w:t xml:space="preserve">3</w:t>
      </w:r>
      <w:r>
        <w:rPr>
          <w:rFonts w:hint="eastAsia" w:ascii="宋体" w:hAnsi="宋体" w:cs="Times New Roman"/>
        </w:rPr>
        <w:t xml:space="preserve">.</w:t>
      </w:r>
      <w:r>
        <w:rPr>
          <w:rFonts w:ascii="Times New Roman" w:hAnsi="Times New Roman" w:cs="Times New Roman"/>
        </w:rPr>
        <w:t xml:space="preserve">6</w:t>
      </w:r>
      <w:r>
        <w:rPr>
          <w:rFonts w:hint="eastAsia" w:ascii="宋体" w:hAnsi="宋体" w:cs="Times New Roman"/>
        </w:rPr>
        <w:t xml:space="preserve">运营单位要确保项目正常运转，严禁任何原因、任何事由影响项目正常运营，如造成人员停工、上访或引发网络舆情造成不良影响，扣除当月服务费用的</w:t>
      </w:r>
      <w:r>
        <w:rPr>
          <w:rFonts w:ascii="Times New Roman" w:hAnsi="Times New Roman" w:cs="Times New Roman"/>
        </w:rPr>
        <w:t xml:space="preserve">10</w:t>
      </w:r>
      <w:r>
        <w:rPr>
          <w:rFonts w:hint="eastAsia" w:ascii="宋体" w:hAnsi="宋体" w:cs="Times New Roman"/>
        </w:rPr>
        <w:t xml:space="preserve">%。</w:t>
      </w:r>
      <w:r>
        <w:rPr>
          <w:rFonts w:ascii="宋体" w:hAnsi="宋体" w:cs="Times New Roman"/>
        </w:rPr>
      </w:r>
      <w:r/>
    </w:p>
    <w:p>
      <w:pPr>
        <w:pStyle w:val="804"/>
        <w:ind w:firstLine="482"/>
        <w:spacing w:line="360" w:lineRule="auto"/>
        <w:rPr>
          <w:rFonts w:hint="eastAsia" w:ascii="宋体" w:hAnsi="宋体" w:cs="Times New Roman"/>
        </w:rPr>
      </w:pPr>
      <w:r>
        <w:rPr>
          <w:rFonts w:ascii="Times New Roman" w:hAnsi="Times New Roman" w:cs="Times New Roman"/>
        </w:rPr>
        <w:t xml:space="preserve">4</w:t>
      </w:r>
      <w:r>
        <w:rPr>
          <w:rFonts w:hint="eastAsia" w:ascii="宋体" w:hAnsi="宋体" w:cs="Times New Roman"/>
        </w:rPr>
        <w:t xml:space="preserve">.</w:t>
      </w:r>
      <w:r>
        <w:rPr>
          <w:rFonts w:ascii="宋体" w:hAnsi="宋体" w:cs="Times New Roman"/>
        </w:rPr>
        <w:t xml:space="preserve">供应</w:t>
      </w:r>
      <w:r>
        <w:rPr>
          <w:rFonts w:ascii="宋体" w:hAnsi="宋体" w:cs="Times New Roman"/>
        </w:rPr>
        <w:t xml:space="preserve">商在各月度考核中的得分，将作为采购人决定是否与其续签下一年度合同的核心考核依据。</w:t>
      </w:r>
      <w:r>
        <w:rPr>
          <w:rFonts w:hint="eastAsia" w:ascii="宋体" w:hAnsi="宋体" w:cs="Times New Roman"/>
        </w:rPr>
      </w:r>
      <w:r/>
    </w:p>
    <w:tbl>
      <w:tblPr>
        <w:tblW w:w="84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164"/>
        <w:gridCol w:w="4008"/>
        <w:gridCol w:w="543"/>
      </w:tblGrid>
      <w:tr>
        <w:trPr>
          <w:trHeight w:val="445"/>
          <w:tblHeader/>
        </w:trPr>
        <w:tc>
          <w:tcPr>
            <w:tcW w:w="731" w:type="dxa"/>
            <w:vAlign w:val="center"/>
            <w:textDirection w:val="lrTb"/>
            <w:noWrap w:val="false"/>
          </w:tcPr>
          <w:p>
            <w:pPr>
              <w:pStyle w:val="804"/>
              <w:jc w:val="center"/>
              <w:spacing w:line="280" w:lineRule="exact"/>
              <w:rPr>
                <w:rFonts w:hint="eastAsia" w:ascii="宋体" w:hAnsi="宋体" w:cs="Times New Roman"/>
                <w:b/>
                <w:sz w:val="18"/>
                <w:szCs w:val="18"/>
              </w:rPr>
            </w:pPr>
            <w:r>
              <w:rPr>
                <w:rFonts w:hint="eastAsia" w:ascii="宋体" w:hAnsi="宋体" w:cs="Times New Roman"/>
                <w:b/>
                <w:sz w:val="18"/>
                <w:szCs w:val="18"/>
              </w:rPr>
              <w:t xml:space="preserve">项 目</w:t>
            </w:r>
            <w:r/>
          </w:p>
        </w:tc>
        <w:tc>
          <w:tcPr>
            <w:tcW w:w="3164" w:type="dxa"/>
            <w:vAlign w:val="center"/>
            <w:textDirection w:val="lrTb"/>
            <w:noWrap w:val="false"/>
          </w:tcPr>
          <w:p>
            <w:pPr>
              <w:pStyle w:val="804"/>
              <w:jc w:val="center"/>
              <w:spacing w:line="280" w:lineRule="exact"/>
              <w:rPr>
                <w:rFonts w:hint="eastAsia" w:ascii="宋体" w:hAnsi="宋体" w:cs="Times New Roman"/>
                <w:b/>
                <w:sz w:val="18"/>
                <w:szCs w:val="18"/>
              </w:rPr>
            </w:pPr>
            <w:r>
              <w:rPr>
                <w:rFonts w:hint="eastAsia" w:ascii="宋体" w:hAnsi="宋体" w:cs="Times New Roman"/>
                <w:b/>
                <w:sz w:val="18"/>
                <w:szCs w:val="18"/>
              </w:rPr>
              <w:t xml:space="preserve">考核内容</w:t>
            </w:r>
            <w:r/>
          </w:p>
        </w:tc>
        <w:tc>
          <w:tcPr>
            <w:tcW w:w="4008" w:type="dxa"/>
            <w:vAlign w:val="center"/>
            <w:textDirection w:val="lrTb"/>
            <w:noWrap w:val="false"/>
          </w:tcPr>
          <w:p>
            <w:pPr>
              <w:pStyle w:val="804"/>
              <w:jc w:val="center"/>
              <w:spacing w:line="280" w:lineRule="exact"/>
              <w:rPr>
                <w:rFonts w:hint="eastAsia" w:ascii="宋体" w:hAnsi="宋体" w:cs="Times New Roman"/>
                <w:b/>
                <w:sz w:val="18"/>
                <w:szCs w:val="18"/>
              </w:rPr>
            </w:pPr>
            <w:r>
              <w:rPr>
                <w:rFonts w:hint="eastAsia" w:ascii="宋体" w:hAnsi="宋体" w:cs="Times New Roman"/>
                <w:b/>
                <w:sz w:val="18"/>
                <w:szCs w:val="18"/>
              </w:rPr>
              <w:t xml:space="preserve">考核细则</w:t>
            </w:r>
            <w:r/>
          </w:p>
        </w:tc>
        <w:tc>
          <w:tcPr>
            <w:tcW w:w="543" w:type="dxa"/>
            <w:vAlign w:val="center"/>
            <w:textDirection w:val="lrTb"/>
            <w:noWrap w:val="false"/>
          </w:tcPr>
          <w:p>
            <w:pPr>
              <w:pStyle w:val="804"/>
              <w:jc w:val="center"/>
              <w:rPr>
                <w:rFonts w:hint="eastAsia" w:ascii="宋体" w:hAnsi="宋体" w:cs="Times New Roman"/>
                <w:b/>
              </w:rPr>
            </w:pPr>
            <w:r>
              <w:rPr>
                <w:rFonts w:hint="eastAsia" w:ascii="宋体" w:hAnsi="宋体" w:cs="Times New Roman"/>
                <w:b/>
              </w:rPr>
              <w:t xml:space="preserve">备注</w:t>
            </w:r>
            <w:r/>
          </w:p>
        </w:tc>
      </w:tr>
      <w:tr>
        <w:trPr>
          <w:cantSplit/>
          <w:trHeight w:val="210"/>
        </w:trPr>
        <w:tc>
          <w:tcPr>
            <w:tcW w:w="731" w:type="dxa"/>
            <w:vAlign w:val="center"/>
            <w:vMerge w:val="restart"/>
            <w:textDirection w:val="lrTb"/>
            <w:noWrap w:val="false"/>
          </w:tcPr>
          <w:p>
            <w:pPr>
              <w:pStyle w:val="804"/>
              <w:jc w:val="center"/>
              <w:spacing w:line="280" w:lineRule="exact"/>
              <w:rPr>
                <w:rFonts w:ascii="宋体" w:hAnsi="宋体" w:cs="Times New Roman"/>
                <w:b/>
                <w:bCs/>
                <w:sz w:val="18"/>
                <w:szCs w:val="18"/>
              </w:rPr>
            </w:pPr>
            <w:r>
              <w:rPr>
                <w:rFonts w:hint="eastAsia" w:ascii="宋体" w:hAnsi="宋体" w:cs="Times New Roman"/>
                <w:sz w:val="18"/>
                <w:szCs w:val="18"/>
              </w:rPr>
              <w:t xml:space="preserve"> 一、</w:t>
            </w:r>
            <w:r>
              <w:rPr>
                <w:rFonts w:ascii="宋体" w:hAnsi="宋体" w:cs="Times New Roman"/>
                <w:b/>
                <w:bCs/>
                <w:sz w:val="18"/>
                <w:szCs w:val="18"/>
              </w:rPr>
              <w:t xml:space="preserve">道路、公共区域与农贸市场</w:t>
            </w:r>
            <w:r>
              <w:rPr>
                <w:rFonts w:hint="eastAsia" w:ascii="宋体" w:hAnsi="宋体" w:cs="Times New Roman"/>
                <w:b/>
                <w:bCs/>
                <w:sz w:val="18"/>
                <w:szCs w:val="18"/>
              </w:rPr>
              <w:t xml:space="preserve">、政府办公楼</w:t>
            </w:r>
            <w:r>
              <w:rPr>
                <w:rFonts w:ascii="宋体" w:hAnsi="宋体" w:cs="Times New Roman"/>
                <w:b/>
                <w:bCs/>
                <w:sz w:val="18"/>
                <w:szCs w:val="18"/>
              </w:rPr>
              <w:t xml:space="preserve">保洁</w:t>
            </w:r>
            <w:r/>
          </w:p>
          <w:p>
            <w:pPr>
              <w:pStyle w:val="804"/>
              <w:spacing w:line="280" w:lineRule="exact"/>
              <w:rPr>
                <w:rFonts w:hint="eastAsia" w:ascii="宋体" w:hAnsi="宋体" w:cs="Times New Roman"/>
                <w:sz w:val="18"/>
                <w:szCs w:val="18"/>
              </w:rPr>
            </w:pPr>
            <w:r>
              <w:rPr>
                <w:rFonts w:hint="eastAsia" w:ascii="宋体" w:hAnsi="宋体" w:cs="Times New Roman"/>
                <w:b/>
                <w:bCs/>
                <w:sz w:val="18"/>
                <w:szCs w:val="18"/>
              </w:rPr>
              <w:t xml:space="preserve">（</w:t>
            </w:r>
            <w:r>
              <w:rPr>
                <w:rFonts w:ascii="Times New Roman" w:hAnsi="Times New Roman" w:cs="Times New Roman"/>
                <w:b/>
                <w:bCs/>
                <w:sz w:val="18"/>
                <w:szCs w:val="18"/>
              </w:rPr>
              <w:t xml:space="preserve">27</w:t>
            </w:r>
            <w:r>
              <w:rPr>
                <w:rFonts w:hint="eastAsia" w:ascii="宋体" w:hAnsi="宋体" w:cs="Times New Roman"/>
                <w:b/>
                <w:bCs/>
                <w:sz w:val="18"/>
                <w:szCs w:val="18"/>
              </w:rPr>
              <w:t xml:space="preserve">分）</w:t>
            </w: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hint="eastAsia" w:ascii="宋体" w:hAnsi="宋体" w:cs="Times New Roman"/>
                <w:sz w:val="18"/>
                <w:szCs w:val="18"/>
              </w:rPr>
            </w:pPr>
            <w:r>
              <w:rPr>
                <w:rFonts w:ascii="Times New Roman" w:hAnsi="Times New Roman" w:cs="Times New Roman"/>
                <w:sz w:val="18"/>
                <w:szCs w:val="18"/>
              </w:rPr>
              <w:t xml:space="preserve">1</w:t>
            </w:r>
            <w:r>
              <w:rPr>
                <w:rFonts w:hint="eastAsia" w:ascii="宋体" w:hAnsi="宋体" w:cs="Times New Roman"/>
                <w:sz w:val="18"/>
                <w:szCs w:val="18"/>
              </w:rPr>
              <w:t xml:space="preserve">.</w:t>
            </w:r>
            <w:r>
              <w:rPr>
                <w:rFonts w:ascii="Times New Roman" w:hAnsi="Times New Roman" w:cs="Times New Roman"/>
                <w:sz w:val="18"/>
                <w:szCs w:val="18"/>
              </w:rPr>
              <w:t xml:space="preserve">1</w:t>
            </w:r>
            <w:r>
              <w:rPr>
                <w:rFonts w:hint="eastAsia" w:ascii="宋体" w:hAnsi="宋体" w:cs="Times New Roman"/>
                <w:sz w:val="18"/>
                <w:szCs w:val="18"/>
              </w:rPr>
              <w:t xml:space="preserve"> </w:t>
            </w:r>
            <w:r>
              <w:rPr>
                <w:rFonts w:hint="eastAsia" w:ascii="宋体" w:hAnsi="宋体" w:cs="Times New Roman"/>
                <w:b/>
                <w:bCs/>
                <w:sz w:val="18"/>
                <w:szCs w:val="18"/>
              </w:rPr>
              <w:t xml:space="preserve">普扫与全覆盖作业 (</w:t>
            </w:r>
            <w:r>
              <w:rPr>
                <w:rFonts w:ascii="Times New Roman" w:hAnsi="Times New Roman" w:cs="Times New Roman"/>
                <w:b/>
                <w:bCs/>
                <w:sz w:val="18"/>
                <w:szCs w:val="18"/>
              </w:rPr>
              <w:t xml:space="preserve">9</w:t>
            </w:r>
            <w:r>
              <w:rPr>
                <w:rFonts w:hint="eastAsia" w:ascii="宋体" w:hAnsi="宋体" w:cs="Times New Roman"/>
                <w:b/>
                <w:bCs/>
                <w:sz w:val="18"/>
                <w:szCs w:val="18"/>
              </w:rPr>
              <w:t xml:space="preserve">分)</w:t>
            </w:r>
            <w:r>
              <w:rPr>
                <w:rFonts w:hint="eastAsia" w:ascii="宋体" w:hAnsi="宋体" w:cs="Times New Roman"/>
                <w:sz w:val="18"/>
                <w:szCs w:val="18"/>
              </w:rPr>
            </w:r>
            <w:r/>
          </w:p>
          <w:p>
            <w:pPr>
              <w:pStyle w:val="804"/>
              <w:spacing w:line="270" w:lineRule="exact"/>
              <w:rPr>
                <w:rFonts w:hint="eastAsia" w:ascii="宋体" w:hAnsi="宋体" w:cs="Times New Roman"/>
                <w:sz w:val="18"/>
                <w:szCs w:val="18"/>
              </w:rPr>
            </w:pPr>
            <w:r>
              <w:rPr>
                <w:rFonts w:hint="eastAsia" w:ascii="宋体" w:hAnsi="宋体" w:cs="Times New Roman"/>
                <w:sz w:val="18"/>
                <w:szCs w:val="18"/>
              </w:rPr>
              <w:t xml:space="preserve">主次干道、背街小巷、游园广场及小区公共区域实行“一日两普扫”，</w:t>
            </w:r>
            <w:r>
              <w:rPr>
                <w:rFonts w:ascii="Times New Roman" w:hAnsi="Times New Roman" w:cs="Times New Roman"/>
                <w:sz w:val="18"/>
                <w:szCs w:val="18"/>
              </w:rPr>
              <w:t xml:space="preserve">7</w:t>
            </w:r>
            <w:r>
              <w:rPr>
                <w:rFonts w:hint="eastAsia" w:ascii="宋体" w:hAnsi="宋体" w:cs="Times New Roman"/>
                <w:sz w:val="18"/>
                <w:szCs w:val="18"/>
              </w:rPr>
              <w:t xml:space="preserve">:</w:t>
            </w:r>
            <w:r>
              <w:rPr>
                <w:rFonts w:ascii="Times New Roman" w:hAnsi="Times New Roman" w:cs="Times New Roman"/>
                <w:sz w:val="18"/>
                <w:szCs w:val="18"/>
              </w:rPr>
              <w:t xml:space="preserve">00</w:t>
            </w:r>
            <w:r>
              <w:rPr>
                <w:rFonts w:hint="eastAsia" w:ascii="宋体" w:hAnsi="宋体" w:cs="Times New Roman"/>
                <w:sz w:val="18"/>
                <w:szCs w:val="18"/>
              </w:rPr>
              <w:t xml:space="preserve">前完成首次普扫，做到“墙到墙”全覆盖，无漏扫。农贸市场休市后彻底清扫，活禽水产区冲洗除臭。办公楼日常保洁避开办公高峰（</w:t>
            </w:r>
            <w:r>
              <w:rPr>
                <w:rFonts w:ascii="Times New Roman" w:hAnsi="Times New Roman" w:cs="Times New Roman"/>
                <w:sz w:val="18"/>
                <w:szCs w:val="18"/>
              </w:rPr>
              <w:t xml:space="preserve">8</w:t>
            </w:r>
            <w:r>
              <w:rPr>
                <w:rFonts w:hint="eastAsia" w:ascii="宋体" w:hAnsi="宋体" w:cs="Times New Roman"/>
                <w:sz w:val="18"/>
                <w:szCs w:val="18"/>
              </w:rPr>
              <w:t xml:space="preserve">:</w:t>
            </w:r>
            <w:r>
              <w:rPr>
                <w:rFonts w:ascii="Times New Roman" w:hAnsi="Times New Roman" w:cs="Times New Roman"/>
                <w:sz w:val="18"/>
                <w:szCs w:val="18"/>
              </w:rPr>
              <w:t xml:space="preserve">00</w:t>
            </w:r>
            <w:r>
              <w:rPr>
                <w:rFonts w:hint="eastAsia" w:ascii="宋体" w:hAnsi="宋体" w:cs="Times New Roman"/>
                <w:sz w:val="18"/>
                <w:szCs w:val="18"/>
              </w:rPr>
              <w:t xml:space="preserve">前或下班后），办公期间以巡检为主。</w:t>
            </w:r>
            <w:r/>
          </w:p>
        </w:tc>
        <w:tc>
          <w:tcPr>
            <w:tcW w:w="4008" w:type="dxa"/>
            <w:vAlign w:val="center"/>
            <w:textDirection w:val="lrTb"/>
            <w:noWrap w:val="false"/>
          </w:tcPr>
          <w:p>
            <w:pPr>
              <w:pStyle w:val="804"/>
              <w:spacing w:line="270" w:lineRule="exact"/>
              <w:rPr>
                <w:rFonts w:hint="eastAsia" w:ascii="宋体" w:hAnsi="宋体" w:cs="Times New Roman"/>
                <w:sz w:val="18"/>
                <w:szCs w:val="18"/>
              </w:rPr>
            </w:pPr>
            <w:r>
              <w:rPr>
                <w:rFonts w:hint="eastAsia" w:ascii="宋体" w:hAnsi="宋体" w:cs="Times New Roman"/>
                <w:sz w:val="18"/>
                <w:szCs w:val="18"/>
              </w:rPr>
              <w:t xml:space="preserve">未按时完成普扫，每条路/区域扣</w:t>
            </w:r>
            <w:r>
              <w:rPr>
                <w:rFonts w:ascii="Times New Roman" w:hAnsi="Times New Roman" w:cs="Times New Roman"/>
                <w:sz w:val="18"/>
                <w:szCs w:val="18"/>
              </w:rPr>
              <w:t xml:space="preserve">0</w:t>
            </w:r>
            <w:r>
              <w:rPr>
                <w:rFonts w:hint="eastAsia" w:ascii="宋体" w:hAnsi="宋体" w:cs="Times New Roman"/>
                <w:sz w:val="18"/>
                <w:szCs w:val="18"/>
              </w:rPr>
              <w:t xml:space="preserve">.</w:t>
            </w:r>
            <w:r>
              <w:rPr>
                <w:rFonts w:ascii="Times New Roman" w:hAnsi="Times New Roman" w:cs="Times New Roman"/>
                <w:sz w:val="18"/>
                <w:szCs w:val="18"/>
              </w:rPr>
              <w:t xml:space="preserve">5</w:t>
            </w:r>
            <w:r>
              <w:rPr>
                <w:rFonts w:hint="eastAsia" w:ascii="宋体" w:hAnsi="宋体" w:cs="Times New Roman"/>
                <w:sz w:val="18"/>
                <w:szCs w:val="18"/>
              </w:rPr>
              <w:t xml:space="preserve">分；存在明显漏扫（如整段未扫或大范围遗漏），每处扣</w:t>
            </w:r>
            <w:r>
              <w:rPr>
                <w:rFonts w:ascii="Times New Roman" w:hAnsi="Times New Roman" w:cs="Times New Roman"/>
                <w:sz w:val="18"/>
                <w:szCs w:val="18"/>
              </w:rPr>
              <w:t xml:space="preserve">0</w:t>
            </w:r>
            <w:r>
              <w:rPr>
                <w:rFonts w:hint="eastAsia" w:ascii="宋体" w:hAnsi="宋体" w:cs="Times New Roman"/>
                <w:sz w:val="18"/>
                <w:szCs w:val="18"/>
              </w:rPr>
              <w:t xml:space="preserve">.</w:t>
            </w:r>
            <w:r>
              <w:rPr>
                <w:rFonts w:ascii="Times New Roman" w:hAnsi="Times New Roman" w:cs="Times New Roman"/>
                <w:sz w:val="18"/>
                <w:szCs w:val="18"/>
              </w:rPr>
              <w:t xml:space="preserve">5</w:t>
            </w:r>
            <w:r>
              <w:rPr>
                <w:rFonts w:hint="eastAsia" w:ascii="宋体" w:hAnsi="宋体" w:cs="Times New Roman"/>
                <w:sz w:val="18"/>
                <w:szCs w:val="18"/>
              </w:rPr>
              <w:t xml:space="preserve">分；归堆垃圾超</w:t>
            </w:r>
            <w:r>
              <w:rPr>
                <w:rFonts w:ascii="Times New Roman" w:hAnsi="Times New Roman" w:cs="Times New Roman"/>
                <w:sz w:val="18"/>
                <w:szCs w:val="18"/>
              </w:rPr>
              <w:t xml:space="preserve">15</w:t>
            </w:r>
            <w:r>
              <w:rPr>
                <w:rFonts w:hint="eastAsia" w:ascii="宋体" w:hAnsi="宋体" w:cs="Times New Roman"/>
                <w:sz w:val="18"/>
                <w:szCs w:val="18"/>
              </w:rPr>
              <w:t xml:space="preserve">分钟未清运，每处扣</w:t>
            </w:r>
            <w:r>
              <w:rPr>
                <w:rFonts w:ascii="Times New Roman" w:hAnsi="Times New Roman" w:cs="Times New Roman"/>
                <w:sz w:val="18"/>
                <w:szCs w:val="18"/>
              </w:rPr>
              <w:t xml:space="preserve">0</w:t>
            </w:r>
            <w:r>
              <w:rPr>
                <w:rFonts w:hint="eastAsia" w:ascii="宋体" w:hAnsi="宋体" w:cs="Times New Roman"/>
                <w:sz w:val="18"/>
                <w:szCs w:val="18"/>
              </w:rPr>
              <w:t xml:space="preserve">.</w:t>
            </w:r>
            <w:r>
              <w:rPr>
                <w:rFonts w:ascii="Times New Roman" w:hAnsi="Times New Roman" w:cs="Times New Roman"/>
                <w:sz w:val="18"/>
                <w:szCs w:val="18"/>
              </w:rPr>
              <w:t xml:space="preserve">5</w:t>
            </w:r>
            <w:r>
              <w:rPr>
                <w:rFonts w:hint="eastAsia" w:ascii="宋体" w:hAnsi="宋体" w:cs="Times New Roman"/>
                <w:sz w:val="18"/>
                <w:szCs w:val="18"/>
              </w:rPr>
              <w:t xml:space="preserve">分；市场休市后未彻底清扫冲洗，一次扣</w:t>
            </w:r>
            <w:r>
              <w:rPr>
                <w:rFonts w:ascii="Times New Roman" w:hAnsi="Times New Roman" w:cs="Times New Roman"/>
                <w:sz w:val="18"/>
                <w:szCs w:val="18"/>
              </w:rPr>
              <w:t xml:space="preserve">1</w:t>
            </w:r>
            <w:r>
              <w:rPr>
                <w:rFonts w:hint="eastAsia" w:ascii="宋体" w:hAnsi="宋体" w:cs="Times New Roman"/>
                <w:sz w:val="18"/>
                <w:szCs w:val="18"/>
              </w:rPr>
              <w:t xml:space="preserve">分。次日问题未整改加倍扣分</w:t>
            </w:r>
            <w:r>
              <w:rPr>
                <w:rFonts w:hint="eastAsia" w:ascii="宋体" w:hAnsi="宋体" w:cs="Times New Roman"/>
                <w:b/>
                <w:bCs/>
                <w:sz w:val="18"/>
                <w:szCs w:val="18"/>
              </w:rPr>
              <w:t xml:space="preserve">。</w:t>
            </w:r>
            <w:r>
              <w:rPr>
                <w:rFonts w:hint="eastAsia" w:ascii="宋体" w:hAnsi="宋体" w:cs="Times New Roman"/>
                <w:sz w:val="18"/>
                <w:szCs w:val="18"/>
              </w:rPr>
              <w:t xml:space="preserve">办公楼作业影响办公秩序或违反保密规定，一次扣</w:t>
            </w:r>
            <w:r>
              <w:rPr>
                <w:rFonts w:ascii="Times New Roman" w:hAnsi="Times New Roman" w:cs="Times New Roman"/>
                <w:sz w:val="18"/>
                <w:szCs w:val="18"/>
              </w:rPr>
              <w:t xml:space="preserve">1</w:t>
            </w:r>
            <w:r>
              <w:rPr>
                <w:rFonts w:hint="eastAsia" w:ascii="宋体" w:hAnsi="宋体" w:cs="Times New Roman"/>
                <w:sz w:val="18"/>
                <w:szCs w:val="18"/>
              </w:rPr>
              <w:t xml:space="preserve">分；</w:t>
            </w:r>
            <w:r>
              <w:rPr>
                <w:rFonts w:hint="eastAsia" w:ascii="宋体" w:hAnsi="宋体" w:cs="Times New Roman"/>
                <w:b/>
                <w:bCs/>
                <w:sz w:val="18"/>
                <w:szCs w:val="18"/>
              </w:rPr>
              <w:t xml:space="preserve">本子项上限</w:t>
            </w:r>
            <w:r>
              <w:rPr>
                <w:rFonts w:ascii="Times New Roman" w:hAnsi="Times New Roman" w:cs="Times New Roman"/>
                <w:b/>
                <w:bCs/>
                <w:sz w:val="18"/>
                <w:szCs w:val="18"/>
              </w:rPr>
              <w:t xml:space="preserve">9</w:t>
            </w:r>
            <w:r>
              <w:rPr>
                <w:rFonts w:hint="eastAsia" w:ascii="宋体" w:hAnsi="宋体" w:cs="Times New Roman"/>
                <w:b/>
                <w:bCs/>
                <w:sz w:val="18"/>
                <w:szCs w:val="18"/>
              </w:rPr>
              <w:t xml:space="preserve">分。</w:t>
            </w:r>
            <w:r>
              <w:rPr>
                <w:rFonts w:hint="eastAsia"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59"/>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宋体" w:hAnsi="宋体" w:cs="Times New Roman"/>
                <w:b/>
                <w:bCs/>
                <w:sz w:val="18"/>
                <w:szCs w:val="18"/>
              </w:rPr>
            </w:pPr>
            <w:r>
              <w:rPr>
                <w:rFonts w:ascii="Times New Roman" w:hAnsi="Times New Roman" w:cs="Times New Roman"/>
                <w:sz w:val="18"/>
                <w:szCs w:val="18"/>
              </w:rPr>
              <w:t xml:space="preserve">1</w:t>
            </w:r>
            <w:r>
              <w:rPr>
                <w:rFonts w:hint="eastAsia" w:ascii="Times New Roman" w:hAnsi="Times New Roman" w:cs="Times New Roman"/>
                <w:sz w:val="18"/>
                <w:szCs w:val="18"/>
              </w:rPr>
              <w:t xml:space="preserve">.</w:t>
            </w:r>
            <w:r>
              <w:rPr>
                <w:rFonts w:ascii="Times New Roman" w:hAnsi="Times New Roman" w:cs="Times New Roman"/>
                <w:sz w:val="18"/>
                <w:szCs w:val="18"/>
              </w:rPr>
              <w:t xml:space="preserve">2</w:t>
            </w:r>
            <w:r>
              <w:rPr>
                <w:rFonts w:hint="eastAsia"/>
              </w:rPr>
              <w:t xml:space="preserve"> </w:t>
            </w:r>
            <w:r>
              <w:rPr>
                <w:rFonts w:ascii="宋体" w:hAnsi="宋体" w:cs="Times New Roman"/>
                <w:b/>
                <w:bCs/>
                <w:sz w:val="18"/>
                <w:szCs w:val="18"/>
              </w:rPr>
              <w:t xml:space="preserve">巡回保洁与衔接 (</w:t>
            </w:r>
            <w:r>
              <w:rPr>
                <w:rFonts w:ascii="Times New Roman" w:hAnsi="Times New Roman" w:cs="Times New Roman"/>
                <w:b/>
                <w:bCs/>
                <w:sz w:val="18"/>
                <w:szCs w:val="18"/>
              </w:rPr>
              <w:t xml:space="preserve">5</w:t>
            </w:r>
            <w:r>
              <w:rPr>
                <w:rFonts w:ascii="宋体" w:hAnsi="宋体" w:cs="Times New Roman"/>
                <w:b/>
                <w:bCs/>
                <w:sz w:val="18"/>
                <w:szCs w:val="18"/>
              </w:rPr>
              <w:t xml:space="preserve">分)</w:t>
            </w:r>
            <w:r/>
          </w:p>
          <w:p>
            <w:pPr>
              <w:pStyle w:val="804"/>
              <w:spacing w:line="270" w:lineRule="exact"/>
              <w:rPr>
                <w:rFonts w:hint="eastAsia" w:ascii="宋体" w:hAnsi="宋体" w:cs="Times New Roman"/>
                <w:sz w:val="18"/>
                <w:szCs w:val="18"/>
              </w:rPr>
            </w:pPr>
            <w:r>
              <w:rPr>
                <w:rFonts w:ascii="宋体" w:hAnsi="宋体" w:cs="Times New Roman"/>
                <w:sz w:val="18"/>
                <w:szCs w:val="18"/>
              </w:rPr>
              <w:t xml:space="preserve">保洁与普扫无缝衔接，全天候巡回，不早退。市场营业期间随脏随扫，游园高峰时段加密保洁。</w:t>
            </w:r>
            <w:r>
              <w:rPr>
                <w:rFonts w:hint="eastAsia" w:ascii="宋体" w:hAnsi="宋体" w:cs="Times New Roman"/>
                <w:sz w:val="18"/>
                <w:szCs w:val="18"/>
              </w:rPr>
            </w:r>
            <w:r/>
          </w:p>
        </w:tc>
        <w:tc>
          <w:tcPr>
            <w:tcW w:w="4008" w:type="dxa"/>
            <w:vAlign w:val="center"/>
            <w:textDirection w:val="lrTb"/>
            <w:noWrap w:val="false"/>
          </w:tcPr>
          <w:p>
            <w:pPr>
              <w:pStyle w:val="804"/>
              <w:spacing w:line="270" w:lineRule="exact"/>
              <w:rPr>
                <w:rFonts w:hint="eastAsia" w:ascii="宋体" w:hAnsi="宋体" w:cs="Times New Roman"/>
                <w:sz w:val="18"/>
                <w:szCs w:val="18"/>
              </w:rPr>
            </w:pPr>
            <w:r>
              <w:rPr>
                <w:rFonts w:ascii="宋体" w:hAnsi="宋体" w:cs="Times New Roman"/>
                <w:sz w:val="18"/>
                <w:szCs w:val="18"/>
              </w:rPr>
              <w:t xml:space="preserve">路面空缺超</w:t>
            </w:r>
            <w:r>
              <w:rPr>
                <w:rFonts w:ascii="Times New Roman" w:hAnsi="Times New Roman" w:cs="Times New Roman"/>
                <w:sz w:val="18"/>
                <w:szCs w:val="18"/>
              </w:rPr>
              <w:t xml:space="preserve">15</w:t>
            </w:r>
            <w:r>
              <w:rPr>
                <w:rFonts w:ascii="宋体" w:hAnsi="宋体" w:cs="Times New Roman"/>
                <w:sz w:val="18"/>
                <w:szCs w:val="18"/>
              </w:rPr>
              <w:t xml:space="preserve">分钟，每例扣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分；提前结束保洁，每条路/区域扣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分。市场、游园动态保洁不及时，每处扣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w:t>
            </w:r>
            <w:r>
              <w:rPr>
                <w:rFonts w:hint="eastAsia" w:ascii="宋体" w:hAnsi="宋体" w:cs="Times New Roman"/>
                <w:b/>
                <w:bCs/>
                <w:sz w:val="18"/>
                <w:szCs w:val="18"/>
              </w:rPr>
              <w:t xml:space="preserve">本子项上限</w:t>
            </w:r>
            <w:r>
              <w:rPr>
                <w:rFonts w:ascii="Times New Roman" w:hAnsi="Times New Roman" w:cs="Times New Roman"/>
                <w:b/>
                <w:bCs/>
                <w:sz w:val="18"/>
                <w:szCs w:val="18"/>
              </w:rPr>
              <w:t xml:space="preserve">5</w:t>
            </w:r>
            <w:r>
              <w:rPr>
                <w:rFonts w:hint="eastAsia" w:ascii="宋体" w:hAnsi="宋体" w:cs="Times New Roman"/>
                <w:b/>
                <w:bCs/>
                <w:sz w:val="18"/>
                <w:szCs w:val="18"/>
              </w:rPr>
              <w:t xml:space="preserve">分。</w:t>
            </w:r>
            <w:r>
              <w:rPr>
                <w:rFonts w:hint="eastAsia"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59"/>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Times New Roman" w:hAnsi="Times New Roman" w:cs="Times New Roman"/>
                <w:b/>
                <w:bCs/>
                <w:sz w:val="18"/>
                <w:szCs w:val="18"/>
              </w:rPr>
            </w:pPr>
            <w:r>
              <w:rPr>
                <w:rFonts w:ascii="Times New Roman" w:hAnsi="Times New Roman" w:cs="Times New Roman"/>
                <w:sz w:val="18"/>
                <w:szCs w:val="18"/>
              </w:rPr>
              <w:t xml:space="preserve">1</w:t>
            </w:r>
            <w:r>
              <w:rPr>
                <w:rFonts w:hint="eastAsia" w:ascii="Times New Roman" w:hAnsi="Times New Roman" w:cs="Times New Roman"/>
                <w:sz w:val="18"/>
                <w:szCs w:val="18"/>
              </w:rPr>
              <w:t xml:space="preserve">.</w:t>
            </w:r>
            <w:r>
              <w:rPr>
                <w:rFonts w:ascii="Times New Roman" w:hAnsi="Times New Roman" w:cs="Times New Roman"/>
                <w:sz w:val="18"/>
                <w:szCs w:val="18"/>
              </w:rPr>
              <w:t xml:space="preserve">3</w:t>
            </w:r>
            <w:r>
              <w:rPr>
                <w:rFonts w:ascii="Times New Roman" w:hAnsi="Times New Roman" w:cs="Times New Roman"/>
                <w:b/>
                <w:bCs/>
                <w:sz w:val="18"/>
                <w:szCs w:val="18"/>
              </w:rPr>
              <w:t xml:space="preserve">作业规范与卫生标准 (5分)</w:t>
            </w:r>
            <w:r/>
          </w:p>
          <w:p>
            <w:pPr>
              <w:pStyle w:val="804"/>
              <w:spacing w:line="270" w:lineRule="exact"/>
              <w:rPr>
                <w:rFonts w:hint="eastAsia" w:ascii="Times New Roman" w:hAnsi="Times New Roman" w:cs="Times New Roman"/>
                <w:sz w:val="18"/>
                <w:szCs w:val="18"/>
              </w:rPr>
            </w:pPr>
            <w:r>
              <w:rPr>
                <w:rFonts w:ascii="Times New Roman" w:hAnsi="Times New Roman" w:cs="Times New Roman"/>
                <w:sz w:val="18"/>
                <w:szCs w:val="18"/>
              </w:rPr>
              <w:t xml:space="preserve">达到“五无五净”标准。电线杆、树穴、隔离墩根部清理到位。不将垃圾扫入绿化带、河道、窨井。支路、巷口保洁向内延伸，可视范围无垃圾。禁止偷倒、焚烧垃圾，禁止在主干道进行垃圾中转。</w:t>
            </w:r>
            <w:r>
              <w:rPr>
                <w:rFonts w:hint="eastAsia" w:ascii="Times New Roman" w:hAnsi="Times New Roman" w:cs="Times New Roman"/>
                <w:sz w:val="18"/>
                <w:szCs w:val="18"/>
              </w:rPr>
            </w:r>
            <w:r/>
          </w:p>
        </w:tc>
        <w:tc>
          <w:tcPr>
            <w:tcW w:w="4008" w:type="dxa"/>
            <w:vAlign w:val="center"/>
            <w:textDirection w:val="lrTb"/>
            <w:noWrap w:val="false"/>
          </w:tcPr>
          <w:p>
            <w:pPr>
              <w:pStyle w:val="804"/>
              <w:spacing w:line="270" w:lineRule="exact"/>
              <w:rPr>
                <w:rFonts w:hint="eastAsia" w:ascii="宋体" w:hAnsi="宋体" w:cs="Times New Roman"/>
                <w:sz w:val="18"/>
                <w:szCs w:val="18"/>
              </w:rPr>
            </w:pPr>
            <w:r>
              <w:rPr>
                <w:rFonts w:ascii="宋体" w:hAnsi="宋体" w:cs="Times New Roman"/>
                <w:sz w:val="18"/>
                <w:szCs w:val="18"/>
              </w:rPr>
              <w:t xml:space="preserve">“五无五净”中任一不达标，每处扣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分；根部清理不到位，每处扣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分；垃圾扫入绿岛/窨井/河道，一次扣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分；巷口延伸保洁不到位扣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分；窨井盖堵塞超一半扣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分。偷倒垃圾一次扣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分，主干道中转一次扣</w:t>
            </w:r>
            <w:r>
              <w:rPr>
                <w:rFonts w:ascii="Times New Roman" w:hAnsi="Times New Roman" w:cs="Times New Roman"/>
                <w:sz w:val="18"/>
                <w:szCs w:val="18"/>
              </w:rPr>
              <w:t xml:space="preserve">1</w:t>
            </w:r>
            <w:r>
              <w:rPr>
                <w:rFonts w:ascii="宋体" w:hAnsi="宋体" w:cs="Times New Roman"/>
                <w:sz w:val="18"/>
                <w:szCs w:val="18"/>
              </w:rPr>
              <w:t xml:space="preserve">分，焚烧垃圾一次扣</w:t>
            </w:r>
            <w:r>
              <w:rPr>
                <w:rFonts w:ascii="Times New Roman" w:hAnsi="Times New Roman" w:cs="Times New Roman"/>
                <w:sz w:val="18"/>
                <w:szCs w:val="18"/>
              </w:rPr>
              <w:t xml:space="preserve">2</w:t>
            </w:r>
            <w:r>
              <w:rPr>
                <w:rFonts w:ascii="宋体" w:hAnsi="宋体" w:cs="Times New Roman"/>
                <w:sz w:val="18"/>
                <w:szCs w:val="18"/>
              </w:rPr>
              <w:t xml:space="preserve">分。</w:t>
            </w:r>
            <w:r>
              <w:rPr>
                <w:rFonts w:hint="eastAsia" w:ascii="宋体" w:hAnsi="宋体" w:cs="Times New Roman"/>
                <w:b/>
                <w:bCs/>
                <w:sz w:val="18"/>
                <w:szCs w:val="18"/>
              </w:rPr>
              <w:t xml:space="preserve">本子项上限</w:t>
            </w:r>
            <w:r>
              <w:rPr>
                <w:rFonts w:ascii="Times New Roman" w:hAnsi="Times New Roman" w:cs="Times New Roman"/>
                <w:b/>
                <w:bCs/>
                <w:sz w:val="18"/>
                <w:szCs w:val="18"/>
              </w:rPr>
              <w:t xml:space="preserve">5</w:t>
            </w:r>
            <w:r>
              <w:rPr>
                <w:rFonts w:hint="eastAsia" w:ascii="宋体" w:hAnsi="宋体" w:cs="Times New Roman"/>
                <w:b/>
                <w:bCs/>
                <w:sz w:val="18"/>
                <w:szCs w:val="18"/>
              </w:rPr>
              <w:t xml:space="preserve">分。</w:t>
            </w:r>
            <w:r>
              <w:rPr>
                <w:rFonts w:hint="eastAsia"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258"/>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Times New Roman" w:hAnsi="Times New Roman" w:cs="Times New Roman"/>
                <w:b/>
                <w:bCs/>
                <w:sz w:val="18"/>
                <w:szCs w:val="18"/>
              </w:rPr>
            </w:pPr>
            <w:r>
              <w:rPr>
                <w:rFonts w:ascii="Times New Roman" w:hAnsi="Times New Roman" w:cs="Times New Roman"/>
                <w:sz w:val="18"/>
                <w:szCs w:val="18"/>
              </w:rPr>
              <w:t xml:space="preserve">1</w:t>
            </w:r>
            <w:r>
              <w:rPr>
                <w:rFonts w:hint="eastAsia" w:ascii="Times New Roman" w:hAnsi="Times New Roman" w:cs="Times New Roman"/>
                <w:sz w:val="18"/>
                <w:szCs w:val="18"/>
              </w:rPr>
              <w:t xml:space="preserve">.</w:t>
            </w:r>
            <w:r>
              <w:rPr>
                <w:rFonts w:ascii="Times New Roman" w:hAnsi="Times New Roman" w:cs="Times New Roman"/>
                <w:sz w:val="18"/>
                <w:szCs w:val="18"/>
              </w:rPr>
              <w:t xml:space="preserve">4</w:t>
            </w:r>
            <w:r>
              <w:rPr>
                <w:rFonts w:ascii="Times New Roman" w:hAnsi="Times New Roman" w:cs="Times New Roman"/>
                <w:b/>
                <w:bCs/>
                <w:sz w:val="18"/>
                <w:szCs w:val="18"/>
              </w:rPr>
              <w:t xml:space="preserve">机械化作业 (3分)</w:t>
            </w:r>
            <w:r/>
          </w:p>
          <w:p>
            <w:pPr>
              <w:pStyle w:val="804"/>
              <w:spacing w:line="270" w:lineRule="exact"/>
              <w:rPr>
                <w:rFonts w:hint="eastAsia" w:ascii="宋体" w:hAnsi="宋体" w:cs="Times New Roman"/>
                <w:sz w:val="18"/>
                <w:szCs w:val="18"/>
              </w:rPr>
            </w:pPr>
            <w:r>
              <w:rPr>
                <w:rFonts w:ascii="Times New Roman" w:hAnsi="Times New Roman" w:cs="Times New Roman"/>
                <w:sz w:val="18"/>
                <w:szCs w:val="18"/>
              </w:rPr>
              <w:t xml:space="preserve">按规定路线、频次、时间作业，车容整洁。主次干道机扫率达标，确保路面无积尘，有效降尘。</w:t>
            </w:r>
            <w:r>
              <w:rPr>
                <w:rFonts w:hint="eastAsia" w:ascii="宋体" w:hAnsi="宋体" w:cs="Times New Roman"/>
                <w:sz w:val="18"/>
                <w:szCs w:val="18"/>
              </w:rPr>
            </w:r>
            <w:r/>
          </w:p>
        </w:tc>
        <w:tc>
          <w:tcPr>
            <w:tcW w:w="4008" w:type="dxa"/>
            <w:vAlign w:val="center"/>
            <w:textDirection w:val="lrTb"/>
            <w:noWrap w:val="false"/>
          </w:tcPr>
          <w:p>
            <w:pPr>
              <w:pStyle w:val="804"/>
              <w:spacing w:line="270" w:lineRule="exact"/>
              <w:rPr>
                <w:rFonts w:hint="eastAsia" w:ascii="宋体" w:hAnsi="宋体" w:cs="Times New Roman"/>
                <w:sz w:val="18"/>
                <w:szCs w:val="18"/>
              </w:rPr>
            </w:pPr>
            <w:r>
              <w:rPr>
                <w:rFonts w:hint="eastAsia" w:ascii="宋体" w:hAnsi="宋体" w:cs="Times New Roman"/>
                <w:sz w:val="18"/>
                <w:szCs w:val="18"/>
              </w:rPr>
              <w:t xml:space="preserve">未按规定作业，一次扣</w:t>
            </w:r>
            <w:r>
              <w:rPr>
                <w:rFonts w:ascii="Times New Roman" w:hAnsi="Times New Roman" w:cs="Times New Roman"/>
                <w:sz w:val="18"/>
                <w:szCs w:val="18"/>
              </w:rPr>
              <w:t xml:space="preserve">0</w:t>
            </w:r>
            <w:r>
              <w:rPr>
                <w:rFonts w:hint="eastAsia" w:ascii="宋体" w:hAnsi="宋体" w:cs="Times New Roman"/>
                <w:sz w:val="18"/>
                <w:szCs w:val="18"/>
              </w:rPr>
              <w:t xml:space="preserve">.</w:t>
            </w:r>
            <w:r>
              <w:rPr>
                <w:rFonts w:ascii="Times New Roman" w:hAnsi="Times New Roman" w:cs="Times New Roman"/>
                <w:sz w:val="18"/>
                <w:szCs w:val="18"/>
              </w:rPr>
              <w:t xml:space="preserve">5</w:t>
            </w:r>
            <w:r>
              <w:rPr>
                <w:rFonts w:hint="eastAsia" w:ascii="宋体" w:hAnsi="宋体" w:cs="Times New Roman"/>
                <w:sz w:val="18"/>
                <w:szCs w:val="18"/>
              </w:rPr>
              <w:t xml:space="preserve">分；路面有明显积尘或降尘效果不佳，一次扣</w:t>
            </w:r>
            <w:r>
              <w:rPr>
                <w:rFonts w:ascii="Times New Roman" w:hAnsi="Times New Roman" w:cs="Times New Roman"/>
                <w:sz w:val="18"/>
                <w:szCs w:val="18"/>
              </w:rPr>
              <w:t xml:space="preserve">0</w:t>
            </w:r>
            <w:r>
              <w:rPr>
                <w:rFonts w:hint="eastAsia" w:ascii="宋体" w:hAnsi="宋体" w:cs="Times New Roman"/>
                <w:sz w:val="18"/>
                <w:szCs w:val="18"/>
              </w:rPr>
              <w:t xml:space="preserve">.</w:t>
            </w:r>
            <w:r>
              <w:rPr>
                <w:rFonts w:ascii="Times New Roman" w:hAnsi="Times New Roman" w:cs="Times New Roman"/>
                <w:sz w:val="18"/>
                <w:szCs w:val="18"/>
              </w:rPr>
              <w:t xml:space="preserve">5</w:t>
            </w:r>
            <w:r>
              <w:rPr>
                <w:rFonts w:hint="eastAsia" w:ascii="宋体" w:hAnsi="宋体" w:cs="Times New Roman"/>
                <w:sz w:val="18"/>
                <w:szCs w:val="18"/>
              </w:rPr>
              <w:t xml:space="preserve">分。</w:t>
            </w:r>
            <w:r>
              <w:rPr>
                <w:rFonts w:hint="eastAsia" w:ascii="宋体" w:hAnsi="宋体" w:cs="Times New Roman"/>
                <w:b/>
                <w:bCs/>
                <w:sz w:val="18"/>
                <w:szCs w:val="18"/>
              </w:rPr>
              <w:t xml:space="preserve">本子项上限</w:t>
            </w:r>
            <w:r>
              <w:rPr>
                <w:rFonts w:ascii="Times New Roman" w:hAnsi="Times New Roman" w:cs="Times New Roman"/>
                <w:b/>
                <w:bCs/>
                <w:sz w:val="18"/>
                <w:szCs w:val="18"/>
              </w:rPr>
              <w:t xml:space="preserve">3</w:t>
            </w:r>
            <w:r>
              <w:rPr>
                <w:rFonts w:hint="eastAsia" w:ascii="宋体" w:hAnsi="宋体" w:cs="Times New Roman"/>
                <w:b/>
                <w:bCs/>
                <w:sz w:val="18"/>
                <w:szCs w:val="18"/>
              </w:rPr>
              <w:t xml:space="preserve">分。</w:t>
            </w:r>
            <w:r>
              <w:rPr>
                <w:rFonts w:hint="eastAsia"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227"/>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宋体" w:hAnsi="宋体" w:cs="Times New Roman"/>
                <w:b/>
                <w:bCs/>
                <w:sz w:val="18"/>
                <w:szCs w:val="18"/>
              </w:rPr>
            </w:pPr>
            <w:r>
              <w:rPr>
                <w:rFonts w:ascii="Times New Roman" w:hAnsi="Times New Roman" w:cs="Times New Roman"/>
                <w:sz w:val="18"/>
                <w:szCs w:val="18"/>
              </w:rPr>
              <w:t xml:space="preserve">1</w:t>
            </w:r>
            <w:r>
              <w:rPr>
                <w:rFonts w:hint="eastAsia" w:ascii="Times New Roman" w:hAnsi="Times New Roman" w:cs="Times New Roman"/>
                <w:sz w:val="18"/>
                <w:szCs w:val="18"/>
              </w:rPr>
              <w:t xml:space="preserve">.</w:t>
            </w:r>
            <w:r>
              <w:rPr>
                <w:rFonts w:ascii="Times New Roman" w:hAnsi="Times New Roman" w:cs="Times New Roman"/>
                <w:sz w:val="18"/>
                <w:szCs w:val="18"/>
              </w:rPr>
              <w:t xml:space="preserve">5</w:t>
            </w:r>
            <w:r>
              <w:rPr>
                <w:rFonts w:ascii="宋体" w:hAnsi="宋体" w:cs="Times New Roman"/>
                <w:b/>
                <w:bCs/>
                <w:sz w:val="18"/>
                <w:szCs w:val="18"/>
              </w:rPr>
              <w:t xml:space="preserve">道路绿化带保洁 (</w:t>
            </w:r>
            <w:r>
              <w:rPr>
                <w:rFonts w:ascii="Times New Roman" w:hAnsi="Times New Roman" w:cs="Times New Roman"/>
                <w:b/>
                <w:bCs/>
                <w:sz w:val="18"/>
                <w:szCs w:val="18"/>
              </w:rPr>
              <w:t xml:space="preserve">3</w:t>
            </w:r>
            <w:r>
              <w:rPr>
                <w:rFonts w:ascii="宋体" w:hAnsi="宋体" w:cs="Times New Roman"/>
                <w:b/>
                <w:bCs/>
                <w:sz w:val="18"/>
                <w:szCs w:val="18"/>
              </w:rPr>
              <w:t xml:space="preserve">分)</w:t>
            </w:r>
            <w:r/>
          </w:p>
          <w:p>
            <w:pPr>
              <w:pStyle w:val="804"/>
              <w:spacing w:line="270" w:lineRule="exact"/>
              <w:rPr>
                <w:rFonts w:hint="eastAsia" w:ascii="宋体" w:hAnsi="宋体" w:cs="Times New Roman"/>
                <w:sz w:val="18"/>
                <w:szCs w:val="18"/>
              </w:rPr>
            </w:pPr>
            <w:r>
              <w:rPr>
                <w:rFonts w:ascii="宋体" w:hAnsi="宋体" w:cs="Times New Roman"/>
                <w:sz w:val="18"/>
                <w:szCs w:val="18"/>
              </w:rPr>
              <w:t xml:space="preserve">每日巡回捡拾，绿化带、树池内无塑料袋、纸屑、枯枝败叶等漂浮物及积存垃圾，植物叶片无厚重积尘。</w:t>
            </w:r>
            <w:r>
              <w:rPr>
                <w:rFonts w:hint="eastAsia" w:ascii="宋体" w:hAnsi="宋体" w:cs="Times New Roman"/>
                <w:sz w:val="18"/>
                <w:szCs w:val="18"/>
              </w:rPr>
            </w:r>
            <w:r/>
          </w:p>
        </w:tc>
        <w:tc>
          <w:tcPr>
            <w:tcW w:w="4008" w:type="dxa"/>
            <w:vAlign w:val="center"/>
            <w:textDirection w:val="lrTb"/>
            <w:noWrap w:val="false"/>
          </w:tcPr>
          <w:p>
            <w:pPr>
              <w:pStyle w:val="804"/>
              <w:spacing w:line="270" w:lineRule="exact"/>
              <w:rPr>
                <w:rFonts w:hint="eastAsia" w:ascii="宋体" w:hAnsi="宋体" w:cs="Times New Roman"/>
                <w:sz w:val="18"/>
                <w:szCs w:val="18"/>
              </w:rPr>
            </w:pPr>
            <w:r>
              <w:rPr>
                <w:rFonts w:ascii="宋体" w:hAnsi="宋体" w:cs="Times New Roman"/>
                <w:sz w:val="18"/>
                <w:szCs w:val="18"/>
              </w:rPr>
              <w:t xml:space="preserve">发现明显积存垃圾或悬挂物，每处扣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分；卫生死角一处扣</w:t>
            </w:r>
            <w:r>
              <w:rPr>
                <w:rFonts w:ascii="Times New Roman" w:hAnsi="Times New Roman" w:cs="Times New Roman"/>
                <w:sz w:val="18"/>
                <w:szCs w:val="18"/>
              </w:rPr>
              <w:t xml:space="preserve">1</w:t>
            </w:r>
            <w:r>
              <w:rPr>
                <w:rFonts w:ascii="宋体" w:hAnsi="宋体" w:cs="Times New Roman"/>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3</w:t>
            </w:r>
            <w:r>
              <w:rPr>
                <w:rFonts w:ascii="宋体" w:hAnsi="宋体" w:cs="Times New Roman"/>
                <w:b/>
                <w:bCs/>
                <w:sz w:val="18"/>
                <w:szCs w:val="18"/>
              </w:rPr>
              <w:t xml:space="preserve">分。</w:t>
            </w:r>
            <w:r>
              <w:rPr>
                <w:rFonts w:hint="eastAsia"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503"/>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Times New Roman" w:hAnsi="Times New Roman" w:cs="Times New Roman"/>
                <w:b/>
                <w:bCs/>
                <w:sz w:val="18"/>
                <w:szCs w:val="18"/>
              </w:rPr>
            </w:pPr>
            <w:r>
              <w:rPr>
                <w:rFonts w:ascii="Times New Roman" w:hAnsi="Times New Roman" w:cs="Times New Roman"/>
                <w:sz w:val="18"/>
                <w:szCs w:val="18"/>
              </w:rPr>
              <w:t xml:space="preserve">1</w:t>
            </w:r>
            <w:r>
              <w:rPr>
                <w:rFonts w:hint="eastAsia" w:ascii="Times New Roman" w:hAnsi="Times New Roman" w:cs="Times New Roman"/>
                <w:sz w:val="18"/>
                <w:szCs w:val="18"/>
              </w:rPr>
              <w:t xml:space="preserve">.</w:t>
            </w:r>
            <w:r>
              <w:rPr>
                <w:rFonts w:ascii="Times New Roman" w:hAnsi="Times New Roman" w:cs="Times New Roman"/>
                <w:sz w:val="18"/>
                <w:szCs w:val="18"/>
              </w:rPr>
              <w:t xml:space="preserve">6</w:t>
            </w:r>
            <w:r>
              <w:rPr>
                <w:rFonts w:ascii="Segoe UI" w:hAnsi="Segoe UI" w:cs="Segoe UI"/>
                <w:b/>
                <w:bCs/>
                <w:sz w:val="23"/>
                <w:szCs w:val="23"/>
                <w:shd w:val="clear" w:color="auto" w:fill="ffffff"/>
              </w:rPr>
              <w:t xml:space="preserve"> </w:t>
            </w:r>
            <w:r>
              <w:rPr>
                <w:rFonts w:ascii="Times New Roman" w:hAnsi="Times New Roman" w:cs="Times New Roman"/>
                <w:b/>
                <w:bCs/>
                <w:sz w:val="18"/>
                <w:szCs w:val="18"/>
              </w:rPr>
              <w:t xml:space="preserve"> 护栏（隔离栏）清洗 (2分)</w:t>
            </w:r>
            <w:r/>
          </w:p>
          <w:p>
            <w:pPr>
              <w:pStyle w:val="804"/>
              <w:spacing w:line="270" w:lineRule="exact"/>
              <w:rPr>
                <w:rFonts w:hint="eastAsia" w:ascii="宋体" w:hAnsi="宋体" w:cs="Times New Roman"/>
                <w:sz w:val="18"/>
                <w:szCs w:val="18"/>
              </w:rPr>
            </w:pPr>
            <w:r>
              <w:rPr>
                <w:rFonts w:ascii="Times New Roman" w:hAnsi="Times New Roman" w:cs="Times New Roman"/>
                <w:sz w:val="18"/>
                <w:szCs w:val="18"/>
              </w:rPr>
              <w:t xml:space="preserve">主次干道护栏保持本色，无积灰、无污渍。雨后雪后及时清洗。</w:t>
            </w:r>
            <w:r>
              <w:rPr>
                <w:rFonts w:hint="eastAsia" w:ascii="宋体" w:hAnsi="宋体" w:cs="Times New Roman"/>
                <w:sz w:val="18"/>
                <w:szCs w:val="18"/>
              </w:rPr>
            </w:r>
            <w:r/>
          </w:p>
        </w:tc>
        <w:tc>
          <w:tcPr>
            <w:tcW w:w="4008" w:type="dxa"/>
            <w:vAlign w:val="center"/>
            <w:textDirection w:val="lrTb"/>
            <w:noWrap w:val="false"/>
          </w:tcPr>
          <w:p>
            <w:pPr>
              <w:pStyle w:val="804"/>
              <w:spacing w:line="270" w:lineRule="exact"/>
              <w:rPr>
                <w:rFonts w:hint="eastAsia" w:ascii="宋体" w:hAnsi="宋体" w:cs="Times New Roman"/>
                <w:sz w:val="18"/>
                <w:szCs w:val="18"/>
              </w:rPr>
            </w:pPr>
            <w:r>
              <w:rPr>
                <w:rFonts w:ascii="宋体" w:hAnsi="宋体" w:cs="Times New Roman"/>
                <w:sz w:val="18"/>
                <w:szCs w:val="18"/>
              </w:rPr>
              <w:t xml:space="preserve">发现明显污渍、积尘，每段扣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分；雨后未及时清洗，一次扣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2</w:t>
            </w:r>
            <w:r>
              <w:rPr>
                <w:rFonts w:ascii="宋体" w:hAnsi="宋体" w:cs="Times New Roman"/>
                <w:b/>
                <w:bCs/>
                <w:sz w:val="18"/>
                <w:szCs w:val="18"/>
              </w:rPr>
              <w:t xml:space="preserve">分。</w:t>
            </w:r>
            <w:r>
              <w:rPr>
                <w:rFonts w:hint="eastAsia"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503"/>
        </w:trPr>
        <w:tc>
          <w:tcPr>
            <w:tcW w:w="731" w:type="dxa"/>
            <w:vAlign w:val="center"/>
            <w:vMerge w:val="restart"/>
            <w:textDirection w:val="lrTb"/>
            <w:noWrap w:val="false"/>
          </w:tcPr>
          <w:p>
            <w:pPr>
              <w:pStyle w:val="804"/>
              <w:jc w:val="center"/>
              <w:spacing w:line="280" w:lineRule="exact"/>
              <w:rPr>
                <w:rFonts w:ascii="宋体" w:hAnsi="宋体" w:cs="Times New Roman"/>
                <w:b/>
                <w:bCs/>
                <w:sz w:val="18"/>
                <w:szCs w:val="18"/>
              </w:rPr>
            </w:pPr>
            <w:r>
              <w:rPr>
                <w:rFonts w:hint="eastAsia" w:ascii="宋体" w:hAnsi="宋体" w:cs="Times New Roman"/>
                <w:b/>
                <w:bCs/>
                <w:sz w:val="18"/>
                <w:szCs w:val="18"/>
              </w:rPr>
              <w:t xml:space="preserve">二、</w:t>
            </w:r>
            <w:r>
              <w:rPr>
                <w:rFonts w:ascii="宋体" w:hAnsi="宋体" w:cs="Times New Roman"/>
                <w:b/>
                <w:bCs/>
                <w:sz w:val="18"/>
                <w:szCs w:val="18"/>
              </w:rPr>
              <w:t xml:space="preserve">河道管护 (</w:t>
            </w:r>
            <w:r>
              <w:rPr>
                <w:rFonts w:ascii="Times New Roman" w:hAnsi="Times New Roman" w:cs="Times New Roman"/>
                <w:b/>
                <w:bCs/>
                <w:sz w:val="18"/>
                <w:szCs w:val="18"/>
              </w:rPr>
              <w:t xml:space="preserve">8</w:t>
            </w:r>
            <w:r>
              <w:rPr>
                <w:rFonts w:ascii="宋体" w:hAnsi="宋体" w:cs="Times New Roman"/>
                <w:b/>
                <w:bCs/>
                <w:sz w:val="18"/>
                <w:szCs w:val="18"/>
              </w:rPr>
              <w:t xml:space="preserve">分)</w:t>
            </w:r>
            <w:r/>
          </w:p>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hint="eastAsia" w:ascii="Times New Roman" w:hAnsi="Times New Roman" w:cs="Times New Roman"/>
                <w:sz w:val="18"/>
                <w:szCs w:val="18"/>
              </w:rPr>
            </w:pPr>
            <w:r>
              <w:rPr>
                <w:rFonts w:ascii="Times New Roman" w:hAnsi="Times New Roman" w:cs="Times New Roman"/>
                <w:b/>
                <w:bCs/>
                <w:sz w:val="18"/>
                <w:szCs w:val="18"/>
              </w:rPr>
              <w:t xml:space="preserve">2.1 水面保洁 (3分)</w:t>
            </w:r>
            <w:r>
              <w:rPr>
                <w:rFonts w:ascii="Times New Roman" w:hAnsi="Times New Roman" w:cs="Times New Roman"/>
                <w:sz w:val="18"/>
                <w:szCs w:val="18"/>
              </w:rPr>
              <w:t xml:space="preserve">每日巡查打捞，水面清洁，无成片有害水生植物、无漂浮物。打捞物日产日清，不在岸坡堆放。</w:t>
            </w:r>
            <w:r>
              <w:rPr>
                <w:rFonts w:hint="eastAsia" w:ascii="Times New Roman" w:hAnsi="Times New Roman" w:cs="Times New Roman"/>
                <w:sz w:val="18"/>
                <w:szCs w:val="18"/>
              </w:rPr>
            </w:r>
            <w:r/>
          </w:p>
        </w:tc>
        <w:tc>
          <w:tcPr>
            <w:tcW w:w="4008" w:type="dxa"/>
            <w:vAlign w:val="center"/>
            <w:textDirection w:val="lrTb"/>
            <w:noWrap w:val="false"/>
          </w:tcPr>
          <w:p>
            <w:pPr>
              <w:pStyle w:val="804"/>
              <w:spacing w:line="270" w:lineRule="exact"/>
              <w:rPr>
                <w:rFonts w:ascii="宋体" w:hAnsi="宋体" w:cs="Times New Roman"/>
                <w:sz w:val="18"/>
                <w:szCs w:val="18"/>
              </w:rPr>
            </w:pPr>
            <w:r>
              <w:rPr>
                <w:rFonts w:ascii="宋体" w:hAnsi="宋体" w:cs="Times New Roman"/>
                <w:sz w:val="18"/>
                <w:szCs w:val="18"/>
              </w:rPr>
              <w:t xml:space="preserve">水面有</w:t>
            </w:r>
            <w:r>
              <w:rPr>
                <w:rFonts w:ascii="Times New Roman" w:hAnsi="Times New Roman" w:cs="Times New Roman"/>
                <w:sz w:val="18"/>
                <w:szCs w:val="18"/>
              </w:rPr>
              <w:t xml:space="preserve">1</w:t>
            </w:r>
            <w:r>
              <w:rPr>
                <w:rFonts w:ascii="宋体" w:hAnsi="宋体" w:cs="Times New Roman"/>
                <w:sz w:val="18"/>
                <w:szCs w:val="18"/>
              </w:rPr>
              <w:t xml:space="preserve">㎡以上成片漂浮物，每处扣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分；打捞物未日产日清或堆放在岸坡，一次扣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3</w:t>
            </w:r>
            <w:r>
              <w:rPr>
                <w:rFonts w:ascii="宋体" w:hAnsi="宋体" w:cs="Times New Roman"/>
                <w:b/>
                <w:bCs/>
                <w:sz w:val="18"/>
                <w:szCs w:val="18"/>
              </w:rPr>
              <w:t xml:space="preserve">分。</w:t>
            </w:r>
            <w:r>
              <w:rPr>
                <w:rFonts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503"/>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hint="eastAsia" w:ascii="Times New Roman" w:hAnsi="Times New Roman" w:cs="Times New Roman"/>
                <w:sz w:val="18"/>
                <w:szCs w:val="18"/>
              </w:rPr>
            </w:pPr>
            <w:r>
              <w:rPr>
                <w:rFonts w:ascii="Times New Roman" w:hAnsi="Times New Roman" w:cs="Times New Roman"/>
                <w:b/>
                <w:bCs/>
                <w:sz w:val="18"/>
                <w:szCs w:val="18"/>
              </w:rPr>
              <w:t xml:space="preserve">2.2 岸坡保洁与绿化养护 (3分)</w:t>
            </w:r>
            <w:r>
              <w:rPr>
                <w:rFonts w:ascii="Times New Roman" w:hAnsi="Times New Roman" w:cs="Times New Roman"/>
                <w:sz w:val="18"/>
                <w:szCs w:val="18"/>
              </w:rPr>
              <w:t xml:space="preserve">堤坡、堤顶无暴露垃圾、杂物。岸坡绿化按三级标准养护，无死苗缺苗、无断垄，无枯枝死树。</w:t>
            </w:r>
            <w:r>
              <w:rPr>
                <w:rFonts w:hint="eastAsia" w:ascii="Times New Roman" w:hAnsi="Times New Roman" w:cs="Times New Roman"/>
                <w:sz w:val="18"/>
                <w:szCs w:val="18"/>
              </w:rPr>
            </w:r>
            <w:r/>
          </w:p>
        </w:tc>
        <w:tc>
          <w:tcPr>
            <w:tcW w:w="4008" w:type="dxa"/>
            <w:vAlign w:val="center"/>
            <w:textDirection w:val="lrTb"/>
            <w:noWrap w:val="false"/>
          </w:tcPr>
          <w:p>
            <w:pPr>
              <w:pStyle w:val="804"/>
              <w:spacing w:line="270" w:lineRule="exact"/>
              <w:rPr>
                <w:rFonts w:ascii="宋体" w:hAnsi="宋体" w:cs="Times New Roman"/>
                <w:sz w:val="18"/>
                <w:szCs w:val="18"/>
              </w:rPr>
            </w:pPr>
            <w:r>
              <w:rPr>
                <w:rFonts w:ascii="宋体" w:hAnsi="宋体" w:cs="Times New Roman"/>
                <w:sz w:val="18"/>
                <w:szCs w:val="18"/>
              </w:rPr>
              <w:t xml:space="preserve">岸坡发现一处暴露垃圾扣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分；绿化养护不达标，发现一处扣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3</w:t>
            </w:r>
            <w:r>
              <w:rPr>
                <w:rFonts w:ascii="宋体" w:hAnsi="宋体" w:cs="Times New Roman"/>
                <w:b/>
                <w:bCs/>
                <w:sz w:val="18"/>
                <w:szCs w:val="18"/>
              </w:rPr>
              <w:t xml:space="preserve">分。</w:t>
            </w:r>
            <w:r>
              <w:rPr>
                <w:rFonts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503"/>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Times New Roman" w:hAnsi="Times New Roman" w:cs="Times New Roman"/>
                <w:b/>
                <w:bCs/>
                <w:sz w:val="18"/>
                <w:szCs w:val="18"/>
              </w:rPr>
            </w:pPr>
            <w:r>
              <w:rPr>
                <w:rFonts w:ascii="Times New Roman" w:hAnsi="Times New Roman" w:cs="Times New Roman"/>
                <w:b/>
                <w:bCs/>
                <w:sz w:val="18"/>
                <w:szCs w:val="18"/>
              </w:rPr>
              <w:t xml:space="preserve">2.3 河道作业安全 (2分)</w:t>
            </w:r>
            <w:r/>
          </w:p>
          <w:p>
            <w:pPr>
              <w:pStyle w:val="804"/>
              <w:spacing w:line="270" w:lineRule="exact"/>
              <w:rPr>
                <w:rFonts w:hint="eastAsia" w:ascii="Times New Roman" w:hAnsi="Times New Roman" w:cs="Times New Roman"/>
                <w:sz w:val="18"/>
                <w:szCs w:val="18"/>
              </w:rPr>
            </w:pPr>
            <w:r>
              <w:rPr>
                <w:rFonts w:ascii="Times New Roman" w:hAnsi="Times New Roman" w:cs="Times New Roman"/>
                <w:sz w:val="18"/>
                <w:szCs w:val="18"/>
              </w:rPr>
              <w:t xml:space="preserve">每日巡查到位，穿戴救生衣，严禁酒后作业。</w:t>
            </w:r>
            <w:r>
              <w:rPr>
                <w:rFonts w:hint="eastAsia" w:ascii="Times New Roman" w:hAnsi="Times New Roman" w:cs="Times New Roman"/>
                <w:sz w:val="18"/>
                <w:szCs w:val="18"/>
              </w:rPr>
            </w:r>
            <w:r/>
          </w:p>
        </w:tc>
        <w:tc>
          <w:tcPr>
            <w:tcW w:w="4008" w:type="dxa"/>
            <w:vAlign w:val="center"/>
            <w:textDirection w:val="lrTb"/>
            <w:noWrap w:val="false"/>
          </w:tcPr>
          <w:p>
            <w:pPr>
              <w:pStyle w:val="804"/>
              <w:spacing w:line="270" w:lineRule="exact"/>
              <w:rPr>
                <w:rFonts w:ascii="宋体" w:hAnsi="宋体" w:cs="Times New Roman"/>
                <w:sz w:val="18"/>
                <w:szCs w:val="18"/>
              </w:rPr>
            </w:pPr>
            <w:r>
              <w:rPr>
                <w:rFonts w:ascii="宋体" w:hAnsi="宋体" w:cs="Times New Roman"/>
                <w:sz w:val="18"/>
                <w:szCs w:val="18"/>
              </w:rPr>
              <w:t xml:space="preserve">每日巡查少一次扣</w:t>
            </w:r>
            <w:r>
              <w:rPr>
                <w:rFonts w:ascii="Times New Roman" w:hAnsi="Times New Roman" w:cs="Times New Roman"/>
                <w:sz w:val="18"/>
                <w:szCs w:val="18"/>
              </w:rPr>
              <w:t xml:space="preserve">0</w:t>
            </w:r>
            <w:r>
              <w:rPr>
                <w:rFonts w:hint="eastAsia"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分；未穿救生衣，每人次扣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分；酒后作业，每人次扣</w:t>
            </w:r>
            <w:r>
              <w:rPr>
                <w:rFonts w:ascii="Times New Roman" w:hAnsi="Times New Roman" w:cs="Times New Roman"/>
                <w:sz w:val="18"/>
                <w:szCs w:val="18"/>
              </w:rPr>
              <w:t xml:space="preserve">0</w:t>
            </w:r>
            <w:r>
              <w:rPr>
                <w:rFonts w:hint="eastAsia"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分。本子项上限</w:t>
            </w:r>
            <w:r>
              <w:rPr>
                <w:rFonts w:ascii="Times New Roman" w:hAnsi="Times New Roman" w:cs="Times New Roman"/>
                <w:sz w:val="18"/>
                <w:szCs w:val="18"/>
              </w:rPr>
              <w:t xml:space="preserve">2</w:t>
            </w:r>
            <w:r>
              <w:rPr>
                <w:rFonts w:ascii="宋体" w:hAnsi="宋体" w:cs="Times New Roman"/>
                <w:sz w:val="18"/>
                <w:szCs w:val="18"/>
              </w:rPr>
              <w:t xml:space="preserve">分。</w:t>
            </w:r>
            <w:r>
              <w:rPr>
                <w:rFonts w:ascii="宋体" w:hAnsi="宋体" w:cs="Times New Roman"/>
                <w:b/>
                <w:bCs/>
                <w:sz w:val="18"/>
                <w:szCs w:val="18"/>
              </w:rPr>
              <w:t xml:space="preserve">发生安全事故，当月本大项为</w:t>
            </w:r>
            <w:r>
              <w:rPr>
                <w:rFonts w:ascii="Times New Roman" w:hAnsi="Times New Roman" w:cs="Times New Roman"/>
                <w:b/>
                <w:bCs/>
                <w:sz w:val="18"/>
                <w:szCs w:val="18"/>
              </w:rPr>
              <w:t xml:space="preserve">0</w:t>
            </w:r>
            <w:r>
              <w:rPr>
                <w:rFonts w:ascii="宋体" w:hAnsi="宋体" w:cs="Times New Roman"/>
                <w:b/>
                <w:bCs/>
                <w:sz w:val="18"/>
                <w:szCs w:val="18"/>
              </w:rPr>
              <w:t xml:space="preserve">分。</w:t>
            </w:r>
            <w:r>
              <w:rPr>
                <w:rFonts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503"/>
        </w:trPr>
        <w:tc>
          <w:tcPr>
            <w:tcW w:w="731" w:type="dxa"/>
            <w:vAlign w:val="center"/>
            <w:vMerge w:val="restart"/>
            <w:textDirection w:val="lrTb"/>
            <w:noWrap w:val="false"/>
          </w:tcPr>
          <w:p>
            <w:pPr>
              <w:pStyle w:val="804"/>
              <w:jc w:val="center"/>
              <w:spacing w:line="280" w:lineRule="exact"/>
              <w:rPr>
                <w:rFonts w:ascii="宋体" w:hAnsi="宋体" w:cs="Times New Roman"/>
                <w:b/>
                <w:bCs/>
                <w:sz w:val="18"/>
                <w:szCs w:val="18"/>
              </w:rPr>
            </w:pPr>
            <w:r>
              <w:rPr>
                <w:rFonts w:ascii="宋体" w:hAnsi="宋体" w:cs="Times New Roman"/>
                <w:b/>
                <w:bCs/>
                <w:sz w:val="18"/>
                <w:szCs w:val="18"/>
              </w:rPr>
              <w:t xml:space="preserve">三、 垃圾收集与清运 (</w:t>
            </w:r>
            <w:r>
              <w:rPr>
                <w:rFonts w:ascii="Times New Roman" w:hAnsi="Times New Roman" w:cs="Times New Roman"/>
                <w:b/>
                <w:bCs/>
                <w:sz w:val="18"/>
                <w:szCs w:val="18"/>
              </w:rPr>
              <w:t xml:space="preserve">12</w:t>
            </w:r>
            <w:r>
              <w:rPr>
                <w:rFonts w:ascii="宋体" w:hAnsi="宋体" w:cs="Times New Roman"/>
                <w:b/>
                <w:bCs/>
                <w:sz w:val="18"/>
                <w:szCs w:val="18"/>
              </w:rPr>
              <w:t xml:space="preserve">分)</w:t>
            </w:r>
            <w:r/>
          </w:p>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Times New Roman" w:hAnsi="Times New Roman" w:cs="Times New Roman"/>
                <w:b/>
                <w:bCs/>
                <w:sz w:val="18"/>
                <w:szCs w:val="18"/>
              </w:rPr>
            </w:pPr>
            <w:r>
              <w:rPr>
                <w:rFonts w:ascii="Times New Roman" w:hAnsi="Times New Roman" w:cs="Times New Roman"/>
                <w:sz w:val="18"/>
                <w:szCs w:val="18"/>
              </w:rPr>
              <w:t xml:space="preserve"> </w:t>
            </w:r>
            <w:r>
              <w:rPr>
                <w:rFonts w:ascii="Times New Roman" w:hAnsi="Times New Roman" w:cs="Times New Roman"/>
                <w:b/>
                <w:bCs/>
                <w:sz w:val="18"/>
                <w:szCs w:val="18"/>
              </w:rPr>
              <w:t xml:space="preserve">3.1 收集清运及时性 (5分)</w:t>
            </w:r>
            <w:r/>
          </w:p>
          <w:p>
            <w:pPr>
              <w:pStyle w:val="804"/>
              <w:spacing w:line="270" w:lineRule="exact"/>
              <w:rPr>
                <w:rFonts w:hint="eastAsia" w:ascii="Times New Roman" w:hAnsi="Times New Roman" w:cs="Times New Roman"/>
                <w:sz w:val="18"/>
                <w:szCs w:val="18"/>
              </w:rPr>
            </w:pPr>
            <w:r>
              <w:rPr>
                <w:rFonts w:ascii="Times New Roman" w:hAnsi="Times New Roman" w:cs="Times New Roman"/>
                <w:sz w:val="18"/>
                <w:szCs w:val="18"/>
              </w:rPr>
              <w:t xml:space="preserve">实行定点、定时收集，垃圾桶（箱、房）不满溢、不积压，做到日产日清。</w:t>
            </w:r>
            <w:r>
              <w:rPr>
                <w:rFonts w:hint="eastAsia" w:ascii="Times New Roman" w:hAnsi="Times New Roman" w:cs="Times New Roman"/>
                <w:sz w:val="18"/>
                <w:szCs w:val="18"/>
              </w:rPr>
            </w:r>
            <w:r/>
          </w:p>
        </w:tc>
        <w:tc>
          <w:tcPr>
            <w:tcW w:w="4008" w:type="dxa"/>
            <w:vAlign w:val="center"/>
            <w:textDirection w:val="lrTb"/>
            <w:noWrap w:val="false"/>
          </w:tcPr>
          <w:p>
            <w:pPr>
              <w:pStyle w:val="804"/>
              <w:spacing w:line="270" w:lineRule="exact"/>
              <w:rPr>
                <w:rFonts w:ascii="宋体" w:hAnsi="宋体" w:cs="Times New Roman"/>
                <w:sz w:val="18"/>
                <w:szCs w:val="18"/>
              </w:rPr>
            </w:pPr>
            <w:r>
              <w:rPr>
                <w:rFonts w:ascii="宋体" w:hAnsi="宋体" w:cs="Times New Roman"/>
                <w:sz w:val="18"/>
                <w:szCs w:val="18"/>
              </w:rPr>
              <w:t xml:space="preserve">垃圾桶满溢或积压未及时清运，每处扣</w:t>
            </w:r>
            <w:r>
              <w:rPr>
                <w:rFonts w:ascii="Times New Roman" w:hAnsi="Times New Roman" w:cs="Times New Roman"/>
                <w:sz w:val="18"/>
                <w:szCs w:val="18"/>
              </w:rPr>
              <w:t xml:space="preserve">0</w:t>
            </w:r>
            <w:r>
              <w:rPr>
                <w:rFonts w:hint="eastAsia"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5</w:t>
            </w:r>
            <w:r>
              <w:rPr>
                <w:rFonts w:ascii="宋体" w:hAnsi="宋体" w:cs="Times New Roman"/>
                <w:b/>
                <w:bCs/>
                <w:sz w:val="18"/>
                <w:szCs w:val="18"/>
              </w:rPr>
              <w:t xml:space="preserve">分。</w:t>
            </w:r>
            <w:r>
              <w:rPr>
                <w:rFonts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503"/>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Times New Roman" w:hAnsi="Times New Roman" w:cs="Times New Roman"/>
                <w:b/>
                <w:bCs/>
                <w:sz w:val="18"/>
                <w:szCs w:val="18"/>
              </w:rPr>
            </w:pPr>
            <w:r>
              <w:rPr>
                <w:rFonts w:ascii="Times New Roman" w:hAnsi="Times New Roman" w:cs="Times New Roman"/>
                <w:b/>
                <w:bCs/>
                <w:sz w:val="18"/>
                <w:szCs w:val="18"/>
              </w:rPr>
              <w:t xml:space="preserve">3.2 作业规范与密闭运输 (4分)</w:t>
            </w:r>
            <w:r/>
          </w:p>
          <w:p>
            <w:pPr>
              <w:pStyle w:val="804"/>
              <w:spacing w:line="270" w:lineRule="exact"/>
              <w:rPr>
                <w:rFonts w:hint="eastAsia" w:ascii="Times New Roman" w:hAnsi="Times New Roman" w:cs="Times New Roman"/>
                <w:sz w:val="18"/>
                <w:szCs w:val="18"/>
              </w:rPr>
            </w:pPr>
            <w:r>
              <w:rPr>
                <w:rFonts w:ascii="Times New Roman" w:hAnsi="Times New Roman" w:cs="Times New Roman"/>
                <w:sz w:val="18"/>
                <w:szCs w:val="18"/>
              </w:rPr>
              <w:t xml:space="preserve">收集作业后车走地净，无遗撒、无渗滤液滴漏。生活垃圾须密闭运输至指定中转站。</w:t>
            </w:r>
            <w:r>
              <w:rPr>
                <w:rFonts w:hint="eastAsia" w:ascii="Times New Roman" w:hAnsi="Times New Roman" w:cs="Times New Roman"/>
                <w:sz w:val="18"/>
                <w:szCs w:val="18"/>
              </w:rPr>
            </w:r>
            <w:r/>
          </w:p>
        </w:tc>
        <w:tc>
          <w:tcPr>
            <w:tcW w:w="4008" w:type="dxa"/>
            <w:vAlign w:val="center"/>
            <w:textDirection w:val="lrTb"/>
            <w:noWrap w:val="false"/>
          </w:tcPr>
          <w:p>
            <w:pPr>
              <w:pStyle w:val="804"/>
              <w:spacing w:line="270" w:lineRule="exact"/>
              <w:rPr>
                <w:rFonts w:ascii="宋体" w:hAnsi="宋体" w:cs="Times New Roman"/>
                <w:sz w:val="18"/>
                <w:szCs w:val="18"/>
              </w:rPr>
            </w:pPr>
            <w:r>
              <w:rPr>
                <w:rFonts w:ascii="宋体" w:hAnsi="宋体" w:cs="Times New Roman"/>
                <w:sz w:val="18"/>
                <w:szCs w:val="18"/>
              </w:rPr>
              <w:t xml:space="preserve">作业后地面有</w:t>
            </w:r>
            <w:r>
              <w:rPr>
                <w:rFonts w:hint="eastAsia" w:ascii="宋体" w:hAnsi="宋体" w:cs="Times New Roman"/>
                <w:sz w:val="18"/>
                <w:szCs w:val="18"/>
              </w:rPr>
              <w:t xml:space="preserve">明显</w:t>
            </w:r>
            <w:r>
              <w:rPr>
                <w:rFonts w:ascii="宋体" w:hAnsi="宋体" w:cs="Times New Roman"/>
                <w:sz w:val="18"/>
                <w:szCs w:val="18"/>
              </w:rPr>
              <w:t xml:space="preserve">遗撒或滴漏，每处扣</w:t>
            </w:r>
            <w:r>
              <w:rPr>
                <w:rFonts w:ascii="Times New Roman" w:hAnsi="Times New Roman" w:cs="Times New Roman"/>
                <w:sz w:val="18"/>
                <w:szCs w:val="18"/>
              </w:rPr>
              <w:t xml:space="preserve">0</w:t>
            </w:r>
            <w:r>
              <w:rPr>
                <w:rFonts w:hint="eastAsia"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分；未密闭运输或未运至指定地点，每次扣</w:t>
            </w:r>
            <w:r>
              <w:rPr>
                <w:rFonts w:ascii="Times New Roman" w:hAnsi="Times New Roman" w:cs="Times New Roman"/>
                <w:sz w:val="18"/>
                <w:szCs w:val="18"/>
              </w:rPr>
              <w:t xml:space="preserve">0</w:t>
            </w:r>
            <w:r>
              <w:rPr>
                <w:rFonts w:hint="eastAsia"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4</w:t>
            </w:r>
            <w:r>
              <w:rPr>
                <w:rFonts w:ascii="宋体" w:hAnsi="宋体" w:cs="Times New Roman"/>
                <w:b/>
                <w:bCs/>
                <w:sz w:val="18"/>
                <w:szCs w:val="18"/>
              </w:rPr>
              <w:t xml:space="preserve">分。</w:t>
            </w:r>
            <w:r>
              <w:rPr>
                <w:rFonts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503"/>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Times New Roman" w:hAnsi="Times New Roman" w:cs="Times New Roman"/>
                <w:b/>
                <w:bCs/>
                <w:sz w:val="18"/>
                <w:szCs w:val="18"/>
              </w:rPr>
            </w:pPr>
            <w:r>
              <w:rPr>
                <w:rFonts w:ascii="Times New Roman" w:hAnsi="Times New Roman" w:cs="Times New Roman"/>
                <w:b/>
                <w:bCs/>
                <w:sz w:val="18"/>
                <w:szCs w:val="18"/>
              </w:rPr>
              <w:t xml:space="preserve">3.3 设施与收集点周边卫生 (3分)</w:t>
            </w:r>
            <w:r/>
          </w:p>
          <w:p>
            <w:pPr>
              <w:pStyle w:val="804"/>
              <w:spacing w:line="270" w:lineRule="exact"/>
              <w:rPr>
                <w:rFonts w:hint="eastAsia" w:ascii="Times New Roman" w:hAnsi="Times New Roman" w:cs="Times New Roman"/>
                <w:sz w:val="18"/>
                <w:szCs w:val="18"/>
              </w:rPr>
            </w:pPr>
            <w:r>
              <w:rPr>
                <w:rFonts w:ascii="Times New Roman" w:hAnsi="Times New Roman" w:cs="Times New Roman"/>
                <w:sz w:val="18"/>
                <w:szCs w:val="18"/>
              </w:rPr>
              <w:t xml:space="preserve">垃圾收集点（亭、房）及周边2-3米整洁，无散落垃圾、污水、异味。</w:t>
            </w:r>
            <w:r>
              <w:rPr>
                <w:rFonts w:hint="eastAsia" w:ascii="Times New Roman" w:hAnsi="Times New Roman" w:cs="Times New Roman"/>
                <w:sz w:val="18"/>
                <w:szCs w:val="18"/>
              </w:rPr>
            </w:r>
            <w:r/>
          </w:p>
        </w:tc>
        <w:tc>
          <w:tcPr>
            <w:tcW w:w="4008" w:type="dxa"/>
            <w:vAlign w:val="center"/>
            <w:textDirection w:val="lrTb"/>
            <w:noWrap w:val="false"/>
          </w:tcPr>
          <w:p>
            <w:pPr>
              <w:pStyle w:val="804"/>
              <w:spacing w:line="270" w:lineRule="exact"/>
              <w:rPr>
                <w:rFonts w:ascii="宋体" w:hAnsi="宋体" w:cs="Times New Roman"/>
                <w:sz w:val="18"/>
                <w:szCs w:val="18"/>
              </w:rPr>
            </w:pPr>
            <w:r>
              <w:rPr>
                <w:rFonts w:ascii="宋体" w:hAnsi="宋体" w:cs="Times New Roman"/>
                <w:sz w:val="18"/>
                <w:szCs w:val="18"/>
              </w:rPr>
              <w:t xml:space="preserve">收集点周边卫生不达标，每处扣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3</w:t>
            </w:r>
            <w:r>
              <w:rPr>
                <w:rFonts w:ascii="宋体" w:hAnsi="宋体" w:cs="Times New Roman"/>
                <w:b/>
                <w:bCs/>
                <w:sz w:val="18"/>
                <w:szCs w:val="18"/>
              </w:rPr>
              <w:t xml:space="preserve">分。</w:t>
            </w:r>
            <w:r>
              <w:rPr>
                <w:rFonts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581"/>
        </w:trPr>
        <w:tc>
          <w:tcPr>
            <w:tcW w:w="731" w:type="dxa"/>
            <w:vAlign w:val="center"/>
            <w:vMerge w:val="restart"/>
            <w:textDirection w:val="lrTb"/>
            <w:noWrap w:val="false"/>
          </w:tcPr>
          <w:p>
            <w:pPr>
              <w:pStyle w:val="804"/>
              <w:jc w:val="center"/>
              <w:spacing w:line="280" w:lineRule="exact"/>
              <w:rPr>
                <w:rFonts w:ascii="宋体" w:hAnsi="宋体" w:cs="Times New Roman"/>
                <w:b/>
                <w:bCs/>
                <w:sz w:val="18"/>
                <w:szCs w:val="18"/>
              </w:rPr>
            </w:pPr>
            <w:r>
              <w:rPr>
                <w:rFonts w:ascii="宋体" w:hAnsi="宋体" w:cs="Times New Roman"/>
                <w:b/>
                <w:bCs/>
                <w:sz w:val="18"/>
                <w:szCs w:val="18"/>
              </w:rPr>
              <w:t xml:space="preserve">四、 “牛皮癣”清除 (</w:t>
            </w:r>
            <w:r>
              <w:rPr>
                <w:rFonts w:ascii="Times New Roman" w:hAnsi="Times New Roman" w:cs="Times New Roman"/>
                <w:b/>
                <w:bCs/>
                <w:sz w:val="18"/>
                <w:szCs w:val="18"/>
              </w:rPr>
              <w:t xml:space="preserve">6</w:t>
            </w:r>
            <w:r>
              <w:rPr>
                <w:rFonts w:ascii="宋体" w:hAnsi="宋体" w:cs="Times New Roman"/>
                <w:b/>
                <w:bCs/>
                <w:sz w:val="18"/>
                <w:szCs w:val="18"/>
              </w:rPr>
              <w:t xml:space="preserve">分)</w:t>
            </w:r>
            <w:r/>
          </w:p>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Times New Roman" w:hAnsi="Times New Roman" w:cs="Times New Roman"/>
                <w:b/>
                <w:bCs/>
                <w:sz w:val="18"/>
                <w:szCs w:val="18"/>
              </w:rPr>
            </w:pPr>
            <w:r>
              <w:rPr>
                <w:rFonts w:ascii="Times New Roman" w:hAnsi="Times New Roman" w:cs="Times New Roman"/>
                <w:b/>
                <w:bCs/>
                <w:sz w:val="18"/>
                <w:szCs w:val="18"/>
              </w:rPr>
              <w:t xml:space="preserve">4.1 全面清理与时效 (2分)</w:t>
            </w:r>
            <w:r/>
          </w:p>
          <w:p>
            <w:pPr>
              <w:pStyle w:val="804"/>
              <w:spacing w:line="270" w:lineRule="exact"/>
              <w:rPr>
                <w:rFonts w:hint="eastAsia" w:ascii="宋体" w:hAnsi="宋体" w:cs="Times New Roman"/>
                <w:sz w:val="18"/>
                <w:szCs w:val="18"/>
              </w:rPr>
            </w:pPr>
            <w:r>
              <w:rPr>
                <w:rFonts w:ascii="Times New Roman" w:hAnsi="Times New Roman" w:cs="Times New Roman"/>
                <w:sz w:val="18"/>
                <w:szCs w:val="18"/>
              </w:rPr>
              <w:t xml:space="preserve">所有设施、墙体、线杆等视野范围内无“牛皮癣”，核心区新增24小时内清除。</w:t>
            </w:r>
            <w:r>
              <w:rPr>
                <w:rFonts w:hint="eastAsia" w:ascii="宋体" w:hAnsi="宋体" w:cs="Times New Roman"/>
                <w:sz w:val="18"/>
                <w:szCs w:val="18"/>
              </w:rPr>
            </w:r>
            <w:r/>
          </w:p>
        </w:tc>
        <w:tc>
          <w:tcPr>
            <w:tcW w:w="4008" w:type="dxa"/>
            <w:vAlign w:val="center"/>
            <w:textDirection w:val="lrTb"/>
            <w:noWrap w:val="false"/>
          </w:tcPr>
          <w:p>
            <w:pPr>
              <w:pStyle w:val="804"/>
              <w:spacing w:line="270" w:lineRule="exact"/>
              <w:rPr>
                <w:rFonts w:hint="eastAsia" w:ascii="宋体" w:hAnsi="宋体" w:cs="Times New Roman"/>
                <w:sz w:val="18"/>
                <w:szCs w:val="18"/>
              </w:rPr>
            </w:pPr>
            <w:r>
              <w:rPr>
                <w:rFonts w:ascii="宋体" w:hAnsi="宋体" w:cs="Times New Roman"/>
                <w:sz w:val="18"/>
                <w:szCs w:val="18"/>
              </w:rPr>
              <w:t xml:space="preserve">发现一处未清理扣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分；未在</w:t>
            </w:r>
            <w:r>
              <w:rPr>
                <w:rFonts w:ascii="Times New Roman" w:hAnsi="Times New Roman" w:cs="Times New Roman"/>
                <w:sz w:val="18"/>
                <w:szCs w:val="18"/>
              </w:rPr>
              <w:t xml:space="preserve">24</w:t>
            </w:r>
            <w:r>
              <w:rPr>
                <w:rFonts w:ascii="宋体" w:hAnsi="宋体" w:cs="Times New Roman"/>
                <w:sz w:val="18"/>
                <w:szCs w:val="18"/>
              </w:rPr>
              <w:t xml:space="preserve">小时内清除一处扣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2</w:t>
            </w:r>
            <w:r>
              <w:rPr>
                <w:rFonts w:ascii="宋体" w:hAnsi="宋体" w:cs="Times New Roman"/>
                <w:b/>
                <w:bCs/>
                <w:sz w:val="18"/>
                <w:szCs w:val="18"/>
              </w:rPr>
              <w:t xml:space="preserve">分</w:t>
            </w:r>
            <w:r>
              <w:rPr>
                <w:rFonts w:ascii="宋体" w:hAnsi="宋体" w:cs="Times New Roman"/>
                <w:sz w:val="18"/>
                <w:szCs w:val="18"/>
              </w:rPr>
              <w:t xml:space="preserve">。</w:t>
            </w:r>
            <w:r>
              <w:rPr>
                <w:rFonts w:hint="eastAsia"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503"/>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Times New Roman" w:hAnsi="Times New Roman" w:cs="Times New Roman"/>
                <w:b/>
                <w:bCs/>
                <w:sz w:val="18"/>
                <w:szCs w:val="18"/>
              </w:rPr>
            </w:pPr>
            <w:r>
              <w:rPr>
                <w:rFonts w:ascii="Times New Roman" w:hAnsi="Times New Roman" w:cs="Times New Roman"/>
                <w:b/>
                <w:bCs/>
                <w:sz w:val="18"/>
                <w:szCs w:val="18"/>
              </w:rPr>
              <w:t xml:space="preserve">4.2 清除质量与环境协调 (2分)</w:t>
            </w:r>
            <w:r/>
          </w:p>
          <w:p>
            <w:pPr>
              <w:pStyle w:val="804"/>
              <w:spacing w:line="270" w:lineRule="exact"/>
              <w:rPr>
                <w:rFonts w:hint="eastAsia" w:ascii="宋体" w:hAnsi="宋体" w:cs="Times New Roman"/>
                <w:sz w:val="18"/>
                <w:szCs w:val="18"/>
              </w:rPr>
            </w:pPr>
            <w:r>
              <w:rPr>
                <w:rFonts w:ascii="Times New Roman" w:hAnsi="Times New Roman" w:cs="Times New Roman"/>
                <w:sz w:val="18"/>
                <w:szCs w:val="18"/>
              </w:rPr>
              <w:t xml:space="preserve">遵循“同色覆盖、恢复原貌”原则，不留残胶，不造成“二次污染”。</w:t>
            </w:r>
            <w:r>
              <w:rPr>
                <w:rFonts w:hint="eastAsia" w:ascii="宋体" w:hAnsi="宋体" w:cs="Times New Roman"/>
                <w:sz w:val="18"/>
                <w:szCs w:val="18"/>
              </w:rPr>
            </w:r>
            <w:r/>
          </w:p>
        </w:tc>
        <w:tc>
          <w:tcPr>
            <w:tcW w:w="4008" w:type="dxa"/>
            <w:vAlign w:val="center"/>
            <w:textDirection w:val="lrTb"/>
            <w:noWrap w:val="false"/>
          </w:tcPr>
          <w:p>
            <w:pPr>
              <w:pStyle w:val="804"/>
              <w:spacing w:line="270" w:lineRule="exact"/>
              <w:rPr>
                <w:rFonts w:hint="eastAsia" w:ascii="宋体" w:hAnsi="宋体" w:cs="Times New Roman"/>
                <w:sz w:val="18"/>
                <w:szCs w:val="18"/>
              </w:rPr>
            </w:pPr>
            <w:r>
              <w:rPr>
                <w:rFonts w:ascii="宋体" w:hAnsi="宋体" w:cs="Times New Roman"/>
                <w:sz w:val="18"/>
                <w:szCs w:val="18"/>
              </w:rPr>
              <w:t xml:space="preserve">清除敷衍、残留明显，或造成新“污染”，每例扣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2</w:t>
            </w:r>
            <w:r>
              <w:rPr>
                <w:rFonts w:ascii="宋体" w:hAnsi="宋体" w:cs="Times New Roman"/>
                <w:b/>
                <w:bCs/>
                <w:sz w:val="18"/>
                <w:szCs w:val="18"/>
              </w:rPr>
              <w:t xml:space="preserve">分。</w:t>
            </w:r>
            <w:r>
              <w:rPr>
                <w:rFonts w:hint="eastAsia"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503"/>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Times New Roman" w:hAnsi="Times New Roman" w:cs="Times New Roman"/>
                <w:b/>
                <w:bCs/>
                <w:sz w:val="18"/>
                <w:szCs w:val="18"/>
              </w:rPr>
            </w:pPr>
            <w:r>
              <w:rPr>
                <w:rFonts w:ascii="Times New Roman" w:hAnsi="Times New Roman" w:cs="Times New Roman"/>
                <w:b/>
                <w:bCs/>
                <w:sz w:val="18"/>
                <w:szCs w:val="18"/>
              </w:rPr>
              <w:t xml:space="preserve">4.3 文明作业 (2分)</w:t>
            </w:r>
            <w:r/>
          </w:p>
          <w:p>
            <w:pPr>
              <w:pStyle w:val="804"/>
              <w:spacing w:line="270" w:lineRule="exact"/>
              <w:rPr>
                <w:rFonts w:hint="eastAsia" w:ascii="宋体" w:hAnsi="宋体" w:cs="Times New Roman"/>
                <w:sz w:val="18"/>
                <w:szCs w:val="18"/>
              </w:rPr>
            </w:pPr>
            <w:r>
              <w:rPr>
                <w:rFonts w:ascii="Times New Roman" w:hAnsi="Times New Roman" w:cs="Times New Roman"/>
                <w:sz w:val="18"/>
                <w:szCs w:val="18"/>
              </w:rPr>
              <w:t xml:space="preserve">作业文明，不与居民、商户发生争执冲突。</w:t>
            </w:r>
            <w:r>
              <w:rPr>
                <w:rFonts w:hint="eastAsia" w:ascii="宋体" w:hAnsi="宋体" w:cs="Times New Roman"/>
                <w:sz w:val="18"/>
                <w:szCs w:val="18"/>
              </w:rPr>
            </w:r>
            <w:r/>
          </w:p>
        </w:tc>
        <w:tc>
          <w:tcPr>
            <w:tcW w:w="4008" w:type="dxa"/>
            <w:vAlign w:val="center"/>
            <w:textDirection w:val="lrTb"/>
            <w:noWrap w:val="false"/>
          </w:tcPr>
          <w:p>
            <w:pPr>
              <w:pStyle w:val="804"/>
              <w:spacing w:line="270" w:lineRule="exact"/>
              <w:rPr>
                <w:rFonts w:hint="eastAsia" w:ascii="宋体" w:hAnsi="宋体" w:cs="Times New Roman"/>
                <w:sz w:val="18"/>
                <w:szCs w:val="18"/>
              </w:rPr>
            </w:pPr>
            <w:r>
              <w:rPr>
                <w:rFonts w:ascii="宋体" w:hAnsi="宋体" w:cs="Times New Roman"/>
                <w:sz w:val="18"/>
                <w:szCs w:val="18"/>
              </w:rPr>
              <w:t xml:space="preserve">发生不文明行为或争执，一次扣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2</w:t>
            </w:r>
            <w:r>
              <w:rPr>
                <w:rFonts w:ascii="宋体" w:hAnsi="宋体" w:cs="Times New Roman"/>
                <w:b/>
                <w:bCs/>
                <w:sz w:val="18"/>
                <w:szCs w:val="18"/>
              </w:rPr>
              <w:t xml:space="preserve">分。</w:t>
            </w:r>
            <w:r>
              <w:rPr>
                <w:rFonts w:hint="eastAsia"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739"/>
        </w:trPr>
        <w:tc>
          <w:tcPr>
            <w:tcW w:w="731" w:type="dxa"/>
            <w:vAlign w:val="center"/>
            <w:vMerge w:val="restart"/>
            <w:textDirection w:val="lrTb"/>
            <w:noWrap w:val="false"/>
          </w:tcPr>
          <w:p>
            <w:pPr>
              <w:pStyle w:val="804"/>
              <w:jc w:val="center"/>
              <w:spacing w:line="280" w:lineRule="exact"/>
              <w:rPr>
                <w:rFonts w:ascii="宋体" w:hAnsi="宋体" w:cs="Times New Roman"/>
                <w:b/>
                <w:bCs/>
                <w:sz w:val="18"/>
                <w:szCs w:val="18"/>
              </w:rPr>
            </w:pPr>
            <w:r>
              <w:rPr>
                <w:rFonts w:ascii="宋体" w:hAnsi="宋体" w:cs="Times New Roman"/>
                <w:b/>
                <w:bCs/>
                <w:sz w:val="18"/>
                <w:szCs w:val="18"/>
              </w:rPr>
              <w:t xml:space="preserve">五、 环卫设施管护 (</w:t>
            </w:r>
            <w:r>
              <w:rPr>
                <w:rFonts w:ascii="Times New Roman" w:hAnsi="Times New Roman" w:cs="Times New Roman"/>
                <w:b/>
                <w:bCs/>
                <w:sz w:val="18"/>
                <w:szCs w:val="18"/>
              </w:rPr>
              <w:t xml:space="preserve">8</w:t>
            </w:r>
            <w:r>
              <w:rPr>
                <w:rFonts w:ascii="宋体" w:hAnsi="宋体" w:cs="Times New Roman"/>
                <w:b/>
                <w:bCs/>
                <w:sz w:val="18"/>
                <w:szCs w:val="18"/>
              </w:rPr>
              <w:t xml:space="preserve">分)</w:t>
            </w:r>
            <w:r/>
          </w:p>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Times New Roman" w:hAnsi="Times New Roman" w:cs="Times New Roman"/>
                <w:b/>
                <w:bCs/>
                <w:sz w:val="18"/>
                <w:szCs w:val="18"/>
              </w:rPr>
            </w:pPr>
            <w:r>
              <w:rPr>
                <w:rFonts w:ascii="Times New Roman" w:hAnsi="Times New Roman" w:cs="Times New Roman"/>
                <w:b/>
                <w:bCs/>
                <w:sz w:val="18"/>
                <w:szCs w:val="18"/>
              </w:rPr>
              <w:t xml:space="preserve">5.1 设施日常保洁 (4分)</w:t>
            </w:r>
            <w:r/>
          </w:p>
          <w:p>
            <w:pPr>
              <w:pStyle w:val="804"/>
              <w:spacing w:line="270" w:lineRule="exact"/>
              <w:rPr>
                <w:rFonts w:hint="eastAsia" w:ascii="宋体" w:hAnsi="宋体" w:cs="Times New Roman"/>
                <w:sz w:val="18"/>
                <w:szCs w:val="18"/>
              </w:rPr>
            </w:pPr>
            <w:r>
              <w:rPr>
                <w:rFonts w:ascii="Times New Roman" w:hAnsi="Times New Roman" w:cs="Times New Roman"/>
                <w:sz w:val="18"/>
                <w:szCs w:val="18"/>
              </w:rPr>
              <w:t xml:space="preserve">果壳箱、垃圾桶每日清掏清洗，不满溢。箱体及周边、底部干净整洁，无污垢、无乱张贴。</w:t>
            </w:r>
            <w:r>
              <w:rPr>
                <w:rFonts w:hint="eastAsia" w:ascii="宋体" w:hAnsi="宋体" w:cs="Times New Roman"/>
                <w:sz w:val="18"/>
                <w:szCs w:val="18"/>
              </w:rPr>
            </w:r>
            <w:r/>
          </w:p>
        </w:tc>
        <w:tc>
          <w:tcPr>
            <w:tcW w:w="4008" w:type="dxa"/>
            <w:vAlign w:val="center"/>
            <w:textDirection w:val="lrTb"/>
            <w:noWrap w:val="false"/>
          </w:tcPr>
          <w:p>
            <w:pPr>
              <w:pStyle w:val="804"/>
              <w:spacing w:line="270" w:lineRule="exact"/>
              <w:rPr>
                <w:rFonts w:hint="eastAsia" w:ascii="宋体" w:hAnsi="宋体" w:cs="Times New Roman"/>
                <w:sz w:val="18"/>
                <w:szCs w:val="18"/>
              </w:rPr>
            </w:pPr>
            <w:r>
              <w:rPr>
                <w:rFonts w:ascii="宋体" w:hAnsi="宋体" w:cs="Times New Roman"/>
                <w:sz w:val="18"/>
                <w:szCs w:val="18"/>
              </w:rPr>
              <w:t xml:space="preserve">箱内有满箱或隔夜垃圾，每只扣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分；箱体及周边散落垃圾杂物，每例扣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分；外观不洁、有牛皮癣等，每例扣</w:t>
            </w:r>
            <w:r>
              <w:rPr>
                <w:rFonts w:ascii="Times New Roman" w:hAnsi="Times New Roman" w:cs="Times New Roman"/>
                <w:sz w:val="18"/>
                <w:szCs w:val="18"/>
              </w:rPr>
              <w:t xml:space="preserve">0</w:t>
            </w:r>
            <w:r>
              <w:rPr>
                <w:rFonts w:ascii="宋体" w:hAnsi="宋体" w:cs="Times New Roman"/>
                <w:sz w:val="18"/>
                <w:szCs w:val="18"/>
              </w:rPr>
              <w:t xml:space="preserve">.</w:t>
            </w:r>
            <w:r>
              <w:rPr>
                <w:rFonts w:ascii="Times New Roman" w:hAnsi="Times New Roman" w:cs="Times New Roman"/>
                <w:sz w:val="18"/>
                <w:szCs w:val="18"/>
              </w:rPr>
              <w:t xml:space="preserve">5</w:t>
            </w:r>
            <w:r>
              <w:rPr>
                <w:rFonts w:ascii="宋体" w:hAnsi="宋体" w:cs="Times New Roman"/>
                <w:sz w:val="18"/>
                <w:szCs w:val="18"/>
              </w:rPr>
              <w:t xml:space="preserve">分。本</w:t>
            </w:r>
            <w:r>
              <w:rPr>
                <w:rFonts w:ascii="宋体" w:hAnsi="宋体" w:cs="Times New Roman"/>
                <w:b/>
                <w:bCs/>
                <w:sz w:val="18"/>
                <w:szCs w:val="18"/>
              </w:rPr>
              <w:t xml:space="preserve">子项上限</w:t>
            </w:r>
            <w:r>
              <w:rPr>
                <w:rFonts w:ascii="Times New Roman" w:hAnsi="Times New Roman" w:cs="Times New Roman"/>
                <w:b/>
                <w:bCs/>
                <w:sz w:val="18"/>
                <w:szCs w:val="18"/>
              </w:rPr>
              <w:t xml:space="preserve">4</w:t>
            </w:r>
            <w:r>
              <w:rPr>
                <w:rFonts w:ascii="宋体" w:hAnsi="宋体" w:cs="Times New Roman"/>
                <w:b/>
                <w:bCs/>
                <w:sz w:val="18"/>
                <w:szCs w:val="18"/>
              </w:rPr>
              <w:t xml:space="preserve">分。</w:t>
            </w:r>
            <w:r>
              <w:rPr>
                <w:rFonts w:hint="eastAsia"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993"/>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Times New Roman" w:hAnsi="Times New Roman" w:cs="Times New Roman"/>
                <w:b/>
                <w:bCs/>
                <w:sz w:val="18"/>
                <w:szCs w:val="18"/>
              </w:rPr>
            </w:pPr>
            <w:r>
              <w:rPr>
                <w:rFonts w:ascii="Times New Roman" w:hAnsi="Times New Roman" w:cs="Times New Roman"/>
                <w:b/>
                <w:bCs/>
                <w:sz w:val="18"/>
                <w:szCs w:val="18"/>
              </w:rPr>
              <w:t xml:space="preserve">5.2 设施维护与更换 (4分)</w:t>
            </w:r>
            <w:r/>
          </w:p>
          <w:p>
            <w:pPr>
              <w:pStyle w:val="804"/>
              <w:spacing w:line="270" w:lineRule="exact"/>
              <w:rPr>
                <w:rFonts w:ascii="Times New Roman" w:hAnsi="Times New Roman" w:cs="Times New Roman"/>
                <w:sz w:val="18"/>
                <w:szCs w:val="18"/>
              </w:rPr>
            </w:pPr>
            <w:r>
              <w:rPr>
                <w:rFonts w:hint="eastAsia" w:ascii="Times New Roman" w:hAnsi="Times New Roman" w:cs="Times New Roman"/>
                <w:sz w:val="18"/>
                <w:szCs w:val="18"/>
              </w:rPr>
              <w:t xml:space="preserve">发现</w:t>
            </w:r>
            <w:r>
              <w:rPr>
                <w:rFonts w:ascii="Times New Roman" w:hAnsi="Times New Roman" w:cs="Times New Roman"/>
                <w:sz w:val="18"/>
                <w:szCs w:val="18"/>
              </w:rPr>
              <w:t xml:space="preserve">陈旧、破损设施及时</w:t>
            </w:r>
            <w:r>
              <w:rPr>
                <w:rFonts w:hint="eastAsia" w:ascii="Times New Roman" w:hAnsi="Times New Roman" w:cs="Times New Roman"/>
                <w:sz w:val="18"/>
                <w:szCs w:val="18"/>
              </w:rPr>
              <w:t xml:space="preserve">上报甲方</w:t>
            </w:r>
            <w:r>
              <w:rPr>
                <w:rFonts w:ascii="Times New Roman" w:hAnsi="Times New Roman" w:cs="Times New Roman"/>
                <w:sz w:val="18"/>
                <w:szCs w:val="18"/>
              </w:rPr>
              <w:t xml:space="preserve">，</w:t>
            </w:r>
            <w:r>
              <w:rPr>
                <w:rFonts w:hint="eastAsia" w:ascii="Times New Roman" w:hAnsi="Times New Roman" w:cs="Times New Roman"/>
                <w:sz w:val="18"/>
                <w:szCs w:val="18"/>
              </w:rPr>
              <w:t xml:space="preserve">保证</w:t>
            </w:r>
            <w:r>
              <w:rPr>
                <w:rFonts w:ascii="Times New Roman" w:hAnsi="Times New Roman" w:cs="Times New Roman"/>
                <w:sz w:val="18"/>
                <w:szCs w:val="18"/>
              </w:rPr>
              <w:t xml:space="preserve">完好率95%以上。</w:t>
            </w:r>
            <w:r/>
          </w:p>
        </w:tc>
        <w:tc>
          <w:tcPr>
            <w:tcW w:w="4008" w:type="dxa"/>
            <w:vAlign w:val="center"/>
            <w:textDirection w:val="lrTb"/>
            <w:noWrap w:val="false"/>
          </w:tcPr>
          <w:p>
            <w:pPr>
              <w:pStyle w:val="804"/>
              <w:spacing w:line="270" w:lineRule="exact"/>
              <w:rPr>
                <w:rFonts w:hint="eastAsia" w:ascii="宋体" w:hAnsi="宋体" w:cs="Times New Roman"/>
                <w:sz w:val="18"/>
                <w:szCs w:val="18"/>
              </w:rPr>
            </w:pPr>
            <w:r>
              <w:rPr>
                <w:rFonts w:hint="eastAsia" w:ascii="宋体" w:hAnsi="宋体" w:cs="Times New Roman"/>
                <w:sz w:val="18"/>
                <w:szCs w:val="18"/>
              </w:rPr>
              <w:t xml:space="preserve">设施破损、缺失，供应商未在规定时间内发现并报告，每例扣</w:t>
            </w:r>
            <w:r>
              <w:rPr>
                <w:rFonts w:ascii="Times New Roman" w:hAnsi="Times New Roman" w:cs="Times New Roman"/>
                <w:sz w:val="18"/>
                <w:szCs w:val="18"/>
              </w:rPr>
              <w:t xml:space="preserve">0</w:t>
            </w:r>
            <w:r>
              <w:rPr>
                <w:rFonts w:hint="eastAsia" w:ascii="宋体" w:hAnsi="宋体" w:cs="Times New Roman"/>
                <w:sz w:val="18"/>
                <w:szCs w:val="18"/>
              </w:rPr>
              <w:t xml:space="preserve">.</w:t>
            </w:r>
            <w:r>
              <w:rPr>
                <w:rFonts w:ascii="Times New Roman" w:hAnsi="Times New Roman" w:cs="Times New Roman"/>
                <w:sz w:val="18"/>
                <w:szCs w:val="18"/>
              </w:rPr>
              <w:t xml:space="preserve">5</w:t>
            </w:r>
            <w:r>
              <w:rPr>
                <w:rFonts w:hint="eastAsia" w:ascii="宋体" w:hAnsi="宋体" w:cs="Times New Roman"/>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4</w:t>
            </w:r>
            <w:r>
              <w:rPr>
                <w:rFonts w:ascii="宋体" w:hAnsi="宋体" w:cs="Times New Roman"/>
                <w:b/>
                <w:bCs/>
                <w:sz w:val="18"/>
                <w:szCs w:val="18"/>
              </w:rPr>
              <w:t xml:space="preserve">分</w:t>
            </w:r>
            <w:r>
              <w:rPr>
                <w:rFonts w:ascii="宋体" w:hAnsi="宋体" w:cs="Times New Roman"/>
                <w:sz w:val="18"/>
                <w:szCs w:val="18"/>
              </w:rPr>
              <w:t xml:space="preserve">。</w:t>
            </w:r>
            <w:r>
              <w:rPr>
                <w:rFonts w:hint="eastAsia"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263"/>
        </w:trPr>
        <w:tc>
          <w:tcPr>
            <w:tcW w:w="731" w:type="dxa"/>
            <w:vAlign w:val="center"/>
            <w:vMerge w:val="restart"/>
            <w:textDirection w:val="lrTb"/>
            <w:noWrap w:val="false"/>
          </w:tcPr>
          <w:p>
            <w:pPr>
              <w:pStyle w:val="804"/>
              <w:jc w:val="center"/>
              <w:spacing w:line="280" w:lineRule="exact"/>
              <w:rPr>
                <w:rFonts w:ascii="宋体" w:hAnsi="宋体" w:cs="Times New Roman"/>
                <w:b/>
                <w:bCs/>
                <w:sz w:val="18"/>
                <w:szCs w:val="18"/>
              </w:rPr>
            </w:pPr>
            <w:r>
              <w:rPr>
                <w:rFonts w:ascii="宋体" w:hAnsi="宋体" w:cs="Times New Roman"/>
                <w:b/>
                <w:bCs/>
                <w:sz w:val="18"/>
                <w:szCs w:val="18"/>
              </w:rPr>
              <w:t xml:space="preserve">六、 公厕管理 (</w:t>
            </w:r>
            <w:r>
              <w:rPr>
                <w:rFonts w:ascii="Times New Roman" w:hAnsi="Times New Roman" w:cs="Times New Roman"/>
                <w:b/>
                <w:bCs/>
                <w:sz w:val="18"/>
                <w:szCs w:val="18"/>
              </w:rPr>
              <w:t xml:space="preserve">12</w:t>
            </w:r>
            <w:r>
              <w:rPr>
                <w:rFonts w:ascii="宋体" w:hAnsi="宋体" w:cs="Times New Roman"/>
                <w:b/>
                <w:bCs/>
                <w:sz w:val="18"/>
                <w:szCs w:val="18"/>
              </w:rPr>
              <w:t xml:space="preserve">分)</w:t>
            </w:r>
            <w:r/>
          </w:p>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宋体" w:hAnsi="宋体" w:cs="Times New Roman"/>
                <w:b/>
                <w:bCs/>
                <w:sz w:val="18"/>
                <w:szCs w:val="18"/>
              </w:rPr>
            </w:pPr>
            <w:r>
              <w:rPr>
                <w:rFonts w:ascii="Times New Roman" w:hAnsi="Times New Roman" w:cs="Times New Roman"/>
                <w:b/>
                <w:bCs/>
                <w:sz w:val="18"/>
                <w:szCs w:val="18"/>
              </w:rPr>
              <w:t xml:space="preserve">6</w:t>
            </w:r>
            <w:r>
              <w:rPr>
                <w:rFonts w:ascii="宋体" w:hAnsi="宋体" w:cs="Times New Roman"/>
                <w:b/>
                <w:bCs/>
                <w:sz w:val="18"/>
                <w:szCs w:val="18"/>
              </w:rPr>
              <w:t xml:space="preserve">.</w:t>
            </w:r>
            <w:r>
              <w:rPr>
                <w:rFonts w:ascii="Times New Roman" w:hAnsi="Times New Roman" w:cs="Times New Roman"/>
                <w:b/>
                <w:bCs/>
                <w:sz w:val="18"/>
                <w:szCs w:val="18"/>
              </w:rPr>
              <w:t xml:space="preserve">1</w:t>
            </w:r>
            <w:r>
              <w:rPr>
                <w:rFonts w:ascii="宋体" w:hAnsi="宋体" w:cs="Times New Roman"/>
                <w:b/>
                <w:bCs/>
                <w:sz w:val="18"/>
                <w:szCs w:val="18"/>
              </w:rPr>
              <w:t xml:space="preserve"> 保洁与开放标准 (</w:t>
            </w:r>
            <w:r>
              <w:rPr>
                <w:rFonts w:ascii="Times New Roman" w:hAnsi="Times New Roman" w:cs="Times New Roman"/>
                <w:b/>
                <w:bCs/>
                <w:sz w:val="18"/>
                <w:szCs w:val="18"/>
              </w:rPr>
              <w:t xml:space="preserve">5</w:t>
            </w:r>
            <w:r>
              <w:rPr>
                <w:rFonts w:ascii="宋体" w:hAnsi="宋体" w:cs="Times New Roman"/>
                <w:b/>
                <w:bCs/>
                <w:sz w:val="18"/>
                <w:szCs w:val="18"/>
              </w:rPr>
              <w:t xml:space="preserve">分)</w:t>
            </w:r>
            <w:r/>
          </w:p>
          <w:p>
            <w:pPr>
              <w:pStyle w:val="804"/>
              <w:spacing w:line="270" w:lineRule="exact"/>
              <w:rPr>
                <w:rFonts w:hint="eastAsia" w:ascii="宋体" w:hAnsi="宋体" w:cs="Times New Roman"/>
                <w:sz w:val="18"/>
                <w:szCs w:val="18"/>
              </w:rPr>
            </w:pPr>
            <w:r>
              <w:rPr>
                <w:rFonts w:ascii="宋体" w:hAnsi="宋体" w:cs="Times New Roman"/>
                <w:sz w:val="18"/>
                <w:szCs w:val="18"/>
              </w:rPr>
              <w:t xml:space="preserve">专人管理，</w:t>
            </w:r>
            <w:r>
              <w:rPr>
                <w:rFonts w:ascii="Times New Roman" w:hAnsi="Times New Roman" w:cs="Times New Roman"/>
                <w:sz w:val="18"/>
                <w:szCs w:val="18"/>
              </w:rPr>
              <w:t xml:space="preserve">24</w:t>
            </w:r>
            <w:r>
              <w:rPr>
                <w:rFonts w:ascii="宋体" w:hAnsi="宋体" w:cs="Times New Roman"/>
                <w:sz w:val="18"/>
                <w:szCs w:val="18"/>
              </w:rPr>
              <w:t xml:space="preserve">小时免费开放。达“四净三无两通一明”，隐蔽区域保洁到位。</w:t>
            </w:r>
            <w:r>
              <w:rPr>
                <w:rFonts w:hint="eastAsia" w:ascii="宋体" w:hAnsi="宋体" w:cs="Times New Roman"/>
                <w:sz w:val="18"/>
                <w:szCs w:val="18"/>
              </w:rPr>
            </w:r>
            <w:r/>
          </w:p>
        </w:tc>
        <w:tc>
          <w:tcPr>
            <w:tcW w:w="4008" w:type="dxa"/>
            <w:vAlign w:val="center"/>
            <w:textDirection w:val="lrTb"/>
            <w:noWrap w:val="false"/>
          </w:tcPr>
          <w:p>
            <w:pPr>
              <w:pStyle w:val="804"/>
              <w:spacing w:line="270" w:lineRule="exact"/>
              <w:rPr>
                <w:rFonts w:hint="eastAsia" w:ascii="宋体" w:hAnsi="宋体" w:cs="新宋体"/>
                <w:sz w:val="18"/>
                <w:szCs w:val="18"/>
              </w:rPr>
            </w:pPr>
            <w:r>
              <w:rPr>
                <w:rFonts w:ascii="宋体" w:hAnsi="宋体" w:cs="新宋体"/>
                <w:sz w:val="18"/>
                <w:szCs w:val="18"/>
              </w:rPr>
              <w:t xml:space="preserve">任一“不净”扣</w:t>
            </w:r>
            <w:r>
              <w:rPr>
                <w:rFonts w:ascii="Times New Roman" w:hAnsi="Times New Roman" w:cs="Times New Roman"/>
                <w:sz w:val="18"/>
                <w:szCs w:val="18"/>
              </w:rPr>
              <w:t xml:space="preserve">0</w:t>
            </w:r>
            <w:r>
              <w:rPr>
                <w:rFonts w:ascii="宋体" w:hAnsi="宋体" w:cs="新宋体"/>
                <w:sz w:val="18"/>
                <w:szCs w:val="18"/>
              </w:rPr>
              <w:t xml:space="preserve">.</w:t>
            </w:r>
            <w:r>
              <w:rPr>
                <w:rFonts w:ascii="Times New Roman" w:hAnsi="Times New Roman" w:cs="Times New Roman"/>
                <w:sz w:val="18"/>
                <w:szCs w:val="18"/>
              </w:rPr>
              <w:t xml:space="preserve">5</w:t>
            </w:r>
            <w:r>
              <w:rPr>
                <w:rFonts w:ascii="宋体" w:hAnsi="宋体" w:cs="新宋体"/>
                <w:sz w:val="18"/>
                <w:szCs w:val="18"/>
              </w:rPr>
              <w:t xml:space="preserve">分；发现蝇蛆、积粪、异味，每项扣</w:t>
            </w:r>
            <w:r>
              <w:rPr>
                <w:rFonts w:ascii="Times New Roman" w:hAnsi="Times New Roman" w:cs="Times New Roman"/>
                <w:sz w:val="18"/>
                <w:szCs w:val="18"/>
              </w:rPr>
              <w:t xml:space="preserve">0</w:t>
            </w:r>
            <w:r>
              <w:rPr>
                <w:rFonts w:ascii="宋体" w:hAnsi="宋体" w:cs="新宋体"/>
                <w:sz w:val="18"/>
                <w:szCs w:val="18"/>
              </w:rPr>
              <w:t xml:space="preserve">.</w:t>
            </w:r>
            <w:r>
              <w:rPr>
                <w:rFonts w:ascii="Times New Roman" w:hAnsi="Times New Roman" w:cs="Times New Roman"/>
                <w:sz w:val="18"/>
                <w:szCs w:val="18"/>
              </w:rPr>
              <w:t xml:space="preserve">5</w:t>
            </w:r>
            <w:r>
              <w:rPr>
                <w:rFonts w:ascii="宋体" w:hAnsi="宋体" w:cs="新宋体"/>
                <w:sz w:val="18"/>
                <w:szCs w:val="18"/>
              </w:rPr>
              <w:t xml:space="preserve">分；水不通、电不通、灯不明，每处扣</w:t>
            </w:r>
            <w:r>
              <w:rPr>
                <w:rFonts w:ascii="Times New Roman" w:hAnsi="Times New Roman" w:cs="Times New Roman"/>
                <w:sz w:val="18"/>
                <w:szCs w:val="18"/>
              </w:rPr>
              <w:t xml:space="preserve">0</w:t>
            </w:r>
            <w:r>
              <w:rPr>
                <w:rFonts w:ascii="宋体" w:hAnsi="宋体" w:cs="新宋体"/>
                <w:sz w:val="18"/>
                <w:szCs w:val="18"/>
              </w:rPr>
              <w:t xml:space="preserve">.</w:t>
            </w:r>
            <w:r>
              <w:rPr>
                <w:rFonts w:ascii="Times New Roman" w:hAnsi="Times New Roman" w:cs="Times New Roman"/>
                <w:sz w:val="18"/>
                <w:szCs w:val="18"/>
              </w:rPr>
              <w:t xml:space="preserve">5</w:t>
            </w:r>
            <w:r>
              <w:rPr>
                <w:rFonts w:ascii="宋体" w:hAnsi="宋体" w:cs="新宋体"/>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5</w:t>
            </w:r>
            <w:r>
              <w:rPr>
                <w:rFonts w:ascii="宋体" w:hAnsi="宋体" w:cs="Times New Roman"/>
                <w:b/>
                <w:bCs/>
                <w:sz w:val="18"/>
                <w:szCs w:val="18"/>
              </w:rPr>
              <w:t xml:space="preserve">分。</w:t>
            </w:r>
            <w:r>
              <w:rPr>
                <w:rFonts w:hint="eastAsia" w:ascii="宋体" w:hAnsi="宋体" w:cs="新宋体"/>
                <w:sz w:val="18"/>
                <w:szCs w:val="18"/>
              </w:rPr>
            </w:r>
            <w:r/>
          </w:p>
        </w:tc>
        <w:tc>
          <w:tcPr>
            <w:tcW w:w="543" w:type="dxa"/>
            <w:vAlign w:val="center"/>
            <w:vMerge w:val="restart"/>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263"/>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宋体" w:hAnsi="宋体" w:cs="Times New Roman"/>
                <w:b/>
                <w:bCs/>
                <w:sz w:val="18"/>
                <w:szCs w:val="18"/>
              </w:rPr>
            </w:pPr>
            <w:r>
              <w:rPr>
                <w:rFonts w:ascii="Times New Roman" w:hAnsi="Times New Roman" w:cs="Times New Roman"/>
                <w:b/>
                <w:bCs/>
                <w:sz w:val="18"/>
                <w:szCs w:val="18"/>
              </w:rPr>
              <w:t xml:space="preserve">6</w:t>
            </w:r>
            <w:r>
              <w:rPr>
                <w:rFonts w:ascii="宋体" w:hAnsi="宋体" w:cs="Times New Roman"/>
                <w:b/>
                <w:bCs/>
                <w:sz w:val="18"/>
                <w:szCs w:val="18"/>
              </w:rPr>
              <w:t xml:space="preserve">.</w:t>
            </w:r>
            <w:r>
              <w:rPr>
                <w:rFonts w:ascii="Times New Roman" w:hAnsi="Times New Roman" w:cs="Times New Roman"/>
                <w:b/>
                <w:bCs/>
                <w:sz w:val="18"/>
                <w:szCs w:val="18"/>
              </w:rPr>
              <w:t xml:space="preserve">2</w:t>
            </w:r>
            <w:r>
              <w:rPr>
                <w:rFonts w:ascii="宋体" w:hAnsi="宋体" w:cs="Times New Roman"/>
                <w:b/>
                <w:bCs/>
                <w:sz w:val="18"/>
                <w:szCs w:val="18"/>
              </w:rPr>
              <w:t xml:space="preserve">设施巡检与报修(</w:t>
            </w:r>
            <w:r>
              <w:rPr>
                <w:rFonts w:ascii="Times New Roman" w:hAnsi="Times New Roman" w:cs="Times New Roman"/>
                <w:b/>
                <w:bCs/>
                <w:sz w:val="18"/>
                <w:szCs w:val="18"/>
              </w:rPr>
              <w:t xml:space="preserve">4</w:t>
            </w:r>
            <w:r>
              <w:rPr>
                <w:rFonts w:ascii="宋体" w:hAnsi="宋体" w:cs="Times New Roman"/>
                <w:b/>
                <w:bCs/>
                <w:sz w:val="18"/>
                <w:szCs w:val="18"/>
              </w:rPr>
              <w:t xml:space="preserve">分)</w:t>
            </w:r>
            <w:r/>
          </w:p>
          <w:p>
            <w:pPr>
              <w:pStyle w:val="804"/>
              <w:spacing w:line="270" w:lineRule="exact"/>
              <w:rPr>
                <w:rFonts w:hint="eastAsia" w:ascii="宋体" w:hAnsi="宋体" w:cs="Times New Roman"/>
                <w:sz w:val="18"/>
                <w:szCs w:val="18"/>
              </w:rPr>
            </w:pPr>
            <w:r>
              <w:rPr>
                <w:rFonts w:hint="eastAsia" w:ascii="宋体" w:hAnsi="宋体" w:cs="Times New Roman"/>
                <w:sz w:val="18"/>
                <w:szCs w:val="18"/>
              </w:rPr>
              <w:t xml:space="preserve">日常小修范围内的设施损坏（如照明类、五金配件类、水暖易损类、门锁等）</w:t>
            </w:r>
            <w:r/>
          </w:p>
          <w:p>
            <w:pPr>
              <w:pStyle w:val="804"/>
              <w:spacing w:line="270" w:lineRule="exact"/>
              <w:rPr>
                <w:rFonts w:hint="eastAsia" w:ascii="宋体" w:hAnsi="宋体" w:cs="Times New Roman"/>
                <w:sz w:val="18"/>
                <w:szCs w:val="18"/>
              </w:rPr>
            </w:pPr>
            <w:r>
              <w:rPr>
                <w:rFonts w:hint="eastAsia" w:ascii="宋体" w:hAnsi="宋体" w:cs="Times New Roman"/>
                <w:sz w:val="18"/>
                <w:szCs w:val="18"/>
              </w:rPr>
              <w:t xml:space="preserve">超出小修范围的问题（如主体结构损坏、隐蔽水电线路故障、便器开裂、管道严重堵塞、化粪池即将满溢等）</w:t>
            </w:r>
            <w:r/>
          </w:p>
        </w:tc>
        <w:tc>
          <w:tcPr>
            <w:tcW w:w="4008" w:type="dxa"/>
            <w:vAlign w:val="center"/>
            <w:textDirection w:val="lrTb"/>
            <w:noWrap w:val="false"/>
          </w:tcPr>
          <w:p>
            <w:pPr>
              <w:pStyle w:val="804"/>
              <w:spacing w:line="270" w:lineRule="exact"/>
              <w:rPr>
                <w:rFonts w:hint="eastAsia" w:ascii="宋体" w:hAnsi="宋体" w:cs="新宋体"/>
                <w:sz w:val="18"/>
                <w:szCs w:val="18"/>
              </w:rPr>
            </w:pPr>
            <w:r>
              <w:rPr>
                <w:rFonts w:hint="eastAsia" w:ascii="宋体" w:hAnsi="宋体" w:cs="新宋体"/>
                <w:sz w:val="18"/>
                <w:szCs w:val="18"/>
              </w:rPr>
              <w:t xml:space="preserve">小修范围内的设施损坏，乙方未在</w:t>
            </w:r>
            <w:r>
              <w:rPr>
                <w:rFonts w:ascii="Times New Roman" w:hAnsi="Times New Roman" w:cs="Times New Roman"/>
                <w:sz w:val="18"/>
                <w:szCs w:val="18"/>
              </w:rPr>
              <w:t xml:space="preserve">12</w:t>
            </w:r>
            <w:r>
              <w:rPr>
                <w:rFonts w:hint="eastAsia" w:ascii="宋体" w:hAnsi="宋体" w:cs="新宋体"/>
                <w:sz w:val="18"/>
                <w:szCs w:val="18"/>
              </w:rPr>
              <w:t xml:space="preserve">小时内修复的，每例扣</w:t>
            </w:r>
            <w:r>
              <w:rPr>
                <w:rFonts w:ascii="Times New Roman" w:hAnsi="Times New Roman" w:cs="Times New Roman"/>
                <w:sz w:val="18"/>
                <w:szCs w:val="18"/>
              </w:rPr>
              <w:t xml:space="preserve">0</w:t>
            </w:r>
            <w:r>
              <w:rPr>
                <w:rFonts w:hint="eastAsia" w:ascii="宋体" w:hAnsi="宋体" w:cs="新宋体"/>
                <w:sz w:val="18"/>
                <w:szCs w:val="18"/>
              </w:rPr>
              <w:t xml:space="preserve">.</w:t>
            </w:r>
            <w:r>
              <w:rPr>
                <w:rFonts w:ascii="Times New Roman" w:hAnsi="Times New Roman" w:cs="Times New Roman"/>
                <w:sz w:val="18"/>
                <w:szCs w:val="18"/>
              </w:rPr>
              <w:t xml:space="preserve">5</w:t>
            </w:r>
            <w:r>
              <w:rPr>
                <w:rFonts w:hint="eastAsia" w:ascii="宋体" w:hAnsi="宋体" w:cs="新宋体"/>
                <w:sz w:val="18"/>
                <w:szCs w:val="18"/>
              </w:rPr>
              <w:t xml:space="preserve">分；</w:t>
            </w:r>
            <w:r/>
          </w:p>
          <w:p>
            <w:pPr>
              <w:pStyle w:val="804"/>
              <w:spacing w:line="270" w:lineRule="exact"/>
              <w:rPr>
                <w:rFonts w:hint="eastAsia" w:ascii="宋体" w:hAnsi="宋体" w:cs="新宋体"/>
                <w:sz w:val="18"/>
                <w:szCs w:val="18"/>
              </w:rPr>
            </w:pPr>
            <w:r>
              <w:rPr>
                <w:rFonts w:hint="eastAsia" w:ascii="宋体" w:hAnsi="宋体" w:cs="新宋体"/>
                <w:sz w:val="18"/>
                <w:szCs w:val="18"/>
              </w:rPr>
              <w:t xml:space="preserve">大修范围内的问题，乙方未在</w:t>
            </w:r>
            <w:r>
              <w:rPr>
                <w:rFonts w:ascii="Times New Roman" w:hAnsi="Times New Roman" w:cs="Times New Roman"/>
                <w:sz w:val="18"/>
                <w:szCs w:val="18"/>
              </w:rPr>
              <w:t xml:space="preserve">1</w:t>
            </w:r>
            <w:r>
              <w:rPr>
                <w:rFonts w:hint="eastAsia" w:ascii="宋体" w:hAnsi="宋体" w:cs="新宋体"/>
                <w:sz w:val="18"/>
                <w:szCs w:val="18"/>
              </w:rPr>
              <w:t xml:space="preserve">小时内发现并报告的，每例扣</w:t>
            </w:r>
            <w:r>
              <w:rPr>
                <w:rFonts w:ascii="Times New Roman" w:hAnsi="Times New Roman" w:cs="Times New Roman"/>
                <w:sz w:val="18"/>
                <w:szCs w:val="18"/>
              </w:rPr>
              <w:t xml:space="preserve">0</w:t>
            </w:r>
            <w:r>
              <w:rPr>
                <w:rFonts w:hint="eastAsia" w:ascii="宋体" w:hAnsi="宋体" w:cs="新宋体"/>
                <w:sz w:val="18"/>
                <w:szCs w:val="18"/>
              </w:rPr>
              <w:t xml:space="preserve">.</w:t>
            </w:r>
            <w:r>
              <w:rPr>
                <w:rFonts w:ascii="Times New Roman" w:hAnsi="Times New Roman" w:cs="Times New Roman"/>
                <w:sz w:val="18"/>
                <w:szCs w:val="18"/>
              </w:rPr>
              <w:t xml:space="preserve">5</w:t>
            </w:r>
            <w:r>
              <w:rPr>
                <w:rFonts w:hint="eastAsia" w:ascii="宋体" w:hAnsi="宋体" w:cs="新宋体"/>
                <w:sz w:val="18"/>
                <w:szCs w:val="18"/>
              </w:rPr>
              <w:t xml:space="preserve">分。</w:t>
            </w:r>
            <w:r/>
          </w:p>
          <w:p>
            <w:pPr>
              <w:pStyle w:val="804"/>
              <w:spacing w:line="270" w:lineRule="exact"/>
              <w:rPr>
                <w:rFonts w:hint="eastAsia" w:ascii="宋体" w:hAnsi="宋体" w:cs="新宋体"/>
                <w:sz w:val="18"/>
                <w:szCs w:val="18"/>
              </w:rPr>
            </w:pPr>
            <w:r>
              <w:rPr>
                <w:rFonts w:ascii="宋体" w:hAnsi="宋体" w:cs="Times New Roman"/>
                <w:b/>
                <w:bCs/>
                <w:sz w:val="18"/>
                <w:szCs w:val="18"/>
              </w:rPr>
              <w:t xml:space="preserve">本子项上限</w:t>
            </w:r>
            <w:r>
              <w:rPr>
                <w:rFonts w:ascii="Times New Roman" w:hAnsi="Times New Roman" w:cs="Times New Roman"/>
                <w:b/>
                <w:bCs/>
                <w:sz w:val="18"/>
                <w:szCs w:val="18"/>
              </w:rPr>
              <w:t xml:space="preserve">4</w:t>
            </w:r>
            <w:r>
              <w:rPr>
                <w:rFonts w:ascii="宋体" w:hAnsi="宋体" w:cs="Times New Roman"/>
                <w:b/>
                <w:bCs/>
                <w:sz w:val="18"/>
                <w:szCs w:val="18"/>
              </w:rPr>
              <w:t xml:space="preserve">分。</w:t>
            </w:r>
            <w:r>
              <w:rPr>
                <w:rFonts w:hint="eastAsia" w:ascii="宋体" w:hAnsi="宋体" w:cs="新宋体"/>
                <w:sz w:val="18"/>
                <w:szCs w:val="18"/>
              </w:rPr>
            </w:r>
            <w:r/>
          </w:p>
        </w:tc>
        <w:tc>
          <w:tcPr>
            <w:tcW w:w="543" w:type="dxa"/>
            <w:vAlign w:val="center"/>
            <w:vMerge w:val="continue"/>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263"/>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宋体" w:hAnsi="宋体" w:cs="Times New Roman"/>
                <w:b/>
                <w:bCs/>
                <w:sz w:val="18"/>
                <w:szCs w:val="18"/>
              </w:rPr>
            </w:pPr>
            <w:r>
              <w:rPr>
                <w:rFonts w:ascii="Times New Roman" w:hAnsi="Times New Roman" w:cs="Times New Roman"/>
                <w:b/>
                <w:bCs/>
                <w:sz w:val="18"/>
                <w:szCs w:val="18"/>
              </w:rPr>
              <w:t xml:space="preserve">6</w:t>
            </w:r>
            <w:r>
              <w:rPr>
                <w:rFonts w:ascii="宋体" w:hAnsi="宋体" w:cs="Times New Roman"/>
                <w:b/>
                <w:bCs/>
                <w:sz w:val="18"/>
                <w:szCs w:val="18"/>
              </w:rPr>
              <w:t xml:space="preserve">.</w:t>
            </w:r>
            <w:r>
              <w:rPr>
                <w:rFonts w:ascii="Times New Roman" w:hAnsi="Times New Roman" w:cs="Times New Roman"/>
                <w:b/>
                <w:bCs/>
                <w:sz w:val="18"/>
                <w:szCs w:val="18"/>
              </w:rPr>
              <w:t xml:space="preserve">3</w:t>
            </w:r>
            <w:r>
              <w:rPr>
                <w:rFonts w:ascii="宋体" w:hAnsi="宋体" w:cs="Times New Roman"/>
                <w:b/>
                <w:bCs/>
                <w:sz w:val="18"/>
                <w:szCs w:val="18"/>
              </w:rPr>
              <w:t xml:space="preserve"> 消毒与耗材 (</w:t>
            </w:r>
            <w:r>
              <w:rPr>
                <w:rFonts w:ascii="Times New Roman" w:hAnsi="Times New Roman" w:cs="Times New Roman"/>
                <w:b/>
                <w:bCs/>
                <w:sz w:val="18"/>
                <w:szCs w:val="18"/>
              </w:rPr>
              <w:t xml:space="preserve">3</w:t>
            </w:r>
            <w:r>
              <w:rPr>
                <w:rFonts w:ascii="宋体" w:hAnsi="宋体" w:cs="Times New Roman"/>
                <w:b/>
                <w:bCs/>
                <w:sz w:val="18"/>
                <w:szCs w:val="18"/>
              </w:rPr>
              <w:t xml:space="preserve">分)</w:t>
            </w:r>
            <w:r/>
          </w:p>
          <w:p>
            <w:pPr>
              <w:pStyle w:val="804"/>
              <w:spacing w:line="270" w:lineRule="exact"/>
              <w:rPr>
                <w:rFonts w:hint="eastAsia" w:ascii="宋体" w:hAnsi="宋体" w:cs="Times New Roman"/>
                <w:sz w:val="18"/>
                <w:szCs w:val="18"/>
              </w:rPr>
            </w:pPr>
            <w:r>
              <w:rPr>
                <w:rFonts w:ascii="宋体" w:hAnsi="宋体" w:cs="Times New Roman"/>
                <w:sz w:val="18"/>
                <w:szCs w:val="18"/>
              </w:rPr>
              <w:t xml:space="preserve">每日全面消毒，建立台账。耗材</w:t>
            </w:r>
            <w:r>
              <w:rPr>
                <w:rFonts w:hint="eastAsia" w:ascii="宋体" w:hAnsi="宋体" w:cs="Times New Roman"/>
                <w:sz w:val="18"/>
                <w:szCs w:val="18"/>
              </w:rPr>
              <w:t xml:space="preserve">（如有）</w:t>
            </w:r>
            <w:r>
              <w:rPr>
                <w:rFonts w:ascii="宋体" w:hAnsi="宋体" w:cs="Times New Roman"/>
                <w:sz w:val="18"/>
                <w:szCs w:val="18"/>
              </w:rPr>
              <w:t xml:space="preserve">（厕纸、洗手液等）补充及时。</w:t>
            </w:r>
            <w:r>
              <w:rPr>
                <w:rFonts w:hint="eastAsia" w:ascii="宋体" w:hAnsi="宋体" w:cs="Times New Roman"/>
                <w:sz w:val="18"/>
                <w:szCs w:val="18"/>
              </w:rPr>
            </w:r>
            <w:r/>
          </w:p>
        </w:tc>
        <w:tc>
          <w:tcPr>
            <w:tcW w:w="4008" w:type="dxa"/>
            <w:vAlign w:val="center"/>
            <w:textDirection w:val="lrTb"/>
            <w:noWrap w:val="false"/>
          </w:tcPr>
          <w:p>
            <w:pPr>
              <w:pStyle w:val="804"/>
              <w:spacing w:line="270" w:lineRule="exact"/>
              <w:rPr>
                <w:rFonts w:ascii="宋体" w:hAnsi="宋体" w:cs="Times New Roman"/>
                <w:b/>
                <w:bCs/>
                <w:sz w:val="18"/>
                <w:szCs w:val="18"/>
              </w:rPr>
            </w:pPr>
            <w:r>
              <w:rPr>
                <w:rFonts w:ascii="宋体" w:hAnsi="宋体" w:cs="新宋体"/>
                <w:sz w:val="18"/>
                <w:szCs w:val="18"/>
              </w:rPr>
              <w:t xml:space="preserve">未按规定消毒，一次扣</w:t>
            </w:r>
            <w:r>
              <w:rPr>
                <w:rFonts w:ascii="Times New Roman" w:hAnsi="Times New Roman" w:cs="Times New Roman"/>
                <w:sz w:val="18"/>
                <w:szCs w:val="18"/>
              </w:rPr>
              <w:t xml:space="preserve">0</w:t>
            </w:r>
            <w:r>
              <w:rPr>
                <w:rFonts w:ascii="宋体" w:hAnsi="宋体" w:cs="新宋体"/>
                <w:sz w:val="18"/>
                <w:szCs w:val="18"/>
              </w:rPr>
              <w:t xml:space="preserve">.</w:t>
            </w:r>
            <w:r>
              <w:rPr>
                <w:rFonts w:ascii="Times New Roman" w:hAnsi="Times New Roman" w:cs="Times New Roman"/>
                <w:sz w:val="18"/>
                <w:szCs w:val="18"/>
              </w:rPr>
              <w:t xml:space="preserve">5</w:t>
            </w:r>
            <w:r>
              <w:rPr>
                <w:rFonts w:ascii="宋体" w:hAnsi="宋体" w:cs="新宋体"/>
                <w:sz w:val="18"/>
                <w:szCs w:val="18"/>
              </w:rPr>
              <w:t xml:space="preserve">分；耗材补充不及时，一次扣</w:t>
            </w:r>
            <w:r>
              <w:rPr>
                <w:rFonts w:ascii="Times New Roman" w:hAnsi="Times New Roman" w:cs="Times New Roman"/>
                <w:sz w:val="18"/>
                <w:szCs w:val="18"/>
              </w:rPr>
              <w:t xml:space="preserve">0</w:t>
            </w:r>
            <w:r>
              <w:rPr>
                <w:rFonts w:ascii="宋体" w:hAnsi="宋体" w:cs="新宋体"/>
                <w:sz w:val="18"/>
                <w:szCs w:val="18"/>
              </w:rPr>
              <w:t xml:space="preserve">.</w:t>
            </w:r>
            <w:r>
              <w:rPr>
                <w:rFonts w:ascii="Times New Roman" w:hAnsi="Times New Roman" w:cs="Times New Roman"/>
                <w:sz w:val="18"/>
                <w:szCs w:val="18"/>
              </w:rPr>
              <w:t xml:space="preserve">5</w:t>
            </w:r>
            <w:r>
              <w:rPr>
                <w:rFonts w:ascii="宋体" w:hAnsi="宋体" w:cs="新宋体"/>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3</w:t>
            </w:r>
            <w:r>
              <w:rPr>
                <w:rFonts w:ascii="宋体" w:hAnsi="宋体" w:cs="Times New Roman"/>
                <w:b/>
                <w:bCs/>
                <w:sz w:val="18"/>
                <w:szCs w:val="18"/>
              </w:rPr>
              <w:t xml:space="preserve">分。</w:t>
            </w:r>
            <w:r/>
          </w:p>
          <w:p>
            <w:pPr>
              <w:pStyle w:val="817"/>
              <w:numPr>
                <w:ilvl w:val="0"/>
                <w:numId w:val="0"/>
              </w:numPr>
              <w:rPr>
                <w:rFonts w:ascii="宋体" w:hAnsi="宋体"/>
                <w:b/>
                <w:bCs/>
                <w:sz w:val="18"/>
                <w:szCs w:val="18"/>
              </w:rPr>
            </w:pPr>
            <w:r>
              <w:rPr>
                <w:rFonts w:ascii="宋体" w:hAnsi="宋体"/>
                <w:b/>
                <w:bCs/>
                <w:sz w:val="18"/>
                <w:szCs w:val="18"/>
              </w:rPr>
            </w:r>
            <w:r/>
          </w:p>
          <w:p>
            <w:pPr>
              <w:pStyle w:val="817"/>
              <w:numPr>
                <w:ilvl w:val="0"/>
                <w:numId w:val="0"/>
              </w:numPr>
              <w:rPr>
                <w:rFonts w:hint="eastAsia" w:ascii="宋体" w:hAnsi="宋体"/>
                <w:b/>
                <w:bCs/>
                <w:sz w:val="18"/>
                <w:szCs w:val="18"/>
              </w:rPr>
            </w:pPr>
            <w:r>
              <w:rPr>
                <w:rFonts w:hint="eastAsia" w:ascii="宋体" w:hAnsi="宋体"/>
                <w:b/>
                <w:bCs/>
                <w:sz w:val="18"/>
                <w:szCs w:val="18"/>
              </w:rPr>
            </w:r>
            <w:r/>
          </w:p>
        </w:tc>
        <w:tc>
          <w:tcPr>
            <w:tcW w:w="543" w:type="dxa"/>
            <w:vAlign w:val="center"/>
            <w:vMerge w:val="continue"/>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263"/>
        </w:trPr>
        <w:tc>
          <w:tcPr>
            <w:tcW w:w="731" w:type="dxa"/>
            <w:vAlign w:val="center"/>
            <w:vMerge w:val="restart"/>
            <w:textDirection w:val="lrTb"/>
            <w:noWrap w:val="false"/>
          </w:tcPr>
          <w:p>
            <w:pPr>
              <w:pStyle w:val="804"/>
              <w:jc w:val="center"/>
              <w:spacing w:line="280" w:lineRule="exact"/>
              <w:rPr>
                <w:rFonts w:ascii="宋体" w:hAnsi="宋体" w:cs="Times New Roman"/>
                <w:b/>
                <w:bCs/>
                <w:sz w:val="18"/>
                <w:szCs w:val="18"/>
              </w:rPr>
            </w:pPr>
            <w:r>
              <w:rPr>
                <w:rFonts w:ascii="宋体" w:hAnsi="宋体" w:cs="Times New Roman"/>
                <w:b/>
                <w:bCs/>
                <w:sz w:val="18"/>
                <w:szCs w:val="18"/>
              </w:rPr>
              <w:t xml:space="preserve">七、 应急与特殊天气作业 (</w:t>
            </w:r>
            <w:r>
              <w:rPr>
                <w:rFonts w:ascii="Times New Roman" w:hAnsi="Times New Roman" w:cs="Times New Roman"/>
                <w:b/>
                <w:bCs/>
                <w:sz w:val="18"/>
                <w:szCs w:val="18"/>
              </w:rPr>
              <w:t xml:space="preserve">16</w:t>
            </w:r>
            <w:r>
              <w:rPr>
                <w:rFonts w:ascii="宋体" w:hAnsi="宋体" w:cs="Times New Roman"/>
                <w:b/>
                <w:bCs/>
                <w:sz w:val="18"/>
                <w:szCs w:val="18"/>
              </w:rPr>
              <w:t xml:space="preserve">分)</w:t>
            </w:r>
            <w:r/>
          </w:p>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宋体" w:hAnsi="宋体" w:cs="Times New Roman"/>
                <w:b/>
                <w:bCs/>
                <w:sz w:val="18"/>
                <w:szCs w:val="18"/>
              </w:rPr>
            </w:pPr>
            <w:r>
              <w:rPr>
                <w:rFonts w:ascii="Times New Roman" w:hAnsi="Times New Roman" w:cs="Times New Roman"/>
                <w:b/>
                <w:bCs/>
                <w:sz w:val="18"/>
                <w:szCs w:val="18"/>
              </w:rPr>
              <w:t xml:space="preserve">7</w:t>
            </w:r>
            <w:r>
              <w:rPr>
                <w:rFonts w:ascii="宋体" w:hAnsi="宋体" w:cs="Times New Roman"/>
                <w:b/>
                <w:bCs/>
                <w:sz w:val="18"/>
                <w:szCs w:val="18"/>
              </w:rPr>
              <w:t xml:space="preserve">.</w:t>
            </w:r>
            <w:r>
              <w:rPr>
                <w:rFonts w:ascii="Times New Roman" w:hAnsi="Times New Roman" w:cs="Times New Roman"/>
                <w:b/>
                <w:bCs/>
                <w:sz w:val="18"/>
                <w:szCs w:val="18"/>
              </w:rPr>
              <w:t xml:space="preserve">1</w:t>
            </w:r>
            <w:r>
              <w:rPr>
                <w:rFonts w:ascii="宋体" w:hAnsi="宋体" w:cs="Times New Roman"/>
                <w:b/>
                <w:bCs/>
                <w:sz w:val="18"/>
                <w:szCs w:val="18"/>
              </w:rPr>
              <w:t xml:space="preserve"> 应急响应与储备 (</w:t>
            </w:r>
            <w:r>
              <w:rPr>
                <w:rFonts w:ascii="Times New Roman" w:hAnsi="Times New Roman" w:cs="Times New Roman"/>
                <w:b/>
                <w:bCs/>
                <w:sz w:val="18"/>
                <w:szCs w:val="18"/>
              </w:rPr>
              <w:t xml:space="preserve">8</w:t>
            </w:r>
            <w:r>
              <w:rPr>
                <w:rFonts w:ascii="宋体" w:hAnsi="宋体" w:cs="Times New Roman"/>
                <w:b/>
                <w:bCs/>
                <w:sz w:val="18"/>
                <w:szCs w:val="18"/>
              </w:rPr>
              <w:t xml:space="preserve">分)</w:t>
            </w:r>
            <w:r/>
          </w:p>
          <w:p>
            <w:pPr>
              <w:pStyle w:val="804"/>
              <w:spacing w:line="270" w:lineRule="exact"/>
              <w:rPr>
                <w:rFonts w:ascii="宋体" w:hAnsi="宋体" w:cs="Times New Roman"/>
                <w:sz w:val="18"/>
                <w:szCs w:val="18"/>
              </w:rPr>
            </w:pPr>
            <w:r>
              <w:rPr>
                <w:rFonts w:ascii="宋体" w:hAnsi="宋体" w:cs="Times New Roman"/>
                <w:sz w:val="18"/>
                <w:szCs w:val="18"/>
              </w:rPr>
              <w:t xml:space="preserve">建立应急队伍，储备物资充足。在重大活动、迎检、突发污染时，快速响应，高质量完成任务。</w:t>
            </w:r>
            <w:r/>
          </w:p>
        </w:tc>
        <w:tc>
          <w:tcPr>
            <w:tcW w:w="4008" w:type="dxa"/>
            <w:vAlign w:val="center"/>
            <w:textDirection w:val="lrTb"/>
            <w:noWrap w:val="false"/>
          </w:tcPr>
          <w:p>
            <w:pPr>
              <w:pStyle w:val="804"/>
              <w:spacing w:line="270" w:lineRule="exact"/>
              <w:rPr>
                <w:rFonts w:hint="eastAsia" w:ascii="宋体" w:hAnsi="宋体" w:cs="新宋体"/>
                <w:sz w:val="18"/>
                <w:szCs w:val="18"/>
              </w:rPr>
            </w:pPr>
            <w:r>
              <w:rPr>
                <w:rFonts w:ascii="宋体" w:hAnsi="宋体" w:cs="新宋体"/>
                <w:sz w:val="18"/>
                <w:szCs w:val="18"/>
              </w:rPr>
              <w:t xml:space="preserve">不服从安排或组织不力，扣</w:t>
            </w:r>
            <w:r>
              <w:rPr>
                <w:rFonts w:ascii="Times New Roman" w:hAnsi="Times New Roman" w:cs="Times New Roman"/>
                <w:sz w:val="18"/>
                <w:szCs w:val="18"/>
              </w:rPr>
              <w:t xml:space="preserve">1</w:t>
            </w:r>
            <w:r>
              <w:rPr>
                <w:rFonts w:ascii="宋体" w:hAnsi="宋体" w:cs="新宋体"/>
                <w:sz w:val="18"/>
                <w:szCs w:val="18"/>
              </w:rPr>
              <w:t xml:space="preserve">-</w:t>
            </w:r>
            <w:r>
              <w:rPr>
                <w:rFonts w:ascii="Times New Roman" w:hAnsi="Times New Roman" w:cs="Times New Roman"/>
                <w:sz w:val="18"/>
                <w:szCs w:val="18"/>
              </w:rPr>
              <w:t xml:space="preserve">3</w:t>
            </w:r>
            <w:r>
              <w:rPr>
                <w:rFonts w:ascii="宋体" w:hAnsi="宋体" w:cs="新宋体"/>
                <w:sz w:val="18"/>
                <w:szCs w:val="18"/>
              </w:rPr>
              <w:t xml:space="preserve">分；任务质量不达标，扣</w:t>
            </w:r>
            <w:r>
              <w:rPr>
                <w:rFonts w:ascii="Times New Roman" w:hAnsi="Times New Roman" w:cs="Times New Roman"/>
                <w:sz w:val="18"/>
                <w:szCs w:val="18"/>
              </w:rPr>
              <w:t xml:space="preserve">1</w:t>
            </w:r>
            <w:r>
              <w:rPr>
                <w:rFonts w:ascii="宋体" w:hAnsi="宋体" w:cs="新宋体"/>
                <w:sz w:val="18"/>
                <w:szCs w:val="18"/>
              </w:rPr>
              <w:t xml:space="preserve">-</w:t>
            </w:r>
            <w:r>
              <w:rPr>
                <w:rFonts w:ascii="Times New Roman" w:hAnsi="Times New Roman" w:cs="Times New Roman"/>
                <w:sz w:val="18"/>
                <w:szCs w:val="18"/>
              </w:rPr>
              <w:t xml:space="preserve">3</w:t>
            </w:r>
            <w:r>
              <w:rPr>
                <w:rFonts w:ascii="宋体" w:hAnsi="宋体" w:cs="新宋体"/>
                <w:sz w:val="18"/>
                <w:szCs w:val="18"/>
              </w:rPr>
              <w:t xml:space="preserve">分；无应急队伍或物资不足，扣</w:t>
            </w:r>
            <w:r>
              <w:rPr>
                <w:rFonts w:ascii="Times New Roman" w:hAnsi="Times New Roman" w:cs="Times New Roman"/>
                <w:sz w:val="18"/>
                <w:szCs w:val="18"/>
              </w:rPr>
              <w:t xml:space="preserve">2</w:t>
            </w:r>
            <w:r>
              <w:rPr>
                <w:rFonts w:ascii="宋体" w:hAnsi="宋体" w:cs="新宋体"/>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8</w:t>
            </w:r>
            <w:r>
              <w:rPr>
                <w:rFonts w:ascii="宋体" w:hAnsi="宋体" w:cs="Times New Roman"/>
                <w:b/>
                <w:bCs/>
                <w:sz w:val="18"/>
                <w:szCs w:val="18"/>
              </w:rPr>
              <w:t xml:space="preserve">分。</w:t>
            </w:r>
            <w:r>
              <w:rPr>
                <w:rFonts w:hint="eastAsia" w:ascii="宋体" w:hAnsi="宋体" w:cs="新宋体"/>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304"/>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宋体" w:hAnsi="宋体" w:cs="Times New Roman"/>
                <w:b/>
                <w:bCs/>
                <w:sz w:val="18"/>
                <w:szCs w:val="18"/>
              </w:rPr>
            </w:pPr>
            <w:r>
              <w:rPr>
                <w:rFonts w:ascii="Times New Roman" w:hAnsi="Times New Roman" w:cs="Times New Roman"/>
                <w:b/>
                <w:bCs/>
                <w:sz w:val="18"/>
                <w:szCs w:val="18"/>
              </w:rPr>
              <w:t xml:space="preserve">7</w:t>
            </w:r>
            <w:r>
              <w:rPr>
                <w:rFonts w:ascii="宋体" w:hAnsi="宋体" w:cs="Times New Roman"/>
                <w:b/>
                <w:bCs/>
                <w:sz w:val="18"/>
                <w:szCs w:val="18"/>
              </w:rPr>
              <w:t xml:space="preserve">.</w:t>
            </w:r>
            <w:r>
              <w:rPr>
                <w:rFonts w:ascii="Times New Roman" w:hAnsi="Times New Roman" w:cs="Times New Roman"/>
                <w:b/>
                <w:bCs/>
                <w:sz w:val="18"/>
                <w:szCs w:val="18"/>
              </w:rPr>
              <w:t xml:space="preserve">2</w:t>
            </w:r>
            <w:r>
              <w:rPr>
                <w:rFonts w:ascii="宋体" w:hAnsi="宋体" w:cs="Times New Roman"/>
                <w:b/>
                <w:bCs/>
                <w:sz w:val="18"/>
                <w:szCs w:val="18"/>
              </w:rPr>
              <w:t xml:space="preserve"> 雨天与积水清扫 (</w:t>
            </w:r>
            <w:r>
              <w:rPr>
                <w:rFonts w:ascii="Times New Roman" w:hAnsi="Times New Roman" w:cs="Times New Roman"/>
                <w:b/>
                <w:bCs/>
                <w:sz w:val="18"/>
                <w:szCs w:val="18"/>
              </w:rPr>
              <w:t xml:space="preserve">4</w:t>
            </w:r>
            <w:r>
              <w:rPr>
                <w:rFonts w:ascii="宋体" w:hAnsi="宋体" w:cs="Times New Roman"/>
                <w:b/>
                <w:bCs/>
                <w:sz w:val="18"/>
                <w:szCs w:val="18"/>
              </w:rPr>
              <w:t xml:space="preserve">分)</w:t>
            </w:r>
            <w:r/>
          </w:p>
          <w:p>
            <w:pPr>
              <w:pStyle w:val="804"/>
              <w:spacing w:line="270" w:lineRule="exact"/>
              <w:rPr>
                <w:rFonts w:ascii="宋体" w:hAnsi="宋体" w:cs="Times New Roman"/>
                <w:sz w:val="18"/>
                <w:szCs w:val="18"/>
              </w:rPr>
            </w:pPr>
            <w:r>
              <w:rPr>
                <w:rFonts w:ascii="宋体" w:hAnsi="宋体" w:cs="Times New Roman"/>
                <w:sz w:val="18"/>
                <w:szCs w:val="18"/>
              </w:rPr>
              <w:t xml:space="preserve">雨后快速清扫积水，清掏雨水井口。</w:t>
            </w:r>
            <w:r/>
          </w:p>
        </w:tc>
        <w:tc>
          <w:tcPr>
            <w:tcW w:w="4008" w:type="dxa"/>
            <w:vAlign w:val="center"/>
            <w:textDirection w:val="lrTb"/>
            <w:noWrap w:val="false"/>
          </w:tcPr>
          <w:p>
            <w:pPr>
              <w:pStyle w:val="804"/>
              <w:spacing w:line="270" w:lineRule="exact"/>
              <w:rPr>
                <w:rFonts w:hint="eastAsia" w:ascii="宋体" w:hAnsi="宋体" w:cs="新宋体"/>
                <w:sz w:val="18"/>
                <w:szCs w:val="18"/>
              </w:rPr>
            </w:pPr>
            <w:r>
              <w:rPr>
                <w:rFonts w:ascii="宋体" w:hAnsi="宋体" w:cs="新宋体"/>
                <w:sz w:val="18"/>
                <w:szCs w:val="18"/>
              </w:rPr>
              <w:t xml:space="preserve">雨后</w:t>
            </w:r>
            <w:r>
              <w:rPr>
                <w:rFonts w:ascii="Times New Roman" w:hAnsi="Times New Roman" w:cs="Times New Roman"/>
                <w:sz w:val="18"/>
                <w:szCs w:val="18"/>
              </w:rPr>
              <w:t xml:space="preserve">2</w:t>
            </w:r>
            <w:r>
              <w:rPr>
                <w:rFonts w:ascii="宋体" w:hAnsi="宋体" w:cs="新宋体"/>
                <w:sz w:val="18"/>
                <w:szCs w:val="18"/>
              </w:rPr>
              <w:t xml:space="preserve">小时路面有积水，每处扣</w:t>
            </w:r>
            <w:r>
              <w:rPr>
                <w:rFonts w:ascii="Times New Roman" w:hAnsi="Times New Roman" w:cs="Times New Roman"/>
                <w:sz w:val="18"/>
                <w:szCs w:val="18"/>
              </w:rPr>
              <w:t xml:space="preserve">0</w:t>
            </w:r>
            <w:r>
              <w:rPr>
                <w:rFonts w:ascii="宋体" w:hAnsi="宋体" w:cs="新宋体"/>
                <w:sz w:val="18"/>
                <w:szCs w:val="18"/>
              </w:rPr>
              <w:t xml:space="preserve">.</w:t>
            </w:r>
            <w:r>
              <w:rPr>
                <w:rFonts w:ascii="Times New Roman" w:hAnsi="Times New Roman" w:cs="Times New Roman"/>
                <w:sz w:val="18"/>
                <w:szCs w:val="18"/>
              </w:rPr>
              <w:t xml:space="preserve">5</w:t>
            </w:r>
            <w:r>
              <w:rPr>
                <w:rFonts w:ascii="宋体" w:hAnsi="宋体" w:cs="新宋体"/>
                <w:sz w:val="18"/>
                <w:szCs w:val="18"/>
              </w:rPr>
              <w:t xml:space="preserve">分，面积超</w:t>
            </w:r>
            <w:r>
              <w:rPr>
                <w:rFonts w:ascii="Times New Roman" w:hAnsi="Times New Roman" w:cs="Times New Roman"/>
                <w:sz w:val="18"/>
                <w:szCs w:val="18"/>
              </w:rPr>
              <w:t xml:space="preserve">5</w:t>
            </w:r>
            <w:r>
              <w:rPr>
                <w:rFonts w:ascii="宋体" w:hAnsi="宋体" w:cs="新宋体"/>
                <w:sz w:val="18"/>
                <w:szCs w:val="18"/>
              </w:rPr>
              <w:t xml:space="preserve">㎡加扣</w:t>
            </w:r>
            <w:r>
              <w:rPr>
                <w:rFonts w:ascii="Times New Roman" w:hAnsi="Times New Roman" w:cs="Times New Roman"/>
                <w:sz w:val="18"/>
                <w:szCs w:val="18"/>
              </w:rPr>
              <w:t xml:space="preserve">0</w:t>
            </w:r>
            <w:r>
              <w:rPr>
                <w:rFonts w:ascii="宋体" w:hAnsi="宋体" w:cs="新宋体"/>
                <w:sz w:val="18"/>
                <w:szCs w:val="18"/>
              </w:rPr>
              <w:t xml:space="preserve">.</w:t>
            </w:r>
            <w:r>
              <w:rPr>
                <w:rFonts w:ascii="Times New Roman" w:hAnsi="Times New Roman" w:cs="Times New Roman"/>
                <w:sz w:val="18"/>
                <w:szCs w:val="18"/>
              </w:rPr>
              <w:t xml:space="preserve">5</w:t>
            </w:r>
            <w:r>
              <w:rPr>
                <w:rFonts w:ascii="宋体" w:hAnsi="宋体" w:cs="新宋体"/>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4</w:t>
            </w:r>
            <w:r>
              <w:rPr>
                <w:rFonts w:ascii="宋体" w:hAnsi="宋体" w:cs="Times New Roman"/>
                <w:b/>
                <w:bCs/>
                <w:sz w:val="18"/>
                <w:szCs w:val="18"/>
              </w:rPr>
              <w:t xml:space="preserve">分。</w:t>
            </w:r>
            <w:r>
              <w:rPr>
                <w:rFonts w:hint="eastAsia" w:ascii="宋体" w:hAnsi="宋体" w:cs="新宋体"/>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304"/>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宋体" w:hAnsi="宋体" w:cs="Times New Roman"/>
                <w:sz w:val="18"/>
                <w:szCs w:val="18"/>
              </w:rPr>
            </w:pPr>
            <w:r>
              <w:rPr>
                <w:rFonts w:ascii="Times New Roman" w:hAnsi="Times New Roman" w:cs="Times New Roman"/>
                <w:b/>
                <w:bCs/>
                <w:sz w:val="18"/>
                <w:szCs w:val="18"/>
              </w:rPr>
              <w:t xml:space="preserve">7</w:t>
            </w:r>
            <w:r>
              <w:rPr>
                <w:rFonts w:ascii="宋体" w:hAnsi="宋体" w:cs="Times New Roman"/>
                <w:b/>
                <w:bCs/>
                <w:sz w:val="18"/>
                <w:szCs w:val="18"/>
              </w:rPr>
              <w:t xml:space="preserve">.</w:t>
            </w:r>
            <w:r>
              <w:rPr>
                <w:rFonts w:ascii="Times New Roman" w:hAnsi="Times New Roman" w:cs="Times New Roman"/>
                <w:b/>
                <w:bCs/>
                <w:sz w:val="18"/>
                <w:szCs w:val="18"/>
              </w:rPr>
              <w:t xml:space="preserve">3</w:t>
            </w:r>
            <w:r>
              <w:rPr>
                <w:rFonts w:ascii="宋体" w:hAnsi="宋体" w:cs="Times New Roman"/>
                <w:b/>
                <w:bCs/>
                <w:sz w:val="18"/>
                <w:szCs w:val="18"/>
              </w:rPr>
              <w:t xml:space="preserve"> 特殊天气洒水管理 (</w:t>
            </w:r>
            <w:r>
              <w:rPr>
                <w:rFonts w:ascii="Times New Roman" w:hAnsi="Times New Roman" w:cs="Times New Roman"/>
                <w:b/>
                <w:bCs/>
                <w:sz w:val="18"/>
                <w:szCs w:val="18"/>
              </w:rPr>
              <w:t xml:space="preserve">4</w:t>
            </w:r>
            <w:r>
              <w:rPr>
                <w:rFonts w:ascii="宋体" w:hAnsi="宋体" w:cs="Times New Roman"/>
                <w:b/>
                <w:bCs/>
                <w:sz w:val="18"/>
                <w:szCs w:val="18"/>
              </w:rPr>
              <w:t xml:space="preserve">分)</w:t>
            </w:r>
            <w:r>
              <w:rPr>
                <w:rFonts w:ascii="宋体" w:hAnsi="宋体" w:cs="Times New Roman"/>
                <w:sz w:val="18"/>
                <w:szCs w:val="18"/>
              </w:rPr>
            </w:r>
            <w:r/>
          </w:p>
          <w:p>
            <w:pPr>
              <w:pStyle w:val="804"/>
              <w:spacing w:line="270" w:lineRule="exact"/>
              <w:rPr>
                <w:rFonts w:ascii="宋体" w:hAnsi="宋体" w:cs="Times New Roman"/>
                <w:b/>
                <w:bCs/>
                <w:sz w:val="18"/>
                <w:szCs w:val="18"/>
              </w:rPr>
            </w:pPr>
            <w:r>
              <w:rPr>
                <w:rFonts w:ascii="宋体" w:hAnsi="宋体" w:cs="Times New Roman"/>
                <w:sz w:val="18"/>
                <w:szCs w:val="18"/>
              </w:rPr>
              <w:t xml:space="preserve">冬季气温低时，按规定暂停洒水，防止路面结冰。</w:t>
            </w:r>
            <w:r>
              <w:rPr>
                <w:rFonts w:ascii="宋体" w:hAnsi="宋体" w:cs="Times New Roman"/>
                <w:b/>
                <w:bCs/>
                <w:sz w:val="18"/>
                <w:szCs w:val="18"/>
              </w:rPr>
            </w:r>
            <w:r/>
          </w:p>
        </w:tc>
        <w:tc>
          <w:tcPr>
            <w:tcW w:w="4008" w:type="dxa"/>
            <w:vAlign w:val="center"/>
            <w:textDirection w:val="lrTb"/>
            <w:noWrap w:val="false"/>
          </w:tcPr>
          <w:p>
            <w:pPr>
              <w:pStyle w:val="804"/>
              <w:spacing w:line="270" w:lineRule="exact"/>
              <w:rPr>
                <w:rFonts w:ascii="宋体" w:hAnsi="宋体" w:cs="新宋体"/>
                <w:sz w:val="18"/>
                <w:szCs w:val="18"/>
              </w:rPr>
            </w:pPr>
            <w:r>
              <w:rPr>
                <w:rFonts w:ascii="宋体" w:hAnsi="宋体" w:cs="新宋体"/>
                <w:sz w:val="18"/>
                <w:szCs w:val="18"/>
              </w:rPr>
              <w:t xml:space="preserve">违规洒水导致结冰，一次扣</w:t>
            </w:r>
            <w:r>
              <w:rPr>
                <w:rFonts w:ascii="Times New Roman" w:hAnsi="Times New Roman" w:cs="Times New Roman"/>
                <w:sz w:val="18"/>
                <w:szCs w:val="18"/>
              </w:rPr>
              <w:t xml:space="preserve">2</w:t>
            </w:r>
            <w:r>
              <w:rPr>
                <w:rFonts w:ascii="宋体" w:hAnsi="宋体" w:cs="新宋体"/>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4</w:t>
            </w:r>
            <w:r>
              <w:rPr>
                <w:rFonts w:ascii="宋体" w:hAnsi="宋体" w:cs="Times New Roman"/>
                <w:b/>
                <w:bCs/>
                <w:sz w:val="18"/>
                <w:szCs w:val="18"/>
              </w:rPr>
              <w:t xml:space="preserve">分</w:t>
            </w:r>
            <w:r>
              <w:rPr>
                <w:rFonts w:ascii="宋体" w:hAnsi="宋体" w:cs="新宋体"/>
                <w:b/>
                <w:bCs/>
                <w:sz w:val="18"/>
                <w:szCs w:val="18"/>
              </w:rPr>
              <w:t xml:space="preserve">。</w:t>
            </w:r>
            <w:r>
              <w:rPr>
                <w:rFonts w:ascii="宋体" w:hAnsi="宋体" w:cs="新宋体"/>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186"/>
        </w:trPr>
        <w:tc>
          <w:tcPr>
            <w:tcW w:w="731" w:type="dxa"/>
            <w:vAlign w:val="center"/>
            <w:vMerge w:val="restart"/>
            <w:textDirection w:val="lrTb"/>
            <w:noWrap w:val="false"/>
          </w:tcPr>
          <w:p>
            <w:pPr>
              <w:pStyle w:val="804"/>
              <w:jc w:val="center"/>
              <w:spacing w:line="280" w:lineRule="exact"/>
              <w:rPr>
                <w:rFonts w:ascii="宋体" w:hAnsi="宋体" w:cs="Times New Roman"/>
                <w:b/>
                <w:bCs/>
                <w:sz w:val="18"/>
                <w:szCs w:val="18"/>
              </w:rPr>
            </w:pPr>
            <w:r>
              <w:rPr>
                <w:rFonts w:ascii="宋体" w:hAnsi="宋体" w:cs="Times New Roman"/>
                <w:b/>
                <w:bCs/>
                <w:sz w:val="18"/>
                <w:szCs w:val="18"/>
              </w:rPr>
              <w:t xml:space="preserve">八、 社会综合评定 (</w:t>
            </w:r>
            <w:r>
              <w:rPr>
                <w:rFonts w:ascii="Times New Roman" w:hAnsi="Times New Roman" w:cs="Times New Roman"/>
                <w:b/>
                <w:bCs/>
                <w:sz w:val="18"/>
                <w:szCs w:val="18"/>
              </w:rPr>
              <w:t xml:space="preserve">11</w:t>
            </w:r>
            <w:r>
              <w:rPr>
                <w:rFonts w:ascii="宋体" w:hAnsi="宋体" w:cs="Times New Roman"/>
                <w:b/>
                <w:bCs/>
                <w:sz w:val="18"/>
                <w:szCs w:val="18"/>
              </w:rPr>
              <w:t xml:space="preserve">分)</w:t>
            </w:r>
            <w:r/>
          </w:p>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Times New Roman" w:hAnsi="Times New Roman" w:cs="Times New Roman"/>
                <w:b/>
                <w:bCs/>
                <w:sz w:val="18"/>
                <w:szCs w:val="18"/>
              </w:rPr>
            </w:pPr>
            <w:r>
              <w:rPr>
                <w:rFonts w:ascii="Times New Roman" w:hAnsi="Times New Roman" w:cs="Times New Roman"/>
                <w:b/>
                <w:bCs/>
                <w:sz w:val="18"/>
                <w:szCs w:val="18"/>
              </w:rPr>
              <w:t xml:space="preserve">8.1 社会形象与投诉 (3分)</w:t>
            </w:r>
            <w:r/>
          </w:p>
          <w:p>
            <w:pPr>
              <w:pStyle w:val="804"/>
              <w:spacing w:line="270" w:lineRule="exact"/>
              <w:rPr>
                <w:rFonts w:hint="eastAsia" w:ascii="宋体" w:hAnsi="宋体" w:cs="Times New Roman"/>
                <w:sz w:val="18"/>
                <w:szCs w:val="18"/>
              </w:rPr>
            </w:pPr>
            <w:r>
              <w:rPr>
                <w:rFonts w:ascii="Times New Roman" w:hAnsi="Times New Roman" w:cs="Times New Roman"/>
                <w:sz w:val="18"/>
                <w:szCs w:val="18"/>
              </w:rPr>
              <w:t xml:space="preserve">无有效投诉、无媒体曝光、无与居民冲突等不良事件。</w:t>
            </w:r>
            <w:r>
              <w:rPr>
                <w:rFonts w:hint="eastAsia" w:ascii="宋体" w:hAnsi="宋体" w:cs="Times New Roman"/>
                <w:sz w:val="18"/>
                <w:szCs w:val="18"/>
              </w:rPr>
            </w:r>
            <w:r/>
          </w:p>
        </w:tc>
        <w:tc>
          <w:tcPr>
            <w:tcW w:w="4008" w:type="dxa"/>
            <w:vAlign w:val="center"/>
            <w:textDirection w:val="lrTb"/>
            <w:noWrap w:val="false"/>
          </w:tcPr>
          <w:p>
            <w:pPr>
              <w:pStyle w:val="804"/>
              <w:spacing w:line="270" w:lineRule="exact"/>
              <w:rPr>
                <w:rFonts w:hint="eastAsia" w:ascii="宋体" w:hAnsi="宋体" w:cs="Times New Roman"/>
                <w:sz w:val="18"/>
                <w:szCs w:val="18"/>
              </w:rPr>
            </w:pPr>
            <w:r>
              <w:rPr>
                <w:rFonts w:ascii="宋体" w:hAnsi="宋体" w:cs="Times New Roman"/>
                <w:sz w:val="18"/>
                <w:szCs w:val="18"/>
              </w:rPr>
              <w:t xml:space="preserve">有效投诉一次扣</w:t>
            </w:r>
            <w:r>
              <w:rPr>
                <w:rFonts w:ascii="Times New Roman" w:hAnsi="Times New Roman" w:cs="Times New Roman"/>
                <w:sz w:val="18"/>
                <w:szCs w:val="18"/>
              </w:rPr>
              <w:t xml:space="preserve">1</w:t>
            </w:r>
            <w:r>
              <w:rPr>
                <w:rFonts w:ascii="宋体" w:hAnsi="宋体" w:cs="Times New Roman"/>
                <w:sz w:val="18"/>
                <w:szCs w:val="18"/>
              </w:rPr>
              <w:t xml:space="preserve">分；媒体曝光扣</w:t>
            </w:r>
            <w:r>
              <w:rPr>
                <w:rFonts w:ascii="Times New Roman" w:hAnsi="Times New Roman" w:cs="Times New Roman"/>
                <w:sz w:val="18"/>
                <w:szCs w:val="18"/>
              </w:rPr>
              <w:t xml:space="preserve">1</w:t>
            </w:r>
            <w:r>
              <w:rPr>
                <w:rFonts w:ascii="宋体" w:hAnsi="宋体" w:cs="Times New Roman"/>
                <w:sz w:val="18"/>
                <w:szCs w:val="18"/>
              </w:rPr>
              <w:t xml:space="preserve">分；与居民冲突造成影响，扣</w:t>
            </w:r>
            <w:r>
              <w:rPr>
                <w:rFonts w:ascii="Times New Roman" w:hAnsi="Times New Roman" w:cs="Times New Roman"/>
                <w:sz w:val="18"/>
                <w:szCs w:val="18"/>
              </w:rPr>
              <w:t xml:space="preserve">1</w:t>
            </w:r>
            <w:r>
              <w:rPr>
                <w:rFonts w:ascii="宋体" w:hAnsi="宋体" w:cs="Times New Roman"/>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3</w:t>
            </w:r>
            <w:r>
              <w:rPr>
                <w:rFonts w:ascii="宋体" w:hAnsi="宋体" w:cs="Times New Roman"/>
                <w:b/>
                <w:bCs/>
                <w:sz w:val="18"/>
                <w:szCs w:val="18"/>
              </w:rPr>
              <w:t xml:space="preserve">分。</w:t>
            </w:r>
            <w:r>
              <w:rPr>
                <w:rFonts w:hint="eastAsia"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503"/>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Times New Roman" w:hAnsi="Times New Roman" w:cs="Times New Roman"/>
                <w:b/>
                <w:bCs/>
                <w:sz w:val="18"/>
                <w:szCs w:val="18"/>
              </w:rPr>
            </w:pPr>
            <w:r>
              <w:rPr>
                <w:rFonts w:ascii="Times New Roman" w:hAnsi="Times New Roman" w:cs="Times New Roman"/>
                <w:b/>
                <w:bCs/>
                <w:sz w:val="18"/>
                <w:szCs w:val="18"/>
              </w:rPr>
              <w:t xml:space="preserve">8.2 整改与行政指令 (3分)</w:t>
            </w:r>
            <w:r/>
          </w:p>
          <w:p>
            <w:pPr>
              <w:pStyle w:val="804"/>
              <w:spacing w:line="270" w:lineRule="exact"/>
              <w:rPr>
                <w:rFonts w:hint="eastAsia" w:ascii="宋体" w:hAnsi="宋体" w:cs="Times New Roman"/>
                <w:sz w:val="18"/>
                <w:szCs w:val="18"/>
              </w:rPr>
            </w:pPr>
            <w:r>
              <w:rPr>
                <w:rFonts w:ascii="Times New Roman" w:hAnsi="Times New Roman" w:cs="Times New Roman"/>
                <w:sz w:val="18"/>
                <w:szCs w:val="18"/>
              </w:rPr>
              <w:t xml:space="preserve">各级领导批评、整改指令及时有效落实。</w:t>
            </w:r>
            <w:r>
              <w:rPr>
                <w:rFonts w:hint="eastAsia" w:ascii="宋体" w:hAnsi="宋体" w:cs="Times New Roman"/>
                <w:sz w:val="18"/>
                <w:szCs w:val="18"/>
              </w:rPr>
            </w:r>
            <w:r/>
          </w:p>
        </w:tc>
        <w:tc>
          <w:tcPr>
            <w:tcW w:w="4008" w:type="dxa"/>
            <w:vAlign w:val="center"/>
            <w:textDirection w:val="lrTb"/>
            <w:noWrap w:val="false"/>
          </w:tcPr>
          <w:p>
            <w:pPr>
              <w:pStyle w:val="804"/>
              <w:spacing w:line="270" w:lineRule="exact"/>
              <w:rPr>
                <w:rFonts w:hint="eastAsia" w:ascii="宋体" w:hAnsi="宋体" w:cs="Times New Roman"/>
                <w:sz w:val="18"/>
                <w:szCs w:val="18"/>
              </w:rPr>
            </w:pPr>
            <w:r>
              <w:rPr>
                <w:rFonts w:ascii="宋体" w:hAnsi="宋体" w:cs="Times New Roman"/>
                <w:sz w:val="18"/>
                <w:szCs w:val="18"/>
              </w:rPr>
              <w:t xml:space="preserve">领导批评扣</w:t>
            </w:r>
            <w:r>
              <w:rPr>
                <w:rFonts w:ascii="Times New Roman" w:hAnsi="Times New Roman" w:cs="Times New Roman"/>
                <w:sz w:val="18"/>
                <w:szCs w:val="18"/>
              </w:rPr>
              <w:t xml:space="preserve">1</w:t>
            </w:r>
            <w:r>
              <w:rPr>
                <w:rFonts w:ascii="宋体" w:hAnsi="宋体" w:cs="Times New Roman"/>
                <w:sz w:val="18"/>
                <w:szCs w:val="18"/>
              </w:rPr>
              <w:t xml:space="preserve">分；整改指令未及时完成，一处扣</w:t>
            </w:r>
            <w:r>
              <w:rPr>
                <w:rFonts w:ascii="Times New Roman" w:hAnsi="Times New Roman" w:cs="Times New Roman"/>
                <w:sz w:val="18"/>
                <w:szCs w:val="18"/>
              </w:rPr>
              <w:t xml:space="preserve">1</w:t>
            </w:r>
            <w:r>
              <w:rPr>
                <w:rFonts w:ascii="宋体" w:hAnsi="宋体" w:cs="Times New Roman"/>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3</w:t>
            </w:r>
            <w:r>
              <w:rPr>
                <w:rFonts w:ascii="宋体" w:hAnsi="宋体" w:cs="Times New Roman"/>
                <w:b/>
                <w:bCs/>
                <w:sz w:val="18"/>
                <w:szCs w:val="18"/>
              </w:rPr>
              <w:t xml:space="preserve">分。</w:t>
            </w:r>
            <w:r>
              <w:rPr>
                <w:rFonts w:hint="eastAsia"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503"/>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Times New Roman" w:hAnsi="Times New Roman" w:cs="Times New Roman"/>
                <w:b/>
                <w:bCs/>
                <w:sz w:val="18"/>
                <w:szCs w:val="18"/>
              </w:rPr>
            </w:pPr>
            <w:r>
              <w:rPr>
                <w:rFonts w:ascii="Times New Roman" w:hAnsi="Times New Roman" w:cs="Times New Roman"/>
                <w:b/>
                <w:bCs/>
                <w:sz w:val="18"/>
                <w:szCs w:val="18"/>
              </w:rPr>
              <w:t xml:space="preserve">8.3 用工规范与人员管理</w:t>
            </w:r>
            <w:r>
              <w:rPr>
                <w:rFonts w:hint="eastAsia" w:ascii="Times New Roman" w:hAnsi="Times New Roman" w:cs="Times New Roman"/>
                <w:b/>
                <w:bCs/>
                <w:sz w:val="18"/>
                <w:szCs w:val="18"/>
              </w:rPr>
              <w:t xml:space="preserve">（</w:t>
            </w:r>
            <w:r>
              <w:rPr>
                <w:rFonts w:ascii="Times New Roman" w:hAnsi="Times New Roman" w:cs="Times New Roman"/>
                <w:b/>
                <w:bCs/>
                <w:sz w:val="18"/>
                <w:szCs w:val="18"/>
              </w:rPr>
              <w:t xml:space="preserve">3分)</w:t>
            </w:r>
            <w:r/>
          </w:p>
          <w:p>
            <w:pPr>
              <w:pStyle w:val="804"/>
              <w:spacing w:line="270" w:lineRule="exact"/>
              <w:rPr>
                <w:rFonts w:hint="eastAsia" w:ascii="宋体" w:hAnsi="宋体" w:cs="Times New Roman"/>
                <w:sz w:val="18"/>
                <w:szCs w:val="18"/>
              </w:rPr>
            </w:pPr>
            <w:r>
              <w:rPr>
                <w:rFonts w:ascii="Times New Roman" w:hAnsi="Times New Roman" w:cs="Times New Roman"/>
                <w:sz w:val="18"/>
                <w:szCs w:val="18"/>
              </w:rPr>
              <w:t xml:space="preserve">合法用工，单据齐全。人员数量、到位率符合承诺。</w:t>
            </w:r>
            <w:r>
              <w:rPr>
                <w:rFonts w:hint="eastAsia" w:ascii="宋体" w:hAnsi="宋体" w:cs="Times New Roman"/>
                <w:sz w:val="18"/>
                <w:szCs w:val="18"/>
              </w:rPr>
            </w:r>
            <w:r/>
          </w:p>
        </w:tc>
        <w:tc>
          <w:tcPr>
            <w:tcW w:w="4008" w:type="dxa"/>
            <w:vAlign w:val="center"/>
            <w:textDirection w:val="lrTb"/>
            <w:noWrap w:val="false"/>
          </w:tcPr>
          <w:p>
            <w:pPr>
              <w:pStyle w:val="804"/>
              <w:spacing w:line="270" w:lineRule="exact"/>
              <w:rPr>
                <w:rFonts w:hint="eastAsia" w:ascii="宋体" w:hAnsi="宋体" w:cs="Times New Roman"/>
                <w:sz w:val="18"/>
                <w:szCs w:val="18"/>
              </w:rPr>
            </w:pPr>
            <w:r>
              <w:rPr>
                <w:rFonts w:ascii="宋体" w:hAnsi="宋体" w:cs="Times New Roman"/>
                <w:sz w:val="18"/>
                <w:szCs w:val="18"/>
              </w:rPr>
              <w:t xml:space="preserve">单据不全，每人次扣</w:t>
            </w:r>
            <w:r>
              <w:rPr>
                <w:rFonts w:ascii="Times New Roman" w:hAnsi="Times New Roman" w:cs="Times New Roman"/>
                <w:sz w:val="18"/>
                <w:szCs w:val="18"/>
              </w:rPr>
              <w:t xml:space="preserve">1</w:t>
            </w:r>
            <w:r>
              <w:rPr>
                <w:rFonts w:ascii="宋体" w:hAnsi="宋体" w:cs="Times New Roman"/>
                <w:sz w:val="18"/>
                <w:szCs w:val="18"/>
              </w:rPr>
              <w:t xml:space="preserve">分；人员到位率</w:t>
            </w:r>
            <w:r>
              <w:rPr>
                <w:rFonts w:ascii="Times New Roman" w:hAnsi="Times New Roman" w:cs="Times New Roman"/>
                <w:sz w:val="18"/>
                <w:szCs w:val="18"/>
              </w:rPr>
              <w:t xml:space="preserve">80</w:t>
            </w:r>
            <w:r>
              <w:rPr>
                <w:rFonts w:ascii="宋体" w:hAnsi="宋体" w:cs="Times New Roman"/>
                <w:sz w:val="18"/>
                <w:szCs w:val="18"/>
              </w:rPr>
              <w:t xml:space="preserve">-</w:t>
            </w:r>
            <w:r>
              <w:rPr>
                <w:rFonts w:ascii="Times New Roman" w:hAnsi="Times New Roman" w:cs="Times New Roman"/>
                <w:sz w:val="18"/>
                <w:szCs w:val="18"/>
              </w:rPr>
              <w:t xml:space="preserve">90</w:t>
            </w:r>
            <w:r>
              <w:rPr>
                <w:rFonts w:ascii="宋体" w:hAnsi="宋体" w:cs="Times New Roman"/>
                <w:sz w:val="18"/>
                <w:szCs w:val="18"/>
              </w:rPr>
              <w:t xml:space="preserve">%，缺岗每人扣</w:t>
            </w:r>
            <w:r>
              <w:rPr>
                <w:rFonts w:ascii="Times New Roman" w:hAnsi="Times New Roman" w:cs="Times New Roman"/>
                <w:sz w:val="18"/>
                <w:szCs w:val="18"/>
              </w:rPr>
              <w:t xml:space="preserve">1</w:t>
            </w:r>
            <w:r>
              <w:rPr>
                <w:rFonts w:ascii="宋体" w:hAnsi="宋体" w:cs="Times New Roman"/>
                <w:sz w:val="18"/>
                <w:szCs w:val="18"/>
              </w:rPr>
              <w:t xml:space="preserve">分；低于</w:t>
            </w:r>
            <w:r>
              <w:rPr>
                <w:rFonts w:ascii="Times New Roman" w:hAnsi="Times New Roman" w:cs="Times New Roman"/>
                <w:sz w:val="18"/>
                <w:szCs w:val="18"/>
              </w:rPr>
              <w:t xml:space="preserve">80</w:t>
            </w:r>
            <w:r>
              <w:rPr>
                <w:rFonts w:ascii="宋体" w:hAnsi="宋体" w:cs="Times New Roman"/>
                <w:sz w:val="18"/>
                <w:szCs w:val="18"/>
              </w:rPr>
              <w:t xml:space="preserve">%，缺岗每人扣</w:t>
            </w:r>
            <w:r>
              <w:rPr>
                <w:rFonts w:ascii="Times New Roman" w:hAnsi="Times New Roman" w:cs="Times New Roman"/>
                <w:sz w:val="18"/>
                <w:szCs w:val="18"/>
              </w:rPr>
              <w:t xml:space="preserve">1</w:t>
            </w:r>
            <w:r>
              <w:rPr>
                <w:rFonts w:ascii="宋体" w:hAnsi="宋体" w:cs="Times New Roman"/>
                <w:sz w:val="18"/>
                <w:szCs w:val="18"/>
              </w:rPr>
              <w:t xml:space="preserve">分。</w:t>
            </w:r>
            <w:r>
              <w:rPr>
                <w:rFonts w:ascii="宋体" w:hAnsi="宋体" w:cs="Times New Roman"/>
                <w:b/>
                <w:bCs/>
                <w:sz w:val="18"/>
                <w:szCs w:val="18"/>
              </w:rPr>
              <w:t xml:space="preserve">本子项上限</w:t>
            </w:r>
            <w:r>
              <w:rPr>
                <w:rFonts w:ascii="Times New Roman" w:hAnsi="Times New Roman" w:cs="Times New Roman"/>
                <w:b/>
                <w:bCs/>
                <w:sz w:val="18"/>
                <w:szCs w:val="18"/>
              </w:rPr>
              <w:t xml:space="preserve">3</w:t>
            </w:r>
            <w:r>
              <w:rPr>
                <w:rFonts w:ascii="宋体" w:hAnsi="宋体" w:cs="Times New Roman"/>
                <w:b/>
                <w:bCs/>
                <w:sz w:val="18"/>
                <w:szCs w:val="18"/>
              </w:rPr>
              <w:t xml:space="preserve">分。</w:t>
            </w:r>
            <w:r>
              <w:rPr>
                <w:rFonts w:hint="eastAsia"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r>
        <w:trPr>
          <w:cantSplit/>
          <w:trHeight w:val="503"/>
        </w:trPr>
        <w:tc>
          <w:tcPr>
            <w:tcW w:w="731" w:type="dxa"/>
            <w:vAlign w:val="center"/>
            <w:vMerge w:val="continue"/>
            <w:textDirection w:val="lrTb"/>
            <w:noWrap w:val="false"/>
          </w:tcPr>
          <w:p>
            <w:pPr>
              <w:pStyle w:val="804"/>
              <w:jc w:val="center"/>
              <w:spacing w:line="280" w:lineRule="exact"/>
              <w:rPr>
                <w:rFonts w:hint="eastAsia" w:ascii="宋体" w:hAnsi="宋体" w:cs="Times New Roman"/>
                <w:sz w:val="18"/>
                <w:szCs w:val="18"/>
              </w:rPr>
            </w:pPr>
            <w:r>
              <w:rPr>
                <w:rFonts w:hint="eastAsia" w:ascii="宋体" w:hAnsi="宋体" w:cs="Times New Roman"/>
                <w:sz w:val="18"/>
                <w:szCs w:val="18"/>
              </w:rPr>
            </w:r>
            <w:r/>
          </w:p>
        </w:tc>
        <w:tc>
          <w:tcPr>
            <w:tcW w:w="3164" w:type="dxa"/>
            <w:vAlign w:val="center"/>
            <w:textDirection w:val="lrTb"/>
            <w:noWrap w:val="false"/>
          </w:tcPr>
          <w:p>
            <w:pPr>
              <w:pStyle w:val="804"/>
              <w:spacing w:line="270" w:lineRule="exact"/>
              <w:rPr>
                <w:rFonts w:ascii="Times New Roman" w:hAnsi="Times New Roman" w:cs="Times New Roman"/>
                <w:b/>
                <w:bCs/>
                <w:sz w:val="18"/>
                <w:szCs w:val="18"/>
              </w:rPr>
            </w:pPr>
            <w:r>
              <w:rPr>
                <w:rFonts w:ascii="Times New Roman" w:hAnsi="Times New Roman" w:cs="Times New Roman"/>
                <w:b/>
                <w:bCs/>
                <w:sz w:val="18"/>
                <w:szCs w:val="18"/>
              </w:rPr>
              <w:t xml:space="preserve">8.4 安全与着装规范 (2分)</w:t>
            </w:r>
            <w:r/>
          </w:p>
          <w:p>
            <w:pPr>
              <w:pStyle w:val="804"/>
              <w:spacing w:line="270" w:lineRule="exact"/>
              <w:rPr>
                <w:rFonts w:hint="eastAsia" w:ascii="宋体" w:hAnsi="宋体" w:cs="Times New Roman"/>
                <w:sz w:val="18"/>
                <w:szCs w:val="18"/>
              </w:rPr>
            </w:pPr>
            <w:r>
              <w:rPr>
                <w:rFonts w:ascii="Times New Roman" w:hAnsi="Times New Roman" w:cs="Times New Roman"/>
                <w:sz w:val="18"/>
                <w:szCs w:val="18"/>
              </w:rPr>
              <w:t xml:space="preserve">着装统一规范，穿安全背心，车辆不违停，遵守交规，不串岗聊天。</w:t>
            </w:r>
            <w:r>
              <w:rPr>
                <w:rFonts w:hint="eastAsia" w:ascii="宋体" w:hAnsi="宋体" w:cs="Times New Roman"/>
                <w:sz w:val="18"/>
                <w:szCs w:val="18"/>
              </w:rPr>
            </w:r>
            <w:r/>
          </w:p>
        </w:tc>
        <w:tc>
          <w:tcPr>
            <w:tcW w:w="4008" w:type="dxa"/>
            <w:vAlign w:val="center"/>
            <w:textDirection w:val="lrTb"/>
            <w:noWrap w:val="false"/>
          </w:tcPr>
          <w:p>
            <w:pPr>
              <w:pStyle w:val="804"/>
              <w:spacing w:line="270" w:lineRule="exact"/>
              <w:rPr>
                <w:rFonts w:hint="eastAsia" w:ascii="宋体" w:hAnsi="宋体" w:cs="Times New Roman"/>
                <w:sz w:val="18"/>
                <w:szCs w:val="18"/>
              </w:rPr>
            </w:pPr>
            <w:r>
              <w:rPr>
                <w:rFonts w:ascii="宋体" w:hAnsi="宋体" w:cs="新宋体"/>
                <w:sz w:val="18"/>
                <w:szCs w:val="18"/>
              </w:rPr>
              <w:t xml:space="preserve">未着工作服/安全背心，</w:t>
            </w:r>
            <w:r>
              <w:rPr>
                <w:rFonts w:ascii="Times New Roman" w:hAnsi="Times New Roman" w:cs="Times New Roman"/>
                <w:sz w:val="18"/>
                <w:szCs w:val="18"/>
              </w:rPr>
              <w:t xml:space="preserve">0</w:t>
            </w:r>
            <w:r>
              <w:rPr>
                <w:rFonts w:ascii="宋体" w:hAnsi="宋体" w:cs="新宋体"/>
                <w:sz w:val="18"/>
                <w:szCs w:val="18"/>
              </w:rPr>
              <w:t xml:space="preserve">.</w:t>
            </w:r>
            <w:r>
              <w:rPr>
                <w:rFonts w:ascii="Times New Roman" w:hAnsi="Times New Roman" w:cs="Times New Roman"/>
                <w:sz w:val="18"/>
                <w:szCs w:val="18"/>
              </w:rPr>
              <w:t xml:space="preserve">5</w:t>
            </w:r>
            <w:r>
              <w:rPr>
                <w:rFonts w:ascii="宋体" w:hAnsi="宋体" w:cs="新宋体"/>
                <w:sz w:val="18"/>
                <w:szCs w:val="18"/>
              </w:rPr>
              <w:t xml:space="preserve">分/人次；违反交规，</w:t>
            </w:r>
            <w:r>
              <w:rPr>
                <w:rFonts w:ascii="Times New Roman" w:hAnsi="Times New Roman" w:cs="Times New Roman"/>
                <w:sz w:val="18"/>
                <w:szCs w:val="18"/>
              </w:rPr>
              <w:t xml:space="preserve">0</w:t>
            </w:r>
            <w:r>
              <w:rPr>
                <w:rFonts w:hint="eastAsia" w:ascii="宋体" w:hAnsi="宋体" w:cs="新宋体"/>
                <w:sz w:val="18"/>
                <w:szCs w:val="18"/>
              </w:rPr>
              <w:t xml:space="preserve">.</w:t>
            </w:r>
            <w:r>
              <w:rPr>
                <w:rFonts w:ascii="Times New Roman" w:hAnsi="Times New Roman" w:cs="Times New Roman"/>
                <w:sz w:val="18"/>
                <w:szCs w:val="18"/>
              </w:rPr>
              <w:t xml:space="preserve">5</w:t>
            </w:r>
            <w:r>
              <w:rPr>
                <w:rFonts w:ascii="宋体" w:hAnsi="宋体" w:cs="新宋体"/>
                <w:sz w:val="18"/>
                <w:szCs w:val="18"/>
              </w:rPr>
              <w:t xml:space="preserve">分/人次；离岗串岗、工具乱放，</w:t>
            </w:r>
            <w:r>
              <w:rPr>
                <w:rFonts w:ascii="Times New Roman" w:hAnsi="Times New Roman" w:cs="Times New Roman"/>
                <w:sz w:val="18"/>
                <w:szCs w:val="18"/>
              </w:rPr>
              <w:t xml:space="preserve">0</w:t>
            </w:r>
            <w:r>
              <w:rPr>
                <w:rFonts w:ascii="宋体" w:hAnsi="宋体" w:cs="新宋体"/>
                <w:sz w:val="18"/>
                <w:szCs w:val="18"/>
              </w:rPr>
              <w:t xml:space="preserve">.</w:t>
            </w:r>
            <w:r>
              <w:rPr>
                <w:rFonts w:ascii="Times New Roman" w:hAnsi="Times New Roman" w:cs="Times New Roman"/>
                <w:sz w:val="18"/>
                <w:szCs w:val="18"/>
              </w:rPr>
              <w:t xml:space="preserve">5</w:t>
            </w:r>
            <w:r>
              <w:rPr>
                <w:rFonts w:ascii="宋体" w:hAnsi="宋体" w:cs="新宋体"/>
                <w:sz w:val="18"/>
                <w:szCs w:val="18"/>
              </w:rPr>
              <w:t xml:space="preserve">分/例。</w:t>
            </w:r>
            <w:r>
              <w:rPr>
                <w:rFonts w:ascii="宋体" w:hAnsi="宋体" w:cs="Times New Roman"/>
                <w:b/>
                <w:bCs/>
                <w:sz w:val="18"/>
                <w:szCs w:val="18"/>
              </w:rPr>
              <w:t xml:space="preserve">本子项上限</w:t>
            </w:r>
            <w:r>
              <w:rPr>
                <w:rFonts w:ascii="Times New Roman" w:hAnsi="Times New Roman" w:cs="Times New Roman"/>
                <w:b/>
                <w:bCs/>
                <w:sz w:val="18"/>
                <w:szCs w:val="18"/>
              </w:rPr>
              <w:t xml:space="preserve">2</w:t>
            </w:r>
            <w:r>
              <w:rPr>
                <w:rFonts w:ascii="宋体" w:hAnsi="宋体" w:cs="Times New Roman"/>
                <w:b/>
                <w:bCs/>
                <w:sz w:val="18"/>
                <w:szCs w:val="18"/>
              </w:rPr>
              <w:t xml:space="preserve">分。</w:t>
            </w:r>
            <w:r>
              <w:rPr>
                <w:rFonts w:hint="eastAsia" w:ascii="宋体" w:hAnsi="宋体" w:cs="Times New Roman"/>
                <w:sz w:val="18"/>
                <w:szCs w:val="18"/>
              </w:rPr>
            </w:r>
            <w:r/>
          </w:p>
        </w:tc>
        <w:tc>
          <w:tcPr>
            <w:tcW w:w="543" w:type="dxa"/>
            <w:vAlign w:val="center"/>
            <w:textDirection w:val="lrTb"/>
            <w:noWrap w:val="false"/>
          </w:tcPr>
          <w:p>
            <w:pPr>
              <w:pStyle w:val="804"/>
              <w:rPr>
                <w:rFonts w:hint="eastAsia" w:ascii="宋体" w:hAnsi="宋体" w:cs="Times New Roman"/>
              </w:rPr>
            </w:pPr>
            <w:r>
              <w:rPr>
                <w:rFonts w:hint="eastAsia" w:ascii="宋体" w:hAnsi="宋体" w:cs="Times New Roman"/>
              </w:rPr>
            </w:r>
            <w:r/>
          </w:p>
        </w:tc>
      </w:tr>
    </w:tbl>
    <w:p>
      <w:pPr>
        <w:pStyle w:val="804"/>
      </w:pPr>
      <w:r/>
      <w:bookmarkEnd w:id="148"/>
      <w:r/>
      <w:bookmarkEnd w:id="149"/>
      <w:r/>
      <w:bookmarkEnd w:id="151"/>
      <w:r/>
      <w:bookmarkEnd w:id="156"/>
      <w:r/>
      <w:bookmarkStart w:id="158" w:name="_Toc17911"/>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17"/>
        <w:numPr>
          <w:ilvl w:val="0"/>
          <w:numId w:val="0"/>
        </w:numPr>
      </w:pPr>
      <w:r/>
      <w:r/>
    </w:p>
    <w:p>
      <w:pPr>
        <w:pStyle w:val="881"/>
        <w:jc w:val="center"/>
        <w:spacing w:before="0" w:after="0" w:line="360" w:lineRule="auto"/>
        <w:rPr>
          <w:rFonts w:hint="eastAsia" w:ascii="宋体" w:hAnsi="宋体"/>
          <w:sz w:val="32"/>
          <w:szCs w:val="32"/>
        </w:rPr>
      </w:pPr>
      <w:r>
        <w:rPr>
          <w:rFonts w:hint="eastAsia" w:ascii="宋体" w:hAnsi="宋体"/>
          <w:bCs/>
          <w:sz w:val="32"/>
          <w:szCs w:val="32"/>
        </w:rPr>
        <w:t xml:space="preserve">第五章 评审标准和评审办法</w:t>
      </w:r>
      <w:bookmarkEnd w:id="158"/>
      <w:r>
        <w:rPr>
          <w:rFonts w:hint="eastAsia" w:ascii="宋体" w:hAnsi="宋体"/>
          <w:sz w:val="32"/>
          <w:szCs w:val="32"/>
        </w:rPr>
      </w:r>
      <w:r/>
    </w:p>
    <w:p>
      <w:pPr>
        <w:pStyle w:val="804"/>
        <w:jc w:val="center"/>
        <w:spacing w:line="360" w:lineRule="auto"/>
        <w:rPr>
          <w:rFonts w:eastAsia="Times New Roman"/>
          <w:b/>
          <w:bCs/>
          <w:sz w:val="24"/>
          <w:szCs w:val="24"/>
        </w:rPr>
      </w:pPr>
      <w:r>
        <w:rPr>
          <w:rFonts w:hint="eastAsia" w:ascii="宋体" w:hAnsi="宋体" w:cs="宋体"/>
          <w:b/>
          <w:bCs/>
          <w:sz w:val="24"/>
          <w:szCs w:val="24"/>
        </w:rPr>
        <w:t xml:space="preserve">竞争性磋商评标办法</w:t>
      </w:r>
      <w:r>
        <w:rPr>
          <w:rFonts w:eastAsia="Times New Roman"/>
          <w:b/>
          <w:bCs/>
          <w:sz w:val="24"/>
          <w:szCs w:val="24"/>
        </w:rPr>
      </w:r>
      <w:r/>
    </w:p>
    <w:p>
      <w:pPr>
        <w:pStyle w:val="804"/>
        <w:ind w:firstLine="422"/>
        <w:spacing w:line="360" w:lineRule="auto"/>
        <w:rPr>
          <w:rFonts w:ascii="宋体" w:cs="Times New Roman"/>
          <w:b/>
        </w:rPr>
      </w:pPr>
      <w:r>
        <w:rPr>
          <w:rFonts w:hint="eastAsia" w:ascii="宋体" w:hAnsi="宋体" w:cs="Times New Roman"/>
          <w:b/>
        </w:rPr>
        <w:t xml:space="preserve">一、评标方法</w:t>
      </w:r>
      <w:r>
        <w:rPr>
          <w:rFonts w:ascii="宋体" w:cs="Times New Roman"/>
          <w:b/>
        </w:rPr>
      </w:r>
      <w:r/>
    </w:p>
    <w:p>
      <w:pPr>
        <w:pStyle w:val="804"/>
        <w:ind w:firstLine="420"/>
        <w:spacing w:line="360" w:lineRule="auto"/>
        <w:rPr>
          <w:rFonts w:hint="eastAsia" w:ascii="宋体" w:hAnsi="宋体"/>
        </w:rPr>
      </w:pPr>
      <w:r>
        <w:rPr>
          <w:rFonts w:hint="eastAsia" w:ascii="宋体" w:hAnsi="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804"/>
        <w:ind w:firstLine="422"/>
        <w:spacing w:line="360" w:lineRule="auto"/>
        <w:rPr>
          <w:rFonts w:ascii="宋体" w:cs="Times New Roman"/>
          <w:b/>
        </w:rPr>
      </w:pPr>
      <w:r>
        <w:rPr>
          <w:rFonts w:hint="eastAsia" w:ascii="宋体" w:hAnsi="宋体" w:cs="Times New Roman"/>
          <w:b/>
        </w:rPr>
        <w:t xml:space="preserve">二、政府采购政策功能落实</w:t>
      </w:r>
      <w:r>
        <w:rPr>
          <w:rFonts w:ascii="宋体" w:cs="Times New Roman"/>
          <w:b/>
        </w:rPr>
      </w:r>
      <w:r/>
    </w:p>
    <w:p>
      <w:pPr>
        <w:pStyle w:val="804"/>
        <w:ind w:firstLine="420"/>
        <w:jc w:val="left"/>
        <w:spacing w:line="360" w:lineRule="auto"/>
        <w:rPr>
          <w:rFonts w:ascii="宋体" w:cs="Times New Roman"/>
        </w:rPr>
      </w:pPr>
      <w:r>
        <w:rPr>
          <w:rFonts w:hint="eastAsia" w:ascii="宋体" w:hAnsi="宋体" w:cs="Times New Roman"/>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cs="Times New Roman"/>
        </w:rPr>
      </w:r>
      <w:r/>
    </w:p>
    <w:p>
      <w:pPr>
        <w:pStyle w:val="804"/>
        <w:ind w:firstLine="420"/>
        <w:jc w:val="left"/>
        <w:spacing w:line="360" w:lineRule="auto"/>
        <w:rPr>
          <w:rFonts w:ascii="宋体" w:cs="宋体"/>
        </w:rPr>
      </w:pPr>
      <w:r>
        <w:rPr>
          <w:rFonts w:ascii="Times New Roman" w:hAnsi="Times New Roman" w:cs="Times New Roman"/>
        </w:rPr>
        <w:t xml:space="preserve">1</w:t>
      </w:r>
      <w:r>
        <w:rPr>
          <w:rFonts w:hint="eastAsia" w:ascii="宋体" w:hAnsi="宋体" w:cs="宋体"/>
        </w:rPr>
        <w:t xml:space="preserve">、小微型企业价格扣除</w:t>
      </w:r>
      <w:r>
        <w:rPr>
          <w:rFonts w:ascii="宋体" w:cs="宋体"/>
        </w:rPr>
      </w:r>
      <w:r/>
    </w:p>
    <w:p>
      <w:pPr>
        <w:pStyle w:val="804"/>
        <w:ind w:firstLine="420"/>
        <w:jc w:val="left"/>
        <w:spacing w:line="360" w:lineRule="auto"/>
        <w:rPr>
          <w:rFonts w:hint="eastAsia" w:ascii="宋体" w:hAnsi="宋体" w:cs="宋体"/>
        </w:rPr>
      </w:pPr>
      <w:r>
        <w:rPr>
          <w:rFonts w:hint="eastAsia" w:ascii="宋体" w:hAnsi="宋体" w:cs="宋体"/>
        </w:rPr>
        <w:t xml:space="preserve">（</w:t>
      </w:r>
      <w:r>
        <w:rPr>
          <w:rFonts w:ascii="Times New Roman" w:hAnsi="Times New Roman" w:cs="Times New Roman"/>
        </w:rPr>
        <w:t xml:space="preserve">1</w:t>
      </w:r>
      <w:r>
        <w:rPr>
          <w:rFonts w:hint="eastAsia" w:ascii="宋体" w:hAnsi="宋体" w:cs="宋体"/>
        </w:rPr>
        <w:t xml:space="preserve">）根据《政府采购促进中小企业发展管理办法》（财库【</w:t>
      </w:r>
      <w:r>
        <w:rPr>
          <w:rFonts w:ascii="Times New Roman" w:hAnsi="Times New Roman" w:cs="Times New Roman"/>
        </w:rPr>
        <w:t xml:space="preserve">2020</w:t>
      </w:r>
      <w:r>
        <w:rPr>
          <w:rFonts w:hint="eastAsia" w:ascii="宋体" w:hAnsi="宋体" w:cs="宋体"/>
        </w:rPr>
        <w:t xml:space="preserve">】</w:t>
      </w:r>
      <w:r>
        <w:rPr>
          <w:rFonts w:ascii="Times New Roman" w:hAnsi="Times New Roman" w:cs="Times New Roman"/>
        </w:rPr>
        <w:t xml:space="preserve">46</w:t>
      </w:r>
      <w:r>
        <w:rPr>
          <w:rFonts w:hint="eastAsia" w:ascii="宋体" w:hAnsi="宋体" w:cs="宋体"/>
        </w:rPr>
        <w:t xml:space="preserve">号）文件的要求，对小型和微型企业产品价格给予</w:t>
      </w:r>
      <w:r>
        <w:rPr>
          <w:rFonts w:ascii="Times New Roman" w:hAnsi="Times New Roman" w:cs="Times New Roman"/>
        </w:rPr>
        <w:t xml:space="preserve">20</w:t>
      </w:r>
      <w:r>
        <w:rPr>
          <w:rFonts w:ascii="宋体" w:hAnsi="宋体" w:cs="宋体"/>
        </w:rPr>
        <w:t xml:space="preserve">%(</w:t>
      </w:r>
      <w:r>
        <w:rPr>
          <w:rFonts w:hint="eastAsia" w:ascii="宋体" w:hAnsi="宋体" w:cs="宋体"/>
        </w:rPr>
        <w:t xml:space="preserve">工程</w:t>
      </w:r>
      <w:r>
        <w:rPr>
          <w:rFonts w:ascii="Times New Roman" w:hAnsi="Times New Roman" w:cs="Times New Roman"/>
        </w:rPr>
        <w:t xml:space="preserve">5</w:t>
      </w:r>
      <w:r>
        <w:rPr>
          <w:rFonts w:ascii="宋体" w:hAnsi="宋体" w:cs="宋体"/>
        </w:rPr>
        <w:t xml:space="preserve">%)</w:t>
      </w:r>
      <w:r>
        <w:rPr>
          <w:rFonts w:hint="eastAsia" w:ascii="宋体" w:hAnsi="宋体" w:cs="宋体"/>
        </w:rPr>
        <w:t xml:space="preserve">的扣除，用扣除后的价格参与评审。</w:t>
      </w:r>
      <w:r/>
    </w:p>
    <w:p>
      <w:pPr>
        <w:pStyle w:val="804"/>
        <w:ind w:firstLine="420"/>
        <w:jc w:val="left"/>
        <w:spacing w:line="360" w:lineRule="auto"/>
        <w:rPr>
          <w:rFonts w:hint="eastAsia" w:ascii="宋体" w:hAnsi="宋体" w:cs="宋体"/>
        </w:rPr>
      </w:pPr>
      <w:r>
        <w:rPr>
          <w:rFonts w:hint="eastAsia" w:ascii="宋体" w:hAnsi="宋体" w:cs="宋体"/>
        </w:rPr>
        <w:t xml:space="preserve">（</w:t>
      </w:r>
      <w:r>
        <w:rPr>
          <w:rFonts w:ascii="Times New Roman" w:hAnsi="Times New Roman" w:cs="Times New Roman"/>
        </w:rPr>
        <w:t xml:space="preserve">2</w:t>
      </w:r>
      <w:r>
        <w:rPr>
          <w:rFonts w:hint="eastAsia" w:ascii="宋体" w:hAnsi="宋体" w:cs="宋体"/>
        </w:rPr>
        <w:t xml:space="preserve">）供应商需按照采购文件的要求提供相应的《中小企业声明函》。</w:t>
      </w:r>
      <w:r/>
    </w:p>
    <w:p>
      <w:pPr>
        <w:pStyle w:val="804"/>
        <w:ind w:firstLine="420"/>
        <w:jc w:val="left"/>
        <w:spacing w:line="360" w:lineRule="auto"/>
        <w:rPr>
          <w:rFonts w:ascii="宋体" w:cs="宋体"/>
        </w:rPr>
      </w:pPr>
      <w:r>
        <w:rPr>
          <w:rFonts w:hint="eastAsia" w:ascii="宋体" w:hAnsi="宋体" w:cs="宋体"/>
        </w:rPr>
        <w:t xml:space="preserve">（</w:t>
      </w:r>
      <w:r>
        <w:rPr>
          <w:rFonts w:ascii="Times New Roman" w:hAnsi="Times New Roman" w:cs="Times New Roman"/>
        </w:rPr>
        <w:t xml:space="preserve">3</w:t>
      </w:r>
      <w:r>
        <w:rPr>
          <w:rFonts w:hint="eastAsia" w:ascii="宋体" w:hAnsi="宋体" w:cs="宋体"/>
        </w:rPr>
        <w:t xml:space="preserve">）企业标准请参照《关于印发中小企业划型标准规定的通知》（工信部联企业</w:t>
      </w:r>
      <w:r>
        <w:rPr>
          <w:rFonts w:ascii="宋体" w:hAnsi="宋体" w:cs="宋体"/>
        </w:rPr>
        <w:t xml:space="preserve">[</w:t>
      </w:r>
      <w:r>
        <w:rPr>
          <w:rFonts w:ascii="Times New Roman" w:hAnsi="Times New Roman" w:cs="Times New Roman"/>
        </w:rPr>
        <w:t xml:space="preserve">2011</w:t>
      </w:r>
      <w:r>
        <w:rPr>
          <w:rFonts w:ascii="宋体" w:hAnsi="宋体" w:cs="宋体"/>
        </w:rPr>
        <w:t xml:space="preserve">]</w:t>
      </w:r>
      <w:r>
        <w:rPr>
          <w:rFonts w:ascii="Times New Roman" w:hAnsi="Times New Roman" w:cs="Times New Roman"/>
        </w:rPr>
        <w:t xml:space="preserve">300</w:t>
      </w:r>
      <w:r>
        <w:rPr>
          <w:rFonts w:hint="eastAsia" w:ascii="宋体" w:hAnsi="宋体" w:cs="宋体"/>
        </w:rPr>
        <w:t xml:space="preserve">号）文件规定自行填写。</w:t>
      </w:r>
      <w:r>
        <w:rPr>
          <w:rFonts w:ascii="宋体" w:cs="宋体"/>
        </w:rPr>
      </w:r>
      <w:r/>
    </w:p>
    <w:p>
      <w:pPr>
        <w:pStyle w:val="804"/>
        <w:ind w:firstLine="420"/>
        <w:jc w:val="left"/>
        <w:spacing w:line="360" w:lineRule="auto"/>
        <w:rPr>
          <w:rFonts w:hint="eastAsia" w:ascii="宋体" w:hAnsi="宋体" w:cs="宋体"/>
        </w:rPr>
      </w:pPr>
      <w:r>
        <w:rPr>
          <w:rFonts w:ascii="Times New Roman" w:hAnsi="Times New Roman" w:cs="Times New Roman"/>
        </w:rPr>
        <w:t xml:space="preserve">2</w:t>
      </w:r>
      <w:r>
        <w:rPr>
          <w:rFonts w:hint="eastAsia" w:ascii="宋体" w:hAnsi="宋体" w:cs="宋体"/>
        </w:rPr>
        <w:t xml:space="preserve">、残疾人福利单位价格扣除</w:t>
      </w:r>
      <w:r/>
    </w:p>
    <w:p>
      <w:pPr>
        <w:pStyle w:val="804"/>
        <w:ind w:firstLine="420"/>
        <w:jc w:val="left"/>
        <w:spacing w:line="360" w:lineRule="auto"/>
        <w:rPr>
          <w:rFonts w:hint="eastAsia" w:ascii="宋体" w:hAnsi="宋体" w:cs="宋体"/>
        </w:rPr>
      </w:pPr>
      <w:r>
        <w:rPr>
          <w:rFonts w:hint="eastAsia" w:ascii="宋体" w:hAnsi="宋体" w:cs="宋体"/>
        </w:rPr>
        <w:t xml:space="preserve">（</w:t>
      </w:r>
      <w:r>
        <w:rPr>
          <w:rFonts w:ascii="Times New Roman" w:hAnsi="Times New Roman" w:cs="Times New Roman"/>
        </w:rPr>
        <w:t xml:space="preserve">1</w:t>
      </w:r>
      <w:r>
        <w:rPr>
          <w:rFonts w:hint="eastAsia" w:ascii="宋体" w:hAnsi="宋体" w:cs="宋体"/>
        </w:rPr>
        <w:t xml:space="preserve">）</w:t>
      </w:r>
      <w:r>
        <w:rPr>
          <w:rFonts w:hint="eastAsia" w:ascii="宋体" w:hAnsi="宋体" w:cs="宋体"/>
        </w:rPr>
        <w:t xml:space="preserve">对残疾人福利性单位视同小型、微型企业，给予</w:t>
      </w:r>
      <w:r>
        <w:rPr>
          <w:rFonts w:ascii="Times New Roman" w:hAnsi="Times New Roman" w:cs="Times New Roman"/>
        </w:rPr>
        <w:t xml:space="preserve">20</w:t>
      </w:r>
      <w:r>
        <w:rPr>
          <w:rFonts w:hint="eastAsia" w:ascii="宋体" w:hAnsi="宋体" w:cs="宋体"/>
        </w:rPr>
        <w:t xml:space="preserve">%(工程</w:t>
      </w:r>
      <w:r>
        <w:rPr>
          <w:rFonts w:ascii="Times New Roman" w:hAnsi="Times New Roman" w:cs="Times New Roman"/>
        </w:rPr>
        <w:t xml:space="preserve">5</w:t>
      </w:r>
      <w:r>
        <w:rPr>
          <w:rFonts w:hint="eastAsia" w:ascii="宋体" w:hAnsi="宋体" w:cs="宋体"/>
        </w:rPr>
        <w:t xml:space="preserve">%)的价格扣除，用扣除后的价格参与评审。</w:t>
      </w:r>
      <w:r/>
    </w:p>
    <w:p>
      <w:pPr>
        <w:pStyle w:val="804"/>
        <w:ind w:firstLine="420"/>
        <w:jc w:val="left"/>
        <w:spacing w:line="360" w:lineRule="auto"/>
        <w:rPr>
          <w:rFonts w:hint="eastAsia" w:ascii="宋体" w:hAnsi="宋体" w:cs="宋体"/>
        </w:rPr>
      </w:pPr>
      <w:r>
        <w:rPr>
          <w:rFonts w:hint="eastAsia" w:ascii="宋体" w:hAnsi="宋体" w:cs="宋体"/>
        </w:rPr>
        <w:t xml:space="preserve">（</w:t>
      </w:r>
      <w:r>
        <w:rPr>
          <w:rFonts w:ascii="Times New Roman" w:hAnsi="Times New Roman" w:cs="Times New Roman"/>
        </w:rPr>
        <w:t xml:space="preserve">2</w:t>
      </w:r>
      <w:r>
        <w:rPr>
          <w:rFonts w:hint="eastAsia" w:ascii="宋体" w:hAnsi="宋体" w:cs="宋体"/>
        </w:rPr>
        <w:t xml:space="preserve">）残疾人福利单位需按照采购文件的要求提供《残疾人福利性单位声明函》。</w:t>
      </w:r>
      <w:r/>
    </w:p>
    <w:p>
      <w:pPr>
        <w:pStyle w:val="804"/>
        <w:ind w:firstLine="420"/>
        <w:jc w:val="left"/>
        <w:spacing w:line="360" w:lineRule="auto"/>
        <w:rPr>
          <w:rFonts w:hint="eastAsia" w:ascii="宋体" w:hAnsi="宋体" w:cs="宋体"/>
        </w:rPr>
      </w:pPr>
      <w:r>
        <w:rPr>
          <w:rFonts w:hint="eastAsia" w:ascii="宋体" w:hAnsi="宋体" w:cs="宋体"/>
        </w:rPr>
        <w:t xml:space="preserve">（</w:t>
      </w:r>
      <w:r>
        <w:rPr>
          <w:rFonts w:ascii="Times New Roman" w:hAnsi="Times New Roman" w:cs="Times New Roman"/>
        </w:rPr>
        <w:t xml:space="preserve">3</w:t>
      </w:r>
      <w:r>
        <w:rPr>
          <w:rFonts w:hint="eastAsia" w:ascii="宋体" w:hAnsi="宋体" w:cs="宋体"/>
        </w:rPr>
        <w:t xml:space="preserve">）残疾人福利单位标准请参照《关于促进残疾人就业政府采购政策的通知》（财库〔</w:t>
      </w:r>
      <w:r>
        <w:rPr>
          <w:rFonts w:ascii="Times New Roman" w:hAnsi="Times New Roman" w:cs="Times New Roman"/>
        </w:rPr>
        <w:t xml:space="preserve">2017</w:t>
      </w:r>
      <w:r>
        <w:rPr>
          <w:rFonts w:hint="eastAsia" w:ascii="宋体" w:hAnsi="宋体" w:cs="宋体"/>
        </w:rPr>
        <w:t xml:space="preserve">〕</w:t>
      </w:r>
      <w:r>
        <w:rPr>
          <w:rFonts w:ascii="Times New Roman" w:hAnsi="Times New Roman" w:cs="Times New Roman"/>
        </w:rPr>
        <w:t xml:space="preserve">141</w:t>
      </w:r>
      <w:r>
        <w:rPr>
          <w:rFonts w:hint="eastAsia" w:ascii="宋体" w:hAnsi="宋体" w:cs="宋体"/>
        </w:rPr>
        <w:t xml:space="preserve">号）。</w:t>
      </w:r>
      <w:r/>
    </w:p>
    <w:p>
      <w:pPr>
        <w:pStyle w:val="804"/>
        <w:ind w:firstLine="420"/>
        <w:jc w:val="left"/>
        <w:spacing w:line="360" w:lineRule="auto"/>
        <w:rPr>
          <w:rFonts w:hint="eastAsia" w:ascii="宋体" w:hAnsi="宋体" w:cs="宋体"/>
        </w:rPr>
      </w:pPr>
      <w:r>
        <w:rPr>
          <w:rFonts w:ascii="Times New Roman" w:hAnsi="Times New Roman" w:cs="Times New Roman"/>
        </w:rPr>
        <w:t xml:space="preserve">3</w:t>
      </w:r>
      <w:r>
        <w:rPr>
          <w:rFonts w:hint="eastAsia" w:ascii="宋体" w:hAnsi="宋体" w:cs="宋体"/>
        </w:rPr>
        <w:t xml:space="preserve">、监狱和戒毒企业价格扣除</w:t>
      </w:r>
      <w:r/>
    </w:p>
    <w:p>
      <w:pPr>
        <w:pStyle w:val="804"/>
        <w:ind w:firstLine="420"/>
        <w:jc w:val="left"/>
        <w:spacing w:line="360" w:lineRule="auto"/>
        <w:rPr>
          <w:rFonts w:hint="eastAsia" w:ascii="宋体" w:hAnsi="宋体" w:cs="宋体"/>
        </w:rPr>
      </w:pPr>
      <w:r>
        <w:rPr>
          <w:rFonts w:hint="eastAsia" w:ascii="宋体" w:hAnsi="宋体" w:cs="宋体"/>
        </w:rPr>
        <w:t xml:space="preserve">（</w:t>
      </w:r>
      <w:r>
        <w:rPr>
          <w:rFonts w:ascii="Times New Roman" w:hAnsi="Times New Roman" w:cs="Times New Roman"/>
        </w:rPr>
        <w:t xml:space="preserve">1</w:t>
      </w:r>
      <w:r>
        <w:rPr>
          <w:rFonts w:hint="eastAsia" w:ascii="宋体" w:hAnsi="宋体" w:cs="宋体"/>
        </w:rPr>
        <w:t xml:space="preserve">）对监狱和戒毒企业（简称监狱企业）视同小型、微型企业，给予</w:t>
      </w:r>
      <w:r>
        <w:rPr>
          <w:rFonts w:ascii="Times New Roman" w:hAnsi="Times New Roman" w:cs="Times New Roman"/>
        </w:rPr>
        <w:t xml:space="preserve">20</w:t>
      </w:r>
      <w:r>
        <w:rPr>
          <w:rFonts w:hint="eastAsia" w:ascii="宋体" w:hAnsi="宋体" w:cs="宋体"/>
        </w:rPr>
        <w:t xml:space="preserve">%(工程</w:t>
      </w:r>
      <w:r>
        <w:rPr>
          <w:rFonts w:ascii="Times New Roman" w:hAnsi="Times New Roman" w:cs="Times New Roman"/>
        </w:rPr>
        <w:t xml:space="preserve">5</w:t>
      </w:r>
      <w:r>
        <w:rPr>
          <w:rFonts w:hint="eastAsia" w:ascii="宋体" w:hAnsi="宋体" w:cs="宋体"/>
        </w:rPr>
        <w:t xml:space="preserve">%)的价格扣除，用扣除后的价格参与评审。</w:t>
      </w:r>
      <w:r/>
    </w:p>
    <w:p>
      <w:pPr>
        <w:pStyle w:val="804"/>
        <w:ind w:firstLine="420"/>
        <w:jc w:val="left"/>
        <w:spacing w:line="360" w:lineRule="auto"/>
        <w:rPr>
          <w:rFonts w:hint="eastAsia" w:ascii="宋体" w:hAnsi="宋体" w:cs="宋体"/>
        </w:rPr>
      </w:pPr>
      <w:r>
        <w:rPr>
          <w:rFonts w:hint="eastAsia" w:ascii="宋体" w:hAnsi="宋体" w:cs="宋体"/>
        </w:rPr>
        <w:t xml:space="preserve">（</w:t>
      </w:r>
      <w:r>
        <w:rPr>
          <w:rFonts w:ascii="Times New Roman" w:hAnsi="Times New Roman" w:cs="Times New Roman"/>
        </w:rPr>
        <w:t xml:space="preserve">2</w:t>
      </w:r>
      <w:r>
        <w:rPr>
          <w:rFonts w:hint="eastAsia" w:ascii="宋体" w:hAnsi="宋体" w:cs="宋体"/>
        </w:rPr>
        <w:t xml:space="preserve">）监狱企业参加政府采购活动时，需提供由省级以上监狱管理局、戒毒管理局(含新疆生产建设兵团)出具的属于监狱企业的证明文件。供应商如不提供上述证明文件，价格将不做相应扣除。</w:t>
      </w:r>
      <w:r/>
    </w:p>
    <w:p>
      <w:pPr>
        <w:pStyle w:val="804"/>
        <w:ind w:firstLine="420"/>
        <w:jc w:val="left"/>
        <w:spacing w:line="360" w:lineRule="auto"/>
        <w:rPr>
          <w:rFonts w:ascii="宋体" w:cs="宋体"/>
        </w:rPr>
      </w:pPr>
      <w:r>
        <w:rPr>
          <w:rFonts w:hint="eastAsia" w:ascii="宋体" w:hAnsi="宋体" w:cs="宋体"/>
        </w:rPr>
        <w:t xml:space="preserve">（</w:t>
      </w:r>
      <w:r>
        <w:rPr>
          <w:rFonts w:ascii="Times New Roman" w:hAnsi="Times New Roman" w:cs="Times New Roman"/>
        </w:rPr>
        <w:t xml:space="preserve">3</w:t>
      </w:r>
      <w:r>
        <w:rPr>
          <w:rFonts w:hint="eastAsia" w:ascii="宋体" w:hAnsi="宋体" w:cs="宋体"/>
        </w:rPr>
        <w:t xml:space="preserve">）监狱企业标准请参照《关于政府采购支持监狱企业发展有关问题的通知》（财库[</w:t>
      </w:r>
      <w:r>
        <w:rPr>
          <w:rFonts w:ascii="Times New Roman" w:hAnsi="Times New Roman" w:cs="Times New Roman"/>
        </w:rPr>
        <w:t xml:space="preserve">2014</w:t>
      </w:r>
      <w:r>
        <w:rPr>
          <w:rFonts w:hint="eastAsia" w:ascii="宋体" w:hAnsi="宋体" w:cs="宋体"/>
        </w:rPr>
        <w:t xml:space="preserve">]</w:t>
      </w:r>
      <w:r>
        <w:rPr>
          <w:rFonts w:ascii="Times New Roman" w:hAnsi="Times New Roman" w:cs="Times New Roman"/>
        </w:rPr>
        <w:t xml:space="preserve">68</w:t>
      </w:r>
      <w:r>
        <w:rPr>
          <w:rFonts w:hint="eastAsia" w:ascii="宋体" w:hAnsi="宋体" w:cs="宋体"/>
        </w:rPr>
        <w:t xml:space="preserve">号）。</w:t>
      </w:r>
      <w:r>
        <w:rPr>
          <w:rFonts w:ascii="宋体" w:cs="宋体"/>
        </w:rPr>
      </w:r>
      <w:r/>
    </w:p>
    <w:p>
      <w:pPr>
        <w:pStyle w:val="804"/>
        <w:ind w:firstLine="420"/>
        <w:jc w:val="left"/>
        <w:spacing w:line="360" w:lineRule="auto"/>
        <w:rPr>
          <w:rFonts w:ascii="宋体" w:cs="宋体"/>
        </w:rPr>
      </w:pPr>
      <w:r>
        <w:rPr>
          <w:rFonts w:ascii="Times New Roman" w:hAnsi="Times New Roman" w:cs="Times New Roman"/>
        </w:rPr>
        <w:t xml:space="preserve">4</w:t>
      </w:r>
      <w:r>
        <w:rPr>
          <w:rFonts w:hint="eastAsia" w:ascii="宋体" w:hAnsi="宋体" w:cs="宋体"/>
        </w:rPr>
        <w:t xml:space="preserve">、残疾人福利单位、监狱企业属于小型、微型企业的，不重复享受政策。</w:t>
      </w:r>
      <w:r>
        <w:rPr>
          <w:rFonts w:ascii="宋体" w:cs="宋体"/>
        </w:rPr>
      </w:r>
      <w:r/>
    </w:p>
    <w:p>
      <w:pPr>
        <w:pStyle w:val="804"/>
        <w:ind w:firstLine="420"/>
        <w:jc w:val="left"/>
        <w:spacing w:line="360" w:lineRule="auto"/>
        <w:rPr>
          <w:rFonts w:ascii="宋体" w:cs="宋体"/>
        </w:rPr>
      </w:pPr>
      <w:r>
        <w:rPr>
          <w:rFonts w:ascii="Times New Roman" w:hAnsi="Times New Roman" w:cs="Times New Roman"/>
        </w:rPr>
        <w:t xml:space="preserve">5</w:t>
      </w:r>
      <w:r>
        <w:rPr>
          <w:rFonts w:hint="eastAsia" w:ascii="宋体" w:hAnsi="宋体" w:cs="宋体"/>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Times New Roman" w:hAnsi="Times New Roman" w:cs="Times New Roman"/>
        </w:rPr>
        <w:t xml:space="preserve">30</w:t>
      </w:r>
      <w:r>
        <w:rPr>
          <w:rFonts w:ascii="宋体" w:hAnsi="宋体" w:cs="宋体"/>
        </w:rPr>
        <w:t xml:space="preserve">%</w:t>
      </w:r>
      <w:r>
        <w:rPr>
          <w:rFonts w:hint="eastAsia" w:ascii="宋体" w:hAnsi="宋体" w:cs="宋体"/>
        </w:rPr>
        <w:t xml:space="preserve">以上的，给予联合体</w:t>
      </w:r>
      <w:r>
        <w:rPr>
          <w:rFonts w:ascii="Times New Roman" w:hAnsi="Times New Roman" w:cs="Times New Roman"/>
        </w:rPr>
        <w:t xml:space="preserve">6</w:t>
      </w:r>
      <w:r>
        <w:rPr>
          <w:rFonts w:ascii="宋体" w:hAnsi="宋体" w:cs="宋体"/>
        </w:rPr>
        <w:t xml:space="preserve">%</w:t>
      </w:r>
      <w:r>
        <w:rPr>
          <w:rFonts w:hint="eastAsia" w:ascii="宋体" w:hAnsi="宋体" w:cs="宋体"/>
        </w:rPr>
        <w:t xml:space="preserve">（工程项目为</w:t>
      </w:r>
      <w:r>
        <w:rPr>
          <w:rFonts w:ascii="Times New Roman" w:hAnsi="Times New Roman" w:cs="Times New Roman"/>
        </w:rPr>
        <w:t xml:space="preserve">2</w:t>
      </w:r>
      <w:r>
        <w:rPr>
          <w:rFonts w:ascii="宋体" w:hAnsi="宋体" w:cs="宋体"/>
        </w:rPr>
        <w:t xml:space="preserve">%</w:t>
      </w:r>
      <w:r>
        <w:rPr>
          <w:rFonts w:hint="eastAsia" w:ascii="宋体" w:hAnsi="宋体" w:cs="宋体"/>
        </w:rPr>
        <w:t xml:space="preserve">）的价格扣除，用扣除后的价格参与评审。</w:t>
      </w:r>
      <w:r>
        <w:rPr>
          <w:rFonts w:ascii="宋体" w:cs="宋体"/>
        </w:rPr>
      </w:r>
      <w:r/>
    </w:p>
    <w:p>
      <w:pPr>
        <w:pStyle w:val="804"/>
        <w:ind w:firstLine="420"/>
        <w:jc w:val="left"/>
        <w:spacing w:line="360" w:lineRule="auto"/>
        <w:rPr>
          <w:rFonts w:ascii="宋体" w:cs="宋体"/>
        </w:rPr>
      </w:pPr>
      <w:r>
        <w:rPr>
          <w:rFonts w:ascii="Times New Roman" w:hAnsi="Times New Roman" w:cs="Times New Roman"/>
        </w:rPr>
        <w:t xml:space="preserve">6</w:t>
      </w:r>
      <w:r>
        <w:rPr>
          <w:rFonts w:hint="eastAsia" w:ascii="宋体" w:hAnsi="宋体" w:cs="宋体"/>
        </w:rPr>
        <w:t xml:space="preserve">、组成联合体的小微企业与联合体内其他企业之间存在直接控股、管理关系的，不享受价格扣除优惠政策。</w:t>
      </w:r>
      <w:r>
        <w:rPr>
          <w:rFonts w:ascii="宋体" w:cs="宋体"/>
        </w:rPr>
        <w:t xml:space="preserve"> </w:t>
      </w:r>
      <w:r/>
    </w:p>
    <w:p>
      <w:pPr>
        <w:pStyle w:val="804"/>
        <w:ind w:firstLine="420"/>
        <w:jc w:val="left"/>
        <w:spacing w:line="360" w:lineRule="auto"/>
        <w:rPr>
          <w:rFonts w:ascii="宋体" w:cs="宋体"/>
        </w:rPr>
      </w:pPr>
      <w:r>
        <w:rPr>
          <w:rFonts w:ascii="Times New Roman" w:hAnsi="Times New Roman" w:cs="Times New Roman"/>
        </w:rPr>
        <w:t xml:space="preserve">7</w:t>
      </w:r>
      <w:r>
        <w:rPr>
          <w:rFonts w:hint="eastAsia" w:ascii="宋体" w:hAnsi="宋体" w:cs="宋体"/>
        </w:rPr>
        <w:t xml:space="preserve">、联合体各方均为小型、微型企业（残疾人福利单位、监狱企业）的，联合体享受</w:t>
      </w:r>
      <w:r>
        <w:rPr>
          <w:rFonts w:ascii="Times New Roman" w:hAnsi="Times New Roman" w:cs="Times New Roman"/>
        </w:rPr>
        <w:t xml:space="preserve">20</w:t>
      </w:r>
      <w:r>
        <w:rPr>
          <w:rFonts w:ascii="宋体" w:hAnsi="宋体" w:cs="宋体"/>
        </w:rPr>
        <w:t xml:space="preserve">%(</w:t>
      </w:r>
      <w:r>
        <w:rPr>
          <w:rFonts w:hint="eastAsia" w:ascii="宋体" w:hAnsi="宋体" w:cs="宋体"/>
        </w:rPr>
        <w:t xml:space="preserve">工程</w:t>
      </w:r>
      <w:r>
        <w:rPr>
          <w:rFonts w:ascii="Times New Roman" w:hAnsi="Times New Roman" w:cs="Times New Roman"/>
        </w:rPr>
        <w:t xml:space="preserve">5</w:t>
      </w:r>
      <w:r>
        <w:rPr>
          <w:rFonts w:ascii="宋体" w:hAnsi="宋体" w:cs="宋体"/>
        </w:rPr>
        <w:t xml:space="preserve">%)</w:t>
      </w:r>
      <w:r>
        <w:rPr>
          <w:rFonts w:hint="eastAsia" w:ascii="宋体" w:hAnsi="宋体" w:cs="宋体"/>
        </w:rPr>
        <w:t xml:space="preserve">的价格扣除，用扣除后的价格参与评审。</w:t>
      </w:r>
      <w:r>
        <w:rPr>
          <w:rFonts w:ascii="宋体" w:cs="宋体"/>
        </w:rPr>
      </w:r>
      <w:r/>
    </w:p>
    <w:p>
      <w:pPr>
        <w:pStyle w:val="804"/>
        <w:ind w:firstLine="422"/>
        <w:jc w:val="left"/>
        <w:spacing w:before="120" w:after="120" w:line="360" w:lineRule="auto"/>
        <w:rPr>
          <w:rFonts w:hint="eastAsia" w:ascii="宋体" w:hAnsi="宋体" w:cs="Arial"/>
          <w:b/>
        </w:rPr>
      </w:pPr>
      <w:r>
        <w:rPr>
          <w:rFonts w:hint="eastAsia" w:ascii="宋体" w:hAnsi="宋体" w:cs="Arial"/>
          <w:b/>
        </w:rPr>
        <w:t xml:space="preserve">三、评标标准</w:t>
      </w:r>
      <w:r/>
    </w:p>
    <w:tbl>
      <w:tblPr>
        <w:tblW w:w="83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0"/>
        <w:gridCol w:w="6423"/>
        <w:gridCol w:w="617"/>
      </w:tblGrid>
      <w:tr>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04"/>
              <w:jc w:val="center"/>
              <w:spacing w:line="400" w:lineRule="exact"/>
              <w:widowControl/>
              <w:rPr>
                <w:rFonts w:hint="eastAsia" w:ascii="宋体" w:hAnsi="宋体"/>
                <w:b/>
              </w:rPr>
            </w:pPr>
            <w:r>
              <w:rPr>
                <w:rFonts w:hint="eastAsia" w:ascii="宋体" w:hAnsi="宋体"/>
                <w:b/>
              </w:rPr>
              <w:t xml:space="preserve">项目</w:t>
            </w:r>
            <w:r/>
          </w:p>
        </w:tc>
        <w:tc>
          <w:tcPr>
            <w:tcBorders>
              <w:top w:val="single" w:color="000000" w:sz="4" w:space="0"/>
              <w:left w:val="single" w:color="000000" w:sz="4" w:space="0"/>
              <w:bottom w:val="single" w:color="000000" w:sz="4" w:space="0"/>
              <w:right w:val="single" w:color="000000" w:sz="4" w:space="0"/>
            </w:tcBorders>
            <w:tcW w:w="6423" w:type="dxa"/>
            <w:vAlign w:val="center"/>
            <w:textDirection w:val="lrTb"/>
            <w:noWrap w:val="false"/>
          </w:tcPr>
          <w:p>
            <w:pPr>
              <w:pStyle w:val="804"/>
              <w:contextualSpacing/>
              <w:ind w:left="720"/>
              <w:jc w:val="center"/>
              <w:spacing w:line="400" w:lineRule="exact"/>
              <w:rPr>
                <w:rFonts w:hint="eastAsia" w:ascii="宋体" w:hAnsi="宋体"/>
                <w:b/>
              </w:rPr>
            </w:pPr>
            <w:r>
              <w:rPr>
                <w:rFonts w:hint="eastAsia" w:ascii="宋体" w:hAnsi="宋体"/>
                <w:b/>
              </w:rPr>
              <w:t xml:space="preserve">评分标准</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04"/>
              <w:contextualSpacing/>
              <w:spacing w:line="400" w:lineRule="exact"/>
              <w:rPr>
                <w:rFonts w:hint="eastAsia" w:ascii="宋体" w:hAnsi="宋体"/>
                <w:b/>
              </w:rPr>
            </w:pPr>
            <w:r>
              <w:rPr>
                <w:rFonts w:hint="eastAsia" w:ascii="宋体" w:hAnsi="宋体" w:cs="Times New Roman"/>
                <w:b/>
              </w:rPr>
              <w:t xml:space="preserve">分值</w:t>
            </w:r>
            <w:r>
              <w:rPr>
                <w:rFonts w:hint="eastAsia" w:ascii="宋体" w:hAnsi="宋体"/>
                <w:b/>
              </w:rPr>
            </w:r>
            <w:r/>
          </w:p>
        </w:tc>
      </w:tr>
      <w:tr>
        <w:trPr>
          <w:trHeight w:val="9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04"/>
              <w:jc w:val="center"/>
              <w:spacing w:line="400" w:lineRule="exact"/>
              <w:rPr>
                <w:rFonts w:ascii="宋体"/>
              </w:rPr>
            </w:pPr>
            <w:r>
              <w:rPr>
                <w:rFonts w:hint="eastAsia" w:ascii="宋体" w:hAnsi="宋体"/>
              </w:rPr>
              <w:t xml:space="preserve">报价</w:t>
            </w:r>
            <w:r>
              <w:rPr>
                <w:rFonts w:ascii="宋体"/>
              </w:rPr>
            </w:r>
            <w:r/>
          </w:p>
          <w:p>
            <w:pPr>
              <w:pStyle w:val="804"/>
              <w:jc w:val="center"/>
              <w:spacing w:line="400" w:lineRule="exact"/>
              <w:rPr>
                <w:rFonts w:ascii="宋体"/>
              </w:rPr>
            </w:pPr>
            <w:r>
              <w:rPr>
                <w:rFonts w:hint="eastAsia" w:ascii="宋体" w:hAnsi="宋体"/>
              </w:rPr>
              <w:t xml:space="preserve">（</w:t>
            </w:r>
            <w:r>
              <w:rPr>
                <w:rFonts w:ascii="Times New Roman" w:hAnsi="Times New Roman" w:cs="Times New Roman"/>
              </w:rPr>
              <w:t xml:space="preserve">20</w:t>
            </w:r>
            <w:r>
              <w:rPr>
                <w:rFonts w:hint="eastAsia" w:ascii="宋体" w:hAnsi="宋体"/>
              </w:rPr>
              <w:t xml:space="preserve">分）</w:t>
            </w:r>
            <w:r>
              <w:rPr>
                <w:rFonts w:ascii="宋体"/>
              </w:rPr>
            </w:r>
            <w:r/>
          </w:p>
        </w:tc>
        <w:tc>
          <w:tcPr>
            <w:tcBorders>
              <w:top w:val="single" w:color="000000" w:sz="4" w:space="0"/>
              <w:left w:val="single" w:color="000000" w:sz="4" w:space="0"/>
              <w:bottom w:val="single" w:color="000000" w:sz="4" w:space="0"/>
              <w:right w:val="single" w:color="000000" w:sz="4" w:space="0"/>
            </w:tcBorders>
            <w:tcW w:w="6423" w:type="dxa"/>
            <w:vAlign w:val="center"/>
            <w:textDirection w:val="lrTb"/>
            <w:noWrap w:val="false"/>
          </w:tcPr>
          <w:p>
            <w:pPr>
              <w:pStyle w:val="804"/>
              <w:spacing w:before="120" w:line="400" w:lineRule="exact"/>
              <w:rPr>
                <w:rFonts w:hint="eastAsia" w:ascii="宋体" w:hAnsi="宋体"/>
                <w:lang w:val="zh-CN"/>
              </w:rPr>
            </w:pPr>
            <w:r>
              <w:rPr>
                <w:rFonts w:hint="eastAsia" w:ascii="宋体" w:hAnsi="宋体"/>
                <w:lang w:val="zh-CN"/>
              </w:rPr>
              <w:t xml:space="preserve">以满足招标文件要求的最低投标报价为评标基准价，得满分</w:t>
            </w:r>
            <w:r>
              <w:rPr>
                <w:rFonts w:ascii="Times New Roman" w:hAnsi="Times New Roman" w:cs="Times New Roman"/>
              </w:rPr>
              <w:t xml:space="preserve">20</w:t>
            </w:r>
            <w:r>
              <w:rPr>
                <w:rFonts w:hint="eastAsia" w:ascii="宋体" w:hAnsi="宋体"/>
                <w:lang w:val="zh-CN"/>
              </w:rPr>
              <w:t xml:space="preserve">分，其他投标报价得分=(评标基准价／其他投标报价)×</w:t>
            </w:r>
            <w:r>
              <w:rPr>
                <w:rFonts w:ascii="Times New Roman" w:hAnsi="Times New Roman" w:cs="Times New Roman"/>
              </w:rPr>
              <w:t xml:space="preserve">20</w:t>
            </w:r>
            <w:r>
              <w:rPr>
                <w:rFonts w:hint="eastAsia" w:ascii="宋体" w:hAnsi="宋体"/>
                <w:lang w:val="zh-CN"/>
              </w:rPr>
              <w:t xml:space="preserve">×</w:t>
            </w:r>
            <w:r>
              <w:rPr>
                <w:rFonts w:ascii="Times New Roman" w:hAnsi="Times New Roman" w:cs="Times New Roman"/>
                <w:lang w:val="zh-CN"/>
              </w:rPr>
              <w:t xml:space="preserve">100</w:t>
            </w:r>
            <w:r>
              <w:rPr>
                <w:rFonts w:hint="eastAsia" w:ascii="宋体" w:hAnsi="宋体"/>
                <w:lang w:val="zh-CN"/>
              </w:rPr>
              <w:t xml:space="preserve">%。</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04"/>
              <w:jc w:val="center"/>
              <w:spacing w:line="400" w:lineRule="exact"/>
              <w:rPr>
                <w:rFonts w:hint="eastAsia" w:ascii="宋体" w:hAnsi="宋体"/>
              </w:rPr>
            </w:pPr>
            <w:r>
              <w:rPr>
                <w:rFonts w:ascii="Times New Roman" w:hAnsi="Times New Roman" w:cs="Times New Roman"/>
              </w:rPr>
              <w:t xml:space="preserve">20</w:t>
            </w:r>
            <w:r>
              <w:rPr>
                <w:rFonts w:hint="eastAsia" w:ascii="宋体" w:hAnsi="宋体"/>
              </w:rPr>
              <w:t xml:space="preserve">分</w:t>
            </w:r>
            <w:r/>
          </w:p>
        </w:tc>
      </w:tr>
      <w:tr>
        <w:trPr>
          <w:cantSplit/>
          <w:trHeight w:val="90"/>
        </w:trPr>
        <w:tc>
          <w:tcPr>
            <w:tcBorders>
              <w:top w:val="single" w:color="000000" w:sz="4" w:space="0"/>
              <w:left w:val="single" w:color="000000" w:sz="4" w:space="0"/>
              <w:bottom w:val="single" w:color="000000" w:sz="4" w:space="0"/>
              <w:right w:val="single" w:color="000000" w:sz="4" w:space="0"/>
            </w:tcBorders>
            <w:tcW w:w="1280" w:type="dxa"/>
            <w:vAlign w:val="center"/>
            <w:vMerge w:val="restart"/>
            <w:textDirection w:val="lrTb"/>
            <w:noWrap w:val="false"/>
          </w:tcPr>
          <w:p>
            <w:pPr>
              <w:pStyle w:val="804"/>
              <w:jc w:val="center"/>
              <w:spacing w:line="400" w:lineRule="exact"/>
              <w:rPr>
                <w:rFonts w:hint="eastAsia" w:ascii="宋体" w:hAnsi="宋体"/>
                <w:lang w:val="zh-CN"/>
              </w:rPr>
            </w:pPr>
            <w:r>
              <w:rPr>
                <w:rFonts w:hint="eastAsia" w:ascii="宋体" w:hAnsi="宋体"/>
                <w:lang w:val="zh-CN"/>
              </w:rPr>
              <w:t xml:space="preserve">管理</w:t>
            </w:r>
            <w:r/>
          </w:p>
          <w:p>
            <w:pPr>
              <w:pStyle w:val="804"/>
              <w:jc w:val="center"/>
              <w:spacing w:line="400" w:lineRule="exact"/>
              <w:rPr>
                <w:rFonts w:hint="eastAsia" w:ascii="宋体" w:hAnsi="宋体"/>
                <w:lang w:val="zh-CN"/>
              </w:rPr>
            </w:pPr>
            <w:r>
              <w:rPr>
                <w:rFonts w:hint="eastAsia" w:ascii="宋体" w:hAnsi="宋体"/>
                <w:lang w:val="zh-CN"/>
              </w:rPr>
              <w:t xml:space="preserve">服务</w:t>
            </w:r>
            <w:r/>
          </w:p>
          <w:p>
            <w:pPr>
              <w:pStyle w:val="804"/>
              <w:jc w:val="center"/>
              <w:spacing w:line="400" w:lineRule="exact"/>
              <w:rPr>
                <w:rFonts w:hint="eastAsia" w:ascii="宋体" w:hAnsi="宋体"/>
                <w:lang w:val="zh-CN"/>
              </w:rPr>
            </w:pPr>
            <w:r>
              <w:rPr>
                <w:rFonts w:hint="eastAsia" w:ascii="宋体" w:hAnsi="宋体"/>
                <w:lang w:val="zh-CN"/>
              </w:rPr>
              <w:t xml:space="preserve">方案</w:t>
            </w:r>
            <w:r/>
          </w:p>
          <w:p>
            <w:pPr>
              <w:pStyle w:val="804"/>
              <w:jc w:val="center"/>
              <w:spacing w:line="400" w:lineRule="exact"/>
              <w:rPr>
                <w:rFonts w:hint="eastAsia" w:ascii="宋体" w:hAnsi="宋体"/>
                <w:lang w:val="zh-CN"/>
              </w:rPr>
            </w:pPr>
            <w:r>
              <w:rPr>
                <w:rFonts w:hint="eastAsia" w:ascii="宋体" w:hAnsi="宋体"/>
                <w:lang w:val="zh-CN"/>
              </w:rPr>
              <w:t xml:space="preserve">（</w:t>
            </w:r>
            <w:r>
              <w:rPr>
                <w:rFonts w:ascii="Times New Roman" w:hAnsi="Times New Roman" w:cs="Times New Roman"/>
              </w:rPr>
              <w:t xml:space="preserve">55</w:t>
            </w:r>
            <w:r>
              <w:rPr>
                <w:rFonts w:hint="eastAsia" w:ascii="宋体" w:hAnsi="宋体"/>
                <w:lang w:val="zh-CN"/>
              </w:rPr>
              <w:t xml:space="preserve">分）</w:t>
            </w:r>
            <w:r/>
          </w:p>
          <w:p>
            <w:pPr>
              <w:pStyle w:val="804"/>
              <w:jc w:val="center"/>
              <w:spacing w:line="400" w:lineRule="exac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423" w:type="dxa"/>
            <w:vAlign w:val="center"/>
            <w:textDirection w:val="lrTb"/>
            <w:noWrap w:val="false"/>
          </w:tcPr>
          <w:p>
            <w:pPr>
              <w:pStyle w:val="817"/>
              <w:numPr>
                <w:ilvl w:val="0"/>
                <w:numId w:val="0"/>
              </w:numPr>
              <w:spacing w:line="400" w:lineRule="exact"/>
              <w:rPr>
                <w:rFonts w:ascii="宋体" w:hAnsi="宋体"/>
                <w:szCs w:val="21"/>
              </w:rPr>
            </w:pPr>
            <w:r>
              <w:rPr>
                <w:szCs w:val="21"/>
              </w:rPr>
              <w:t xml:space="preserve">1</w:t>
            </w:r>
            <w:r>
              <w:rPr>
                <w:rFonts w:hint="eastAsia" w:ascii="宋体" w:hAnsi="宋体"/>
                <w:szCs w:val="21"/>
              </w:rPr>
              <w:t xml:space="preserve">、</w:t>
            </w:r>
            <w:r>
              <w:rPr>
                <w:rFonts w:ascii="宋体" w:hAnsi="宋体"/>
              </w:rPr>
              <w:t xml:space="preserve">项目重难点分析及对策</w:t>
            </w:r>
            <w:r>
              <w:rPr>
                <w:rFonts w:hint="eastAsia" w:ascii="宋体" w:hAnsi="宋体"/>
              </w:rPr>
              <w:t xml:space="preserve">：</w:t>
            </w:r>
            <w:r>
              <w:rPr>
                <w:rFonts w:ascii="宋体" w:hAnsi="宋体"/>
                <w:szCs w:val="21"/>
              </w:rPr>
              <w:t xml:space="preserve">对文件中列明的道路、河道、农贸市场、公厕、垃圾清运、牛皮癣、护栏清洗、应急保障</w:t>
            </w:r>
            <w:r>
              <w:rPr>
                <w:szCs w:val="21"/>
              </w:rPr>
              <w:t xml:space="preserve">8</w:t>
            </w:r>
            <w:r>
              <w:rPr>
                <w:rFonts w:ascii="宋体" w:hAnsi="宋体"/>
                <w:szCs w:val="21"/>
              </w:rPr>
              <w:t xml:space="preserve">类作业分别进行重难点分析，并提出具体对策。</w:t>
            </w:r>
            <w:r>
              <w:rPr>
                <w:rFonts w:ascii="宋体" w:hAnsi="宋体"/>
                <w:szCs w:val="21"/>
              </w:rPr>
            </w:r>
            <w:r/>
          </w:p>
          <w:p>
            <w:pPr>
              <w:pStyle w:val="817"/>
              <w:numPr>
                <w:ilvl w:val="0"/>
                <w:numId w:val="0"/>
              </w:numPr>
              <w:spacing w:line="400" w:lineRule="exact"/>
              <w:rPr>
                <w:rFonts w:hint="eastAsia" w:ascii="宋体" w:hAnsi="宋体"/>
                <w:szCs w:val="21"/>
              </w:rPr>
            </w:pPr>
            <w:r>
              <w:rPr>
                <w:rFonts w:ascii="宋体" w:hAnsi="宋体"/>
                <w:szCs w:val="21"/>
              </w:rPr>
              <w:t xml:space="preserve">上述</w:t>
            </w:r>
            <w:r>
              <w:rPr>
                <w:szCs w:val="21"/>
              </w:rPr>
              <w:t xml:space="preserve">8</w:t>
            </w:r>
            <w:r>
              <w:rPr>
                <w:rFonts w:ascii="宋体" w:hAnsi="宋体"/>
                <w:szCs w:val="21"/>
              </w:rPr>
              <w:t xml:space="preserve">项</w:t>
            </w:r>
            <w:r>
              <w:rPr>
                <w:rFonts w:hint="eastAsia" w:ascii="宋体" w:hAnsi="宋体"/>
                <w:szCs w:val="21"/>
              </w:rPr>
              <w:t xml:space="preserve">内容完整</w:t>
            </w:r>
            <w:r>
              <w:rPr>
                <w:rFonts w:ascii="宋体" w:hAnsi="宋体"/>
                <w:szCs w:val="21"/>
              </w:rPr>
              <w:t xml:space="preserve">且分析透彻、对策可行的得</w:t>
            </w:r>
            <w:r>
              <w:rPr>
                <w:rFonts w:hint="eastAsia"/>
                <w:szCs w:val="21"/>
              </w:rPr>
              <w:t xml:space="preserve">8</w:t>
            </w:r>
            <w:r>
              <w:rPr>
                <w:rFonts w:ascii="宋体" w:hAnsi="宋体"/>
                <w:szCs w:val="21"/>
              </w:rPr>
              <w:t xml:space="preserve">分；</w:t>
            </w:r>
            <w:r>
              <w:rPr>
                <w:rFonts w:ascii="宋体" w:hAnsi="宋体"/>
                <w:szCs w:val="21"/>
              </w:rPr>
              <w:t xml:space="preserve">每缺</w:t>
            </w:r>
            <w:r>
              <w:rPr>
                <w:szCs w:val="21"/>
              </w:rPr>
              <w:t xml:space="preserve">1</w:t>
            </w:r>
            <w:r>
              <w:rPr>
                <w:rFonts w:ascii="宋体" w:hAnsi="宋体"/>
                <w:szCs w:val="21"/>
              </w:rPr>
              <w:t xml:space="preserve">项扣</w:t>
            </w:r>
            <w:r>
              <w:rPr>
                <w:szCs w:val="21"/>
              </w:rPr>
              <w:t xml:space="preserve">1</w:t>
            </w:r>
            <w:r>
              <w:rPr>
                <w:rFonts w:ascii="宋体" w:hAnsi="宋体"/>
                <w:szCs w:val="21"/>
              </w:rPr>
              <w:t xml:space="preserve">分；</w:t>
            </w:r>
            <w:r>
              <w:rPr>
                <w:rFonts w:ascii="宋体" w:hAnsi="宋体"/>
                <w:szCs w:val="21"/>
              </w:rPr>
              <w:t xml:space="preserve">单项分析简略、对策空泛，不具备针对性的，每处扣</w:t>
            </w:r>
            <w:r>
              <w:rPr>
                <w:szCs w:val="21"/>
              </w:rPr>
              <w:t xml:space="preserve">0</w:t>
            </w:r>
            <w:r>
              <w:rPr>
                <w:rFonts w:ascii="宋体" w:hAnsi="宋体"/>
                <w:szCs w:val="21"/>
              </w:rPr>
              <w:t xml:space="preserve">.</w:t>
            </w:r>
            <w:r>
              <w:rPr>
                <w:szCs w:val="21"/>
              </w:rPr>
              <w:t xml:space="preserve">5</w:t>
            </w:r>
            <w:r>
              <w:rPr>
                <w:rFonts w:ascii="宋体" w:hAnsi="宋体"/>
                <w:szCs w:val="21"/>
              </w:rPr>
              <w:t xml:space="preserve">分，扣完</w:t>
            </w:r>
            <w:r>
              <w:rPr>
                <w:rFonts w:hint="eastAsia" w:ascii="宋体" w:hAnsi="宋体"/>
                <w:szCs w:val="21"/>
              </w:rPr>
              <w:t xml:space="preserve">该单项分</w:t>
            </w:r>
            <w:r>
              <w:rPr>
                <w:rFonts w:ascii="宋体" w:hAnsi="宋体"/>
                <w:szCs w:val="21"/>
              </w:rPr>
              <w:t xml:space="preserve">为止。</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04"/>
              <w:jc w:val="center"/>
              <w:spacing w:line="400" w:lineRule="exact"/>
              <w:rPr>
                <w:rFonts w:hint="eastAsia" w:ascii="宋体" w:hAnsi="宋体"/>
              </w:rPr>
            </w:pPr>
            <w:r>
              <w:rPr>
                <w:rFonts w:ascii="Times New Roman" w:hAnsi="Times New Roman" w:cs="Times New Roman"/>
              </w:rPr>
              <w:t xml:space="preserve">8</w:t>
            </w:r>
            <w:r>
              <w:rPr>
                <w:rFonts w:hint="eastAsia" w:ascii="宋体" w:hAnsi="宋体"/>
              </w:rPr>
              <w:t xml:space="preserve">分</w:t>
            </w:r>
            <w:r/>
          </w:p>
        </w:tc>
      </w:tr>
      <w:tr>
        <w:trPr>
          <w:cantSplit/>
          <w:trHeight w:val="90"/>
        </w:trPr>
        <w:tc>
          <w:tcPr>
            <w:tcBorders>
              <w:top w:val="singl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pStyle w:val="804"/>
              <w:jc w:val="center"/>
              <w:spacing w:line="400" w:lineRule="exact"/>
              <w:rPr>
                <w:rFonts w:hint="eastAsia" w:ascii="宋体" w:hAnsi="宋体"/>
                <w:lang w:val="zh-CN"/>
              </w:rPr>
            </w:pPr>
            <w:r/>
            <w:bookmarkStart w:id="159" w:name="OLE_LINK11"/>
            <w:r/>
            <w:bookmarkStart w:id="160" w:name="OLE_LINK23"/>
            <w:r/>
            <w:bookmarkStart w:id="161" w:name="_Hlk230617507"/>
            <w:r>
              <w:rPr>
                <w:rFonts w:hint="eastAsia" w:ascii="宋体" w:hAnsi="宋体"/>
                <w:lang w:val="zh-CN"/>
              </w:rPr>
            </w:r>
            <w:r/>
          </w:p>
        </w:tc>
        <w:tc>
          <w:tcPr>
            <w:tcBorders>
              <w:top w:val="single" w:color="000000" w:sz="4" w:space="0"/>
              <w:left w:val="single" w:color="000000" w:sz="4" w:space="0"/>
              <w:bottom w:val="single" w:color="000000" w:sz="4" w:space="0"/>
              <w:right w:val="single" w:color="000000" w:sz="4" w:space="0"/>
            </w:tcBorders>
            <w:tcW w:w="6423" w:type="dxa"/>
            <w:vAlign w:val="center"/>
            <w:textDirection w:val="lrTb"/>
            <w:noWrap w:val="false"/>
          </w:tcPr>
          <w:p>
            <w:pPr>
              <w:pStyle w:val="804"/>
              <w:spacing w:line="400" w:lineRule="exact"/>
              <w:rPr>
                <w:rFonts w:ascii="宋体" w:hAnsi="宋体"/>
              </w:rPr>
            </w:pPr>
            <w:r/>
            <w:bookmarkStart w:id="162" w:name="OLE_LINK24"/>
            <w:r>
              <w:rPr>
                <w:rFonts w:ascii="Times New Roman" w:hAnsi="Times New Roman" w:cs="Times New Roman"/>
              </w:rPr>
              <w:t xml:space="preserve">2</w:t>
            </w:r>
            <w:r>
              <w:rPr>
                <w:rFonts w:hint="eastAsia" w:ascii="宋体" w:hAnsi="宋体"/>
              </w:rPr>
              <w:t xml:space="preserve">、</w:t>
            </w:r>
            <w:bookmarkStart w:id="163" w:name="OLE_LINK12"/>
            <w:r>
              <w:rPr>
                <w:rFonts w:ascii="宋体" w:hAnsi="宋体"/>
              </w:rPr>
              <w:t xml:space="preserve">组织架构与管理制度</w:t>
            </w:r>
            <w:r>
              <w:rPr>
                <w:rFonts w:hint="eastAsia" w:ascii="宋体" w:hAnsi="宋体"/>
              </w:rPr>
              <w:t xml:space="preserve">：包括</w:t>
            </w:r>
            <w:r>
              <w:rPr>
                <w:rFonts w:ascii="宋体" w:hAnsi="宋体"/>
              </w:rPr>
              <w:t xml:space="preserve">劳动纪律、作业规范、服务质量、安全生产、考核奖惩等方面的内部管理</w:t>
            </w:r>
            <w:r>
              <w:rPr>
                <w:rFonts w:hint="eastAsia" w:ascii="宋体" w:hAnsi="宋体"/>
              </w:rPr>
              <w:t xml:space="preserve">。</w:t>
            </w:r>
            <w:r>
              <w:rPr>
                <w:rFonts w:ascii="宋体" w:hAnsi="宋体"/>
              </w:rPr>
            </w:r>
            <w:r/>
          </w:p>
          <w:p>
            <w:pPr>
              <w:pStyle w:val="804"/>
              <w:spacing w:line="400" w:lineRule="exact"/>
              <w:rPr>
                <w:rFonts w:ascii="宋体" w:hAnsi="宋体"/>
              </w:rPr>
            </w:pPr>
            <w:r>
              <w:rPr>
                <w:rFonts w:ascii="宋体" w:hAnsi="宋体"/>
              </w:rPr>
              <w:t xml:space="preserve">上述</w:t>
            </w:r>
            <w:r>
              <w:rPr>
                <w:rFonts w:ascii="Times New Roman" w:hAnsi="Times New Roman" w:cs="Times New Roman"/>
              </w:rPr>
              <w:t xml:space="preserve">5</w:t>
            </w:r>
            <w:r>
              <w:rPr>
                <w:rFonts w:ascii="宋体" w:hAnsi="宋体"/>
              </w:rPr>
              <w:t xml:space="preserve">项</w:t>
            </w:r>
            <w:r>
              <w:rPr>
                <w:rFonts w:hint="eastAsia" w:ascii="宋体" w:hAnsi="宋体"/>
              </w:rPr>
              <w:t xml:space="preserve">内容完整、具体，且机制可行得</w:t>
            </w:r>
            <w:r>
              <w:rPr>
                <w:rFonts w:ascii="Times New Roman" w:hAnsi="Times New Roman" w:cs="Times New Roman"/>
              </w:rPr>
              <w:t xml:space="preserve">5</w:t>
            </w:r>
            <w:r>
              <w:rPr>
                <w:rFonts w:hint="eastAsia" w:ascii="宋体" w:hAnsi="宋体"/>
              </w:rPr>
              <w:t xml:space="preserve">分；</w:t>
            </w:r>
            <w:r>
              <w:rPr>
                <w:rFonts w:hint="eastAsia" w:ascii="宋体" w:hAnsi="宋体"/>
              </w:rPr>
              <w:t xml:space="preserve">每缺一项扣</w:t>
            </w:r>
            <w:r>
              <w:rPr>
                <w:rFonts w:ascii="Times New Roman" w:hAnsi="Times New Roman" w:cs="Times New Roman"/>
              </w:rPr>
              <w:t xml:space="preserve">1</w:t>
            </w:r>
            <w:r>
              <w:rPr>
                <w:rFonts w:hint="eastAsia" w:ascii="宋体" w:hAnsi="宋体"/>
              </w:rPr>
              <w:t xml:space="preserve">分；</w:t>
            </w:r>
            <w:r>
              <w:rPr>
                <w:rFonts w:ascii="宋体" w:hAnsi="宋体"/>
              </w:rPr>
            </w:r>
            <w:r/>
          </w:p>
          <w:p>
            <w:pPr>
              <w:pStyle w:val="804"/>
              <w:spacing w:line="400" w:lineRule="exact"/>
              <w:rPr>
                <w:rFonts w:hint="eastAsia" w:ascii="宋体" w:hAnsi="宋体"/>
              </w:rPr>
            </w:pPr>
            <w:r>
              <w:rPr>
                <w:rFonts w:hint="eastAsia" w:ascii="宋体" w:hAnsi="宋体"/>
              </w:rPr>
              <w:t xml:space="preserve">单项内容宽泛、制度不健全的，每处扣</w:t>
            </w:r>
            <w:r>
              <w:rPr>
                <w:rFonts w:ascii="Times New Roman" w:hAnsi="Times New Roman" w:cs="Times New Roman"/>
              </w:rPr>
              <w:t xml:space="preserve">0</w:t>
            </w:r>
            <w:r>
              <w:rPr>
                <w:rFonts w:hint="eastAsia" w:ascii="宋体" w:hAnsi="宋体"/>
              </w:rPr>
              <w:t xml:space="preserve">.</w:t>
            </w:r>
            <w:r>
              <w:rPr>
                <w:rFonts w:ascii="Times New Roman" w:hAnsi="Times New Roman" w:cs="Times New Roman"/>
              </w:rPr>
              <w:t xml:space="preserve">5</w:t>
            </w:r>
            <w:r>
              <w:rPr>
                <w:rFonts w:hint="eastAsia" w:ascii="宋体" w:hAnsi="宋体"/>
              </w:rPr>
              <w:t xml:space="preserve">分</w:t>
            </w:r>
            <w:bookmarkEnd w:id="163"/>
            <w:r>
              <w:rPr>
                <w:rFonts w:hint="eastAsia" w:ascii="宋体" w:hAnsi="宋体"/>
              </w:rPr>
              <w:t xml:space="preserve">，</w:t>
            </w:r>
            <w:r>
              <w:rPr>
                <w:rFonts w:ascii="宋体" w:hAnsi="宋体"/>
              </w:rPr>
              <w:t xml:space="preserve">扣完</w:t>
            </w:r>
            <w:bookmarkStart w:id="164" w:name="OLE_LINK7"/>
            <w:r>
              <w:rPr>
                <w:rFonts w:hint="eastAsia" w:ascii="宋体" w:hAnsi="宋体"/>
              </w:rPr>
              <w:t xml:space="preserve">该单项分</w:t>
            </w:r>
            <w:bookmarkEnd w:id="164"/>
            <w:r>
              <w:rPr>
                <w:rFonts w:ascii="宋体" w:hAnsi="宋体"/>
              </w:rPr>
              <w:t xml:space="preserve">为止。</w:t>
            </w:r>
            <w:bookmarkEnd w:id="162"/>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04"/>
              <w:jc w:val="center"/>
              <w:spacing w:line="400" w:lineRule="exact"/>
              <w:rPr>
                <w:rFonts w:hint="eastAsia" w:ascii="宋体" w:hAnsi="宋体"/>
              </w:rPr>
            </w:pPr>
            <w:r>
              <w:rPr>
                <w:rFonts w:ascii="Times New Roman" w:hAnsi="Times New Roman" w:cs="Times New Roman"/>
              </w:rPr>
              <w:t xml:space="preserve">5</w:t>
            </w:r>
            <w:r>
              <w:rPr>
                <w:rFonts w:hint="eastAsia" w:ascii="宋体" w:hAnsi="宋体"/>
              </w:rPr>
              <w:t xml:space="preserve">分</w:t>
            </w:r>
            <w:r/>
          </w:p>
        </w:tc>
      </w:tr>
      <w:tr>
        <w:trPr>
          <w:cantSplit/>
          <w:trHeight w:val="898"/>
        </w:trPr>
        <w:tc>
          <w:tcPr>
            <w:tcBorders>
              <w:top w:val="singl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pStyle w:val="804"/>
              <w:jc w:val="center"/>
              <w:spacing w:line="400" w:lineRule="exact"/>
              <w:widowControl/>
              <w:rPr>
                <w:rFonts w:hint="eastAsia" w:ascii="宋体" w:hAnsi="宋体"/>
              </w:rPr>
            </w:pPr>
            <w:r/>
            <w:bookmarkEnd w:id="159"/>
            <w:r/>
            <w:bookmarkEnd w:id="160"/>
            <w:r/>
            <w:bookmarkEnd w:id="161"/>
            <w:r/>
            <w:bookmarkStart w:id="165" w:name="OLE_LINK25"/>
            <w:r/>
            <w:bookmarkStart w:id="166" w:name="OLE_LINK26"/>
            <w:r/>
            <w:bookmarkStart w:id="167" w:name="_Hlk230617614"/>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423" w:type="dxa"/>
            <w:vAlign w:val="center"/>
            <w:textDirection w:val="lrTb"/>
            <w:noWrap w:val="false"/>
          </w:tcPr>
          <w:p>
            <w:pPr>
              <w:pStyle w:val="804"/>
              <w:spacing w:line="400" w:lineRule="exact"/>
              <w:rPr>
                <w:rFonts w:ascii="宋体" w:hAnsi="宋体"/>
              </w:rPr>
            </w:pPr>
            <w:r>
              <w:rPr>
                <w:rFonts w:ascii="Times New Roman" w:hAnsi="Times New Roman" w:cs="Times New Roman"/>
              </w:rPr>
              <w:t xml:space="preserve">3</w:t>
            </w:r>
            <w:r>
              <w:rPr>
                <w:rFonts w:hint="eastAsia" w:ascii="宋体" w:hAnsi="宋体"/>
              </w:rPr>
              <w:t xml:space="preserve">、</w:t>
            </w:r>
            <w:bookmarkStart w:id="168" w:name="OLE_LINK13"/>
            <w:r>
              <w:rPr>
                <w:rFonts w:hint="eastAsia" w:ascii="宋体" w:hAnsi="宋体"/>
              </w:rPr>
              <w:t xml:space="preserve">人员配备及管理方案：包括人员配备、人员管理方案（</w:t>
            </w:r>
            <w:r>
              <w:rPr>
                <w:rFonts w:ascii="宋体" w:hAnsi="宋体"/>
              </w:rPr>
              <w:t xml:space="preserve">全流程管理措施</w:t>
            </w:r>
            <w:r>
              <w:rPr>
                <w:rFonts w:hint="eastAsia" w:ascii="宋体" w:hAnsi="宋体"/>
              </w:rPr>
              <w:t xml:space="preserve">）。</w:t>
            </w:r>
            <w:r>
              <w:rPr>
                <w:rFonts w:ascii="宋体" w:hAnsi="宋体"/>
              </w:rPr>
            </w:r>
            <w:r/>
          </w:p>
          <w:p>
            <w:pPr>
              <w:pStyle w:val="1097"/>
              <w:ind w:right="94"/>
              <w:jc w:val="left"/>
              <w:spacing w:before="50" w:line="278" w:lineRule="auto"/>
              <w:rPr>
                <w:rFonts w:hint="eastAsia" w:eastAsia="仿宋_GB2312"/>
              </w:rPr>
            </w:pPr>
            <w:r>
              <w:t xml:space="preserve">上述</w:t>
            </w:r>
            <w:r>
              <w:rPr>
                <w:rFonts w:ascii="Times New Roman" w:hAnsi="Times New Roman" w:cs="Times New Roman"/>
              </w:rPr>
              <w:t xml:space="preserve">2</w:t>
            </w:r>
            <w:r>
              <w:t xml:space="preserve">项</w:t>
            </w:r>
            <w:r>
              <w:rPr>
                <w:rFonts w:hint="eastAsia"/>
              </w:rPr>
              <w:t xml:space="preserve">内容完整</w:t>
            </w:r>
            <w:r>
              <w:t xml:space="preserve">且方案详尽可行</w:t>
            </w:r>
            <w:r>
              <w:rPr>
                <w:rFonts w:hint="eastAsia"/>
              </w:rPr>
              <w:t xml:space="preserve">、</w:t>
            </w:r>
            <w:r>
              <w:rPr>
                <w:rFonts w:hint="eastAsia"/>
              </w:rPr>
              <w:t xml:space="preserve">合理，符合采购需求的得</w:t>
            </w:r>
            <w:r>
              <w:rPr>
                <w:rFonts w:ascii="Times New Roman" w:hAnsi="Times New Roman" w:cs="Times New Roman"/>
              </w:rPr>
              <w:t xml:space="preserve">6</w:t>
            </w:r>
            <w:r>
              <w:rPr>
                <w:rFonts w:hint="eastAsia"/>
              </w:rPr>
              <w:t xml:space="preserve">分；</w:t>
            </w:r>
            <w:r>
              <w:rPr>
                <w:rFonts w:hint="eastAsia"/>
              </w:rPr>
              <w:t xml:space="preserve">每缺一项扣</w:t>
            </w:r>
            <w:r>
              <w:rPr>
                <w:rFonts w:ascii="Times New Roman" w:hAnsi="Times New Roman" w:cs="Times New Roman"/>
              </w:rPr>
              <w:t xml:space="preserve">3</w:t>
            </w:r>
            <w:r>
              <w:rPr>
                <w:rFonts w:hint="eastAsia"/>
              </w:rPr>
              <w:t xml:space="preserve">分；</w:t>
            </w:r>
            <w:r>
              <w:rPr>
                <w:rFonts w:hint="eastAsia"/>
                <w:color w:val="000000"/>
              </w:rPr>
              <w:t xml:space="preserve">人</w:t>
            </w:r>
            <w:r>
              <w:rPr>
                <w:rFonts w:hint="eastAsia"/>
                <w:color w:val="000000"/>
              </w:rPr>
              <w:t xml:space="preserve">员</w:t>
            </w:r>
            <w:r>
              <w:rPr>
                <w:rFonts w:hint="eastAsia"/>
                <w:color w:val="000000"/>
              </w:rPr>
              <w:t xml:space="preserve">配</w:t>
            </w:r>
            <w:r>
              <w:rPr>
                <w:rFonts w:hint="eastAsia"/>
                <w:color w:val="000000"/>
              </w:rPr>
              <w:t xml:space="preserve">置</w:t>
            </w:r>
            <w:r>
              <w:rPr>
                <w:rFonts w:hint="eastAsia"/>
                <w:color w:val="000000"/>
              </w:rPr>
              <w:t xml:space="preserve">不</w:t>
            </w:r>
            <w:r>
              <w:rPr>
                <w:rFonts w:hint="eastAsia"/>
                <w:color w:val="000000"/>
              </w:rPr>
              <w:t xml:space="preserve">合</w:t>
            </w:r>
            <w:r>
              <w:rPr>
                <w:rFonts w:hint="eastAsia"/>
                <w:color w:val="000000"/>
              </w:rPr>
              <w:t xml:space="preserve">理</w:t>
            </w:r>
            <w:r>
              <w:rPr>
                <w:rFonts w:hint="eastAsia"/>
                <w:color w:val="000000"/>
              </w:rPr>
              <w:t xml:space="preserve">，</w:t>
            </w:r>
            <w:r>
              <w:rPr>
                <w:rFonts w:hint="eastAsia"/>
                <w:color w:val="000000"/>
              </w:rPr>
              <w:t xml:space="preserve">与项目需求不符，</w:t>
            </w:r>
            <w:r>
              <w:rPr>
                <w:rFonts w:hint="eastAsia"/>
                <w:color w:val="000000"/>
              </w:rPr>
              <w:t xml:space="preserve">无完善的培训方案及管理机制</w:t>
            </w:r>
            <w:r>
              <w:t xml:space="preserve">，每处扣</w:t>
            </w:r>
            <w:r>
              <w:rPr>
                <w:rFonts w:ascii="Times New Roman" w:hAnsi="Times New Roman" w:cs="Times New Roman"/>
              </w:rPr>
              <w:t xml:space="preserve">1</w:t>
            </w:r>
            <w:r>
              <w:t xml:space="preserve">分</w:t>
            </w:r>
            <w:bookmarkEnd w:id="168"/>
            <w:r>
              <w:rPr>
                <w:rFonts w:hint="eastAsia"/>
              </w:rPr>
              <w:t xml:space="preserve">，</w:t>
            </w:r>
            <w:r>
              <w:t xml:space="preserve">扣完</w:t>
            </w:r>
            <w:r>
              <w:rPr>
                <w:rFonts w:hint="eastAsia"/>
              </w:rPr>
              <w:t xml:space="preserve">该单项分</w:t>
            </w:r>
            <w:r>
              <w:t xml:space="preserve">为止。</w:t>
            </w:r>
            <w:r>
              <w:rPr>
                <w:rFonts w:hint="eastAsia" w:eastAsia="仿宋_GB2312"/>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04"/>
              <w:jc w:val="center"/>
              <w:spacing w:line="400" w:lineRule="exact"/>
              <w:rPr>
                <w:rFonts w:hint="eastAsia" w:ascii="宋体" w:hAnsi="宋体"/>
                <w:lang w:val="zh-CN"/>
              </w:rPr>
            </w:pPr>
            <w:r>
              <w:rPr>
                <w:rFonts w:ascii="Times New Roman" w:hAnsi="Times New Roman" w:cs="Times New Roman"/>
              </w:rPr>
              <w:t xml:space="preserve">6</w:t>
            </w:r>
            <w:r>
              <w:rPr>
                <w:rFonts w:hint="eastAsia" w:ascii="宋体" w:hAnsi="宋体"/>
              </w:rPr>
              <w:t xml:space="preserve">分</w:t>
            </w:r>
            <w:r>
              <w:rPr>
                <w:rFonts w:hint="eastAsia" w:ascii="宋体" w:hAnsi="宋体"/>
                <w:lang w:val="zh-CN"/>
              </w:rPr>
            </w:r>
            <w:r/>
          </w:p>
        </w:tc>
      </w:tr>
      <w:tr>
        <w:trPr>
          <w:cantSplit/>
          <w:trHeight w:val="727"/>
        </w:trPr>
        <w:tc>
          <w:tcPr>
            <w:tcBorders>
              <w:top w:val="singl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pStyle w:val="804"/>
              <w:jc w:val="center"/>
              <w:spacing w:line="400" w:lineRule="exact"/>
              <w:widowControl/>
              <w:rPr>
                <w:rFonts w:hint="eastAsia" w:ascii="宋体" w:hAnsi="宋体"/>
              </w:rPr>
            </w:pPr>
            <w:r/>
            <w:bookmarkEnd w:id="165"/>
            <w:r/>
            <w:bookmarkEnd w:id="166"/>
            <w:r/>
            <w:bookmarkEnd w:id="167"/>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423" w:type="dxa"/>
            <w:vAlign w:val="center"/>
            <w:textDirection w:val="lrTb"/>
            <w:noWrap w:val="false"/>
          </w:tcPr>
          <w:p>
            <w:pPr>
              <w:pStyle w:val="804"/>
              <w:spacing w:line="400" w:lineRule="exact"/>
              <w:tabs>
                <w:tab w:val="left" w:pos="780" w:leader="none"/>
              </w:tabs>
              <w:rPr>
                <w:rFonts w:ascii="宋体" w:hAnsi="宋体" w:cs="Times New Roman"/>
              </w:rPr>
            </w:pPr>
            <w:r/>
            <w:bookmarkStart w:id="169" w:name="OLE_LINK28"/>
            <w:r>
              <w:rPr>
                <w:rFonts w:ascii="Times New Roman" w:hAnsi="Times New Roman" w:cs="Times New Roman"/>
              </w:rPr>
              <w:t xml:space="preserve">4</w:t>
            </w:r>
            <w:r>
              <w:rPr>
                <w:rFonts w:hint="eastAsia" w:ascii="宋体" w:hAnsi="宋体" w:cs="Times New Roman"/>
              </w:rPr>
              <w:t xml:space="preserve">、</w:t>
            </w:r>
            <w:bookmarkStart w:id="170" w:name="OLE_LINK14"/>
            <w:r>
              <w:rPr>
                <w:rFonts w:hint="eastAsia" w:ascii="宋体" w:hAnsi="宋体" w:cs="Times New Roman"/>
              </w:rPr>
              <w:t xml:space="preserve">车辆设施设备配置及运行方案：</w:t>
            </w:r>
            <w:r>
              <w:rPr>
                <w:rFonts w:hint="eastAsia" w:ascii="宋体" w:hAnsi="宋体"/>
              </w:rPr>
              <w:t xml:space="preserve">包括车辆设备配置清单、车辆设备运行管理方案</w:t>
            </w:r>
            <w:r>
              <w:rPr>
                <w:rFonts w:hint="eastAsia" w:ascii="宋体" w:hAnsi="宋体" w:cs="Times New Roman"/>
              </w:rPr>
              <w:t xml:space="preserve">。</w:t>
            </w:r>
            <w:r>
              <w:rPr>
                <w:rFonts w:ascii="宋体" w:hAnsi="宋体" w:cs="Times New Roman"/>
              </w:rPr>
            </w:r>
            <w:r/>
          </w:p>
          <w:p>
            <w:pPr>
              <w:pStyle w:val="804"/>
              <w:spacing w:line="400" w:lineRule="exact"/>
              <w:tabs>
                <w:tab w:val="left" w:pos="780" w:leader="none"/>
              </w:tabs>
              <w:rPr>
                <w:rFonts w:ascii="宋体" w:hAnsi="宋体"/>
              </w:rPr>
            </w:pPr>
            <w:r>
              <w:rPr>
                <w:rFonts w:ascii="宋体" w:hAnsi="宋体"/>
              </w:rPr>
              <w:t xml:space="preserve">上述</w:t>
            </w:r>
            <w:r>
              <w:rPr>
                <w:rFonts w:ascii="Times New Roman" w:hAnsi="Times New Roman" w:cs="Times New Roman"/>
              </w:rPr>
              <w:t xml:space="preserve">2</w:t>
            </w:r>
            <w:r>
              <w:rPr>
                <w:rFonts w:ascii="宋体" w:hAnsi="宋体"/>
              </w:rPr>
              <w:t xml:space="preserve">项</w:t>
            </w:r>
            <w:r>
              <w:rPr>
                <w:rFonts w:hint="eastAsia" w:ascii="宋体" w:hAnsi="宋体"/>
              </w:rPr>
              <w:t xml:space="preserve">内容完整、</w:t>
            </w:r>
            <w:r>
              <w:rPr>
                <w:rFonts w:hint="eastAsia" w:ascii="宋体" w:hAnsi="宋体" w:cs="宋体"/>
              </w:rPr>
              <w:t xml:space="preserve">符合采购需求的得</w:t>
            </w:r>
            <w:r>
              <w:rPr>
                <w:rFonts w:ascii="Times New Roman" w:hAnsi="Times New Roman" w:cs="Times New Roman"/>
              </w:rPr>
              <w:t xml:space="preserve">6</w:t>
            </w:r>
            <w:r>
              <w:rPr>
                <w:rFonts w:hint="eastAsia" w:ascii="宋体" w:hAnsi="宋体" w:cs="宋体"/>
              </w:rPr>
              <w:t xml:space="preserve">分；</w:t>
            </w:r>
            <w:r>
              <w:rPr>
                <w:rFonts w:hint="eastAsia" w:ascii="宋体" w:hAnsi="宋体"/>
              </w:rPr>
              <w:t xml:space="preserve">每缺一项扣</w:t>
            </w:r>
            <w:r>
              <w:rPr>
                <w:rFonts w:ascii="Times New Roman" w:hAnsi="Times New Roman" w:cs="Times New Roman"/>
              </w:rPr>
              <w:t xml:space="preserve">3</w:t>
            </w:r>
            <w:r>
              <w:rPr>
                <w:rFonts w:hint="eastAsia" w:ascii="宋体" w:hAnsi="宋体"/>
              </w:rPr>
              <w:t xml:space="preserve">分；</w:t>
            </w:r>
            <w:r>
              <w:rPr>
                <w:rFonts w:ascii="宋体" w:hAnsi="宋体"/>
              </w:rPr>
            </w:r>
            <w:r/>
          </w:p>
          <w:p>
            <w:pPr>
              <w:pStyle w:val="804"/>
              <w:spacing w:line="400" w:lineRule="exact"/>
              <w:tabs>
                <w:tab w:val="left" w:pos="780" w:leader="none"/>
              </w:tabs>
              <w:rPr>
                <w:rFonts w:hint="eastAsia" w:ascii="宋体" w:hAnsi="宋体"/>
              </w:rPr>
            </w:pPr>
            <w:r>
              <w:rPr>
                <w:rFonts w:hint="eastAsia" w:ascii="宋体" w:hAnsi="宋体"/>
              </w:rPr>
              <w:t xml:space="preserve">单项</w:t>
            </w:r>
            <w:r>
              <w:rPr>
                <w:rFonts w:ascii="宋体" w:hAnsi="宋体"/>
              </w:rPr>
              <w:t xml:space="preserve">有重要设备缺失、方案内容不具体或不具备可操作性的，每处扣</w:t>
            </w:r>
            <w:r>
              <w:rPr>
                <w:rFonts w:ascii="Times New Roman" w:hAnsi="Times New Roman" w:cs="Times New Roman"/>
              </w:rPr>
              <w:t xml:space="preserve">1</w:t>
            </w:r>
            <w:r>
              <w:rPr>
                <w:rFonts w:ascii="宋体" w:hAnsi="宋体"/>
              </w:rPr>
              <w:t xml:space="preserve">分</w:t>
            </w:r>
            <w:bookmarkEnd w:id="170"/>
            <w:r>
              <w:rPr>
                <w:rFonts w:hint="eastAsia" w:ascii="宋体" w:hAnsi="宋体"/>
              </w:rPr>
              <w:t xml:space="preserve">，</w:t>
            </w:r>
            <w:r>
              <w:rPr>
                <w:rFonts w:ascii="宋体" w:hAnsi="宋体"/>
              </w:rPr>
              <w:t xml:space="preserve">扣完</w:t>
            </w:r>
            <w:r>
              <w:rPr>
                <w:rFonts w:hint="eastAsia" w:ascii="宋体" w:hAnsi="宋体"/>
              </w:rPr>
              <w:t xml:space="preserve">该单项分</w:t>
            </w:r>
            <w:r>
              <w:rPr>
                <w:rFonts w:ascii="宋体" w:hAnsi="宋体"/>
              </w:rPr>
              <w:t xml:space="preserve">为止。</w:t>
            </w:r>
            <w:bookmarkEnd w:id="169"/>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04"/>
              <w:jc w:val="center"/>
              <w:spacing w:line="400" w:lineRule="exact"/>
              <w:widowControl/>
              <w:rPr>
                <w:rFonts w:hint="eastAsia" w:ascii="宋体" w:hAnsi="宋体"/>
              </w:rPr>
            </w:pPr>
            <w:r>
              <w:rPr>
                <w:rFonts w:ascii="Times New Roman" w:hAnsi="Times New Roman" w:cs="Times New Roman"/>
              </w:rPr>
              <w:t xml:space="preserve">6</w:t>
            </w:r>
            <w:r>
              <w:rPr>
                <w:rFonts w:hint="eastAsia" w:ascii="宋体" w:hAnsi="宋体"/>
              </w:rPr>
              <w:t xml:space="preserve">分</w:t>
            </w:r>
            <w:r/>
          </w:p>
        </w:tc>
      </w:tr>
      <w:tr>
        <w:trPr>
          <w:cantSplit/>
          <w:trHeight w:val="727"/>
        </w:trPr>
        <w:tc>
          <w:tcPr>
            <w:tcBorders>
              <w:top w:val="singl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pStyle w:val="960"/>
              <w:ind w:firstLine="0"/>
              <w:jc w:val="center"/>
              <w:spacing w:line="40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6423" w:type="dxa"/>
            <w:vAlign w:val="center"/>
            <w:textDirection w:val="lrTb"/>
            <w:noWrap w:val="false"/>
          </w:tcPr>
          <w:p>
            <w:pPr>
              <w:pStyle w:val="817"/>
              <w:numPr>
                <w:ilvl w:val="0"/>
                <w:numId w:val="0"/>
              </w:numPr>
              <w:spacing w:line="400" w:lineRule="exact"/>
              <w:rPr>
                <w:rFonts w:ascii="宋体" w:hAnsi="宋体"/>
                <w:szCs w:val="21"/>
              </w:rPr>
            </w:pPr>
            <w:r/>
            <w:bookmarkStart w:id="171" w:name="OLE_LINK29"/>
            <w:r>
              <w:rPr>
                <w:szCs w:val="21"/>
              </w:rPr>
              <w:t xml:space="preserve">5</w:t>
            </w:r>
            <w:r>
              <w:rPr>
                <w:rFonts w:hint="eastAsia" w:ascii="宋体" w:hAnsi="宋体"/>
                <w:szCs w:val="21"/>
              </w:rPr>
              <w:t xml:space="preserve">、</w:t>
            </w:r>
            <w:bookmarkStart w:id="172" w:name="OLE_LINK16"/>
            <w:r>
              <w:rPr>
                <w:rFonts w:hint="eastAsia" w:ascii="宋体" w:hAnsi="宋体"/>
                <w:szCs w:val="21"/>
              </w:rPr>
              <w:t xml:space="preserve">人员培训方案：包括人员培训计划、培训对象、培训内容、培训方式、考核方式。</w:t>
            </w:r>
            <w:bookmarkStart w:id="173" w:name="OLE_LINK60"/>
            <w:r>
              <w:rPr>
                <w:rFonts w:ascii="宋体" w:hAnsi="宋体"/>
                <w:szCs w:val="21"/>
              </w:rPr>
            </w:r>
            <w:r/>
          </w:p>
          <w:p>
            <w:pPr>
              <w:pStyle w:val="817"/>
              <w:numPr>
                <w:ilvl w:val="0"/>
                <w:numId w:val="0"/>
              </w:numPr>
              <w:spacing w:line="400" w:lineRule="exact"/>
              <w:rPr>
                <w:rFonts w:ascii="宋体" w:hAnsi="宋体" w:cs="宋体"/>
              </w:rPr>
            </w:pPr>
            <w:r>
              <w:rPr>
                <w:rFonts w:ascii="宋体" w:hAnsi="宋体"/>
              </w:rPr>
              <w:t xml:space="preserve">上述</w:t>
            </w:r>
            <w:r>
              <w:t xml:space="preserve">5</w:t>
            </w:r>
            <w:r>
              <w:rPr>
                <w:rFonts w:ascii="宋体" w:hAnsi="宋体"/>
              </w:rPr>
              <w:t xml:space="preserve">项</w:t>
            </w:r>
            <w:r>
              <w:rPr>
                <w:rFonts w:hint="eastAsia" w:ascii="宋体" w:hAnsi="宋体"/>
              </w:rPr>
              <w:t xml:space="preserve">内容完整、</w:t>
            </w:r>
            <w:r>
              <w:rPr>
                <w:rFonts w:ascii="宋体" w:hAnsi="宋体"/>
              </w:rPr>
              <w:t xml:space="preserve">覆盖全面、计划明确</w:t>
            </w:r>
            <w:r>
              <w:rPr>
                <w:rFonts w:hint="eastAsia" w:ascii="宋体" w:hAnsi="宋体" w:cs="宋体"/>
              </w:rPr>
              <w:t xml:space="preserve">的得</w:t>
            </w:r>
            <w:r>
              <w:t xml:space="preserve">5</w:t>
            </w:r>
            <w:r>
              <w:rPr>
                <w:rFonts w:hint="eastAsia" w:ascii="宋体" w:hAnsi="宋体" w:cs="宋体"/>
              </w:rPr>
              <w:t xml:space="preserve">分；</w:t>
            </w:r>
            <w:r>
              <w:rPr>
                <w:rFonts w:ascii="宋体" w:hAnsi="宋体" w:cs="宋体"/>
              </w:rPr>
            </w:r>
            <w:r/>
          </w:p>
          <w:p>
            <w:pPr>
              <w:pStyle w:val="817"/>
              <w:numPr>
                <w:ilvl w:val="0"/>
                <w:numId w:val="0"/>
              </w:numPr>
              <w:spacing w:line="400" w:lineRule="exact"/>
              <w:rPr>
                <w:rFonts w:ascii="宋体" w:hAnsi="宋体" w:cs="宋体"/>
              </w:rPr>
            </w:pPr>
            <w:r>
              <w:rPr>
                <w:rFonts w:hint="eastAsia" w:ascii="宋体" w:hAnsi="宋体"/>
              </w:rPr>
              <w:t xml:space="preserve">每缺一项扣</w:t>
            </w:r>
            <w:r>
              <w:t xml:space="preserve">1</w:t>
            </w:r>
            <w:r>
              <w:rPr>
                <w:rFonts w:hint="eastAsia" w:ascii="宋体" w:hAnsi="宋体"/>
              </w:rPr>
              <w:t xml:space="preserve">分</w:t>
            </w:r>
            <w:r>
              <w:rPr>
                <w:rFonts w:hint="eastAsia" w:ascii="宋体" w:hAnsi="宋体" w:cs="宋体"/>
              </w:rPr>
              <w:t xml:space="preserve">；</w:t>
            </w:r>
            <w:r>
              <w:rPr>
                <w:rFonts w:ascii="宋体" w:hAnsi="宋体" w:cs="宋体"/>
              </w:rPr>
            </w:r>
            <w:r/>
          </w:p>
          <w:p>
            <w:pPr>
              <w:pStyle w:val="817"/>
              <w:numPr>
                <w:ilvl w:val="0"/>
                <w:numId w:val="0"/>
              </w:numPr>
              <w:spacing w:line="400" w:lineRule="exact"/>
              <w:rPr>
                <w:rFonts w:hint="eastAsia" w:ascii="宋体" w:hAnsi="宋体"/>
                <w:szCs w:val="21"/>
              </w:rPr>
            </w:pPr>
            <w:r>
              <w:rPr>
                <w:rFonts w:hint="eastAsia" w:ascii="宋体" w:hAnsi="宋体" w:cs="宋体"/>
              </w:rPr>
              <w:t xml:space="preserve">单项内容中</w:t>
            </w:r>
            <w:r>
              <w:rPr>
                <w:rFonts w:ascii="宋体" w:hAnsi="宋体" w:cs="宋体"/>
              </w:rPr>
              <w:t xml:space="preserve">存在对象或内容遗漏、计划不清晰的，每处扣</w:t>
            </w:r>
            <w:r>
              <w:t xml:space="preserve">0</w:t>
            </w:r>
            <w:r>
              <w:rPr>
                <w:rFonts w:hint="eastAsia" w:ascii="宋体" w:hAnsi="宋体" w:cs="宋体"/>
              </w:rPr>
              <w:t xml:space="preserve">.</w:t>
            </w:r>
            <w:r>
              <w:t xml:space="preserve">5</w:t>
            </w:r>
            <w:r>
              <w:rPr>
                <w:rFonts w:ascii="宋体" w:hAnsi="宋体" w:cs="宋体"/>
              </w:rPr>
              <w:t xml:space="preserve">分</w:t>
            </w:r>
            <w:r>
              <w:rPr>
                <w:rFonts w:hint="eastAsia" w:ascii="宋体" w:hAnsi="宋体" w:cs="宋体"/>
              </w:rPr>
              <w:t xml:space="preserve">，</w:t>
            </w:r>
            <w:r>
              <w:rPr>
                <w:rFonts w:ascii="宋体" w:hAnsi="宋体"/>
                <w:szCs w:val="21"/>
              </w:rPr>
              <w:t xml:space="preserve">扣完</w:t>
            </w:r>
            <w:r>
              <w:rPr>
                <w:rFonts w:hint="eastAsia" w:ascii="宋体" w:hAnsi="宋体"/>
                <w:szCs w:val="21"/>
              </w:rPr>
              <w:t xml:space="preserve">该单项分</w:t>
            </w:r>
            <w:r>
              <w:rPr>
                <w:rFonts w:ascii="宋体" w:hAnsi="宋体"/>
                <w:szCs w:val="21"/>
              </w:rPr>
              <w:t xml:space="preserve">为止。</w:t>
            </w:r>
            <w:bookmarkEnd w:id="171"/>
            <w:r/>
            <w:bookmarkEnd w:id="172"/>
            <w:r/>
            <w:bookmarkEnd w:id="173"/>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960"/>
              <w:ind w:firstLine="0"/>
              <w:jc w:val="center"/>
              <w:spacing w:line="400" w:lineRule="exact"/>
              <w:rPr>
                <w:rFonts w:hint="eastAsia"/>
              </w:rPr>
            </w:pPr>
            <w:r>
              <w:t xml:space="preserve">5</w:t>
            </w:r>
            <w:r>
              <w:rPr>
                <w:rFonts w:hint="eastAsia" w:ascii="宋体" w:hAnsi="宋体"/>
              </w:rPr>
              <w:t xml:space="preserve">分</w:t>
            </w:r>
            <w:r>
              <w:rPr>
                <w:rFonts w:hint="eastAsia"/>
              </w:rPr>
            </w:r>
            <w:r/>
          </w:p>
        </w:tc>
      </w:tr>
      <w:tr>
        <w:trPr>
          <w:cantSplit/>
          <w:trHeight w:val="727"/>
        </w:trPr>
        <w:tc>
          <w:tcPr>
            <w:tcBorders>
              <w:top w:val="singl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pStyle w:val="960"/>
              <w:ind w:firstLine="0"/>
              <w:jc w:val="center"/>
              <w:spacing w:line="40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6423" w:type="dxa"/>
            <w:vAlign w:val="center"/>
            <w:textDirection w:val="lrTb"/>
            <w:noWrap w:val="false"/>
          </w:tcPr>
          <w:p>
            <w:pPr>
              <w:pStyle w:val="817"/>
              <w:numPr>
                <w:ilvl w:val="0"/>
                <w:numId w:val="0"/>
              </w:numPr>
              <w:spacing w:line="400" w:lineRule="exact"/>
              <w:rPr>
                <w:rFonts w:ascii="宋体" w:hAnsi="宋体"/>
              </w:rPr>
            </w:pPr>
            <w:r/>
            <w:bookmarkStart w:id="174" w:name="OLE_LINK30"/>
            <w:r>
              <w:rPr>
                <w:szCs w:val="21"/>
              </w:rPr>
              <w:t xml:space="preserve">6</w:t>
            </w:r>
            <w:r>
              <w:rPr>
                <w:rFonts w:hint="eastAsia" w:ascii="宋体" w:hAnsi="宋体"/>
                <w:szCs w:val="21"/>
              </w:rPr>
              <w:t xml:space="preserve">、</w:t>
            </w:r>
            <w:bookmarkStart w:id="175" w:name="OLE_LINK17"/>
            <w:r>
              <w:rPr>
                <w:rFonts w:ascii="宋体" w:hAnsi="宋体"/>
              </w:rPr>
              <w:t xml:space="preserve">重大活动及重要节日保障方案</w:t>
            </w:r>
            <w:r>
              <w:rPr>
                <w:rFonts w:hint="eastAsia" w:ascii="宋体" w:hAnsi="宋体"/>
                <w:szCs w:val="21"/>
              </w:rPr>
              <w:t xml:space="preserve">：包括</w:t>
            </w:r>
            <w:r>
              <w:rPr>
                <w:rFonts w:hint="eastAsia" w:ascii="宋体" w:hAnsi="宋体"/>
              </w:rPr>
              <w:t xml:space="preserve">人员配备</w:t>
            </w:r>
            <w:r>
              <w:rPr>
                <w:rFonts w:ascii="宋体" w:hAnsi="宋体"/>
              </w:rPr>
              <w:t xml:space="preserve">、设备增援、作业流程优化、重点区域强化保洁、应急响应</w:t>
            </w:r>
            <w:r>
              <w:rPr>
                <w:rFonts w:hint="eastAsia" w:ascii="宋体" w:hAnsi="宋体"/>
              </w:rPr>
              <w:t xml:space="preserve">。</w:t>
            </w:r>
            <w:r>
              <w:rPr>
                <w:rFonts w:ascii="宋体" w:hAnsi="宋体"/>
              </w:rPr>
            </w:r>
            <w:r/>
          </w:p>
          <w:p>
            <w:pPr>
              <w:pStyle w:val="817"/>
              <w:numPr>
                <w:ilvl w:val="0"/>
                <w:numId w:val="0"/>
              </w:numPr>
              <w:spacing w:line="400" w:lineRule="exact"/>
              <w:rPr>
                <w:rFonts w:ascii="宋体" w:hAnsi="宋体" w:cs="宋体"/>
              </w:rPr>
            </w:pPr>
            <w:r>
              <w:rPr>
                <w:rFonts w:ascii="宋体" w:hAnsi="宋体"/>
              </w:rPr>
              <w:t xml:space="preserve">上述</w:t>
            </w:r>
            <w:r>
              <w:t xml:space="preserve">5</w:t>
            </w:r>
            <w:r>
              <w:rPr>
                <w:rFonts w:ascii="宋体" w:hAnsi="宋体"/>
              </w:rPr>
              <w:t xml:space="preserve">项</w:t>
            </w:r>
            <w:r>
              <w:rPr>
                <w:rFonts w:hint="eastAsia" w:ascii="宋体" w:hAnsi="宋体"/>
              </w:rPr>
              <w:t xml:space="preserve">内容完整、措施</w:t>
            </w:r>
            <w:r>
              <w:rPr>
                <w:rFonts w:ascii="宋体" w:hAnsi="宋体"/>
              </w:rPr>
              <w:t xml:space="preserve">明确</w:t>
            </w:r>
            <w:r>
              <w:rPr>
                <w:rFonts w:hint="eastAsia" w:ascii="宋体" w:hAnsi="宋体" w:cs="宋体"/>
              </w:rPr>
              <w:t xml:space="preserve">，符合采购需求的得</w:t>
            </w:r>
            <w:r>
              <w:t xml:space="preserve">5</w:t>
            </w:r>
            <w:r>
              <w:rPr>
                <w:rFonts w:hint="eastAsia" w:ascii="宋体" w:hAnsi="宋体" w:cs="宋体"/>
              </w:rPr>
              <w:t xml:space="preserve">分；</w:t>
            </w:r>
            <w:r>
              <w:rPr>
                <w:rFonts w:ascii="宋体" w:hAnsi="宋体" w:cs="宋体"/>
              </w:rPr>
            </w:r>
            <w:r/>
          </w:p>
          <w:p>
            <w:pPr>
              <w:pStyle w:val="817"/>
              <w:numPr>
                <w:ilvl w:val="0"/>
                <w:numId w:val="0"/>
              </w:numPr>
              <w:spacing w:line="400" w:lineRule="exact"/>
              <w:rPr>
                <w:rFonts w:ascii="宋体" w:hAnsi="宋体" w:cs="宋体"/>
              </w:rPr>
            </w:pPr>
            <w:r>
              <w:rPr>
                <w:rFonts w:hint="eastAsia" w:ascii="宋体" w:hAnsi="宋体"/>
              </w:rPr>
              <w:t xml:space="preserve">每缺一项扣</w:t>
            </w:r>
            <w:r>
              <w:t xml:space="preserve">1</w:t>
            </w:r>
            <w:r>
              <w:rPr>
                <w:rFonts w:hint="eastAsia" w:ascii="宋体" w:hAnsi="宋体"/>
              </w:rPr>
              <w:t xml:space="preserve">分</w:t>
            </w:r>
            <w:r>
              <w:rPr>
                <w:rFonts w:hint="eastAsia" w:ascii="宋体" w:hAnsi="宋体" w:cs="宋体"/>
              </w:rPr>
              <w:t xml:space="preserve">；</w:t>
            </w:r>
            <w:r>
              <w:rPr>
                <w:rFonts w:ascii="宋体" w:hAnsi="宋体" w:cs="宋体"/>
              </w:rPr>
            </w:r>
            <w:r/>
          </w:p>
          <w:p>
            <w:pPr>
              <w:pStyle w:val="817"/>
              <w:numPr>
                <w:ilvl w:val="0"/>
                <w:numId w:val="0"/>
              </w:numPr>
              <w:spacing w:line="400" w:lineRule="exact"/>
            </w:pPr>
            <w:r>
              <w:rPr>
                <w:rFonts w:hint="eastAsia" w:ascii="宋体" w:hAnsi="宋体" w:cs="宋体"/>
              </w:rPr>
              <w:t xml:space="preserve">单项内容中</w:t>
            </w:r>
            <w:r>
              <w:rPr>
                <w:rFonts w:ascii="宋体" w:hAnsi="宋体" w:cs="宋体"/>
              </w:rPr>
              <w:t xml:space="preserve">存在对象或内容遗漏、计划不清晰的，每处扣</w:t>
            </w:r>
            <w:r>
              <w:t xml:space="preserve">0</w:t>
            </w:r>
            <w:r>
              <w:rPr>
                <w:rFonts w:hint="eastAsia" w:ascii="宋体" w:hAnsi="宋体" w:cs="宋体"/>
              </w:rPr>
              <w:t xml:space="preserve">.</w:t>
            </w:r>
            <w:r>
              <w:t xml:space="preserve">5</w:t>
            </w:r>
            <w:r>
              <w:rPr>
                <w:rFonts w:ascii="宋体" w:hAnsi="宋体" w:cs="宋体"/>
              </w:rPr>
              <w:t xml:space="preserve">分</w:t>
            </w:r>
            <w:r>
              <w:rPr>
                <w:rFonts w:hint="eastAsia" w:ascii="宋体" w:hAnsi="宋体" w:cs="宋体"/>
              </w:rPr>
              <w:t xml:space="preserve">，</w:t>
            </w:r>
            <w:r>
              <w:rPr>
                <w:rFonts w:ascii="宋体" w:hAnsi="宋体"/>
                <w:szCs w:val="21"/>
              </w:rPr>
              <w:t xml:space="preserve">扣完</w:t>
            </w:r>
            <w:r>
              <w:rPr>
                <w:rFonts w:hint="eastAsia" w:ascii="宋体" w:hAnsi="宋体"/>
                <w:szCs w:val="21"/>
              </w:rPr>
              <w:t xml:space="preserve">该单项分</w:t>
            </w:r>
            <w:r>
              <w:rPr>
                <w:rFonts w:ascii="宋体" w:hAnsi="宋体"/>
                <w:szCs w:val="21"/>
              </w:rPr>
              <w:t xml:space="preserve">为止。</w:t>
            </w:r>
            <w:bookmarkEnd w:id="174"/>
            <w:r/>
            <w:bookmarkEnd w:id="175"/>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960"/>
              <w:ind w:firstLine="0"/>
              <w:jc w:val="center"/>
              <w:spacing w:line="400" w:lineRule="exact"/>
              <w:rPr>
                <w:rFonts w:hint="eastAsia"/>
              </w:rPr>
            </w:pPr>
            <w:r>
              <w:t xml:space="preserve">5</w:t>
            </w:r>
            <w:r>
              <w:rPr>
                <w:rFonts w:hint="eastAsia" w:ascii="宋体" w:hAnsi="宋体"/>
              </w:rPr>
              <w:t xml:space="preserve">分</w:t>
            </w:r>
            <w:r>
              <w:rPr>
                <w:rFonts w:hint="eastAsia"/>
              </w:rPr>
            </w:r>
            <w:r/>
          </w:p>
        </w:tc>
      </w:tr>
      <w:tr>
        <w:trPr>
          <w:cantSplit/>
          <w:trHeight w:val="1332"/>
        </w:trPr>
        <w:tc>
          <w:tcPr>
            <w:tcBorders>
              <w:top w:val="singl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pStyle w:val="960"/>
              <w:ind w:firstLine="0"/>
              <w:jc w:val="center"/>
              <w:spacing w:line="40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6423" w:type="dxa"/>
            <w:vAlign w:val="center"/>
            <w:textDirection w:val="lrTb"/>
            <w:noWrap w:val="false"/>
          </w:tcPr>
          <w:p>
            <w:pPr>
              <w:pStyle w:val="817"/>
              <w:numPr>
                <w:ilvl w:val="0"/>
                <w:numId w:val="0"/>
              </w:numPr>
              <w:spacing w:line="400" w:lineRule="exact"/>
              <w:rPr>
                <w:rFonts w:ascii="宋体" w:hAnsi="宋体"/>
              </w:rPr>
            </w:pPr>
            <w:r/>
            <w:bookmarkStart w:id="176" w:name="OLE_LINK31"/>
            <w:r>
              <w:rPr>
                <w:szCs w:val="21"/>
              </w:rPr>
              <w:t xml:space="preserve">7</w:t>
            </w:r>
            <w:r>
              <w:rPr>
                <w:rFonts w:hint="eastAsia" w:ascii="宋体" w:hAnsi="宋体"/>
                <w:szCs w:val="21"/>
              </w:rPr>
              <w:t xml:space="preserve">、</w:t>
            </w:r>
            <w:bookmarkStart w:id="177" w:name="OLE_LINK18"/>
            <w:r>
              <w:rPr>
                <w:rFonts w:ascii="宋体" w:hAnsi="宋体"/>
              </w:rPr>
              <w:t xml:space="preserve">恶劣天气预警及应急保障方案</w:t>
            </w:r>
            <w:r>
              <w:rPr>
                <w:rFonts w:hint="eastAsia" w:ascii="宋体" w:hAnsi="宋体"/>
                <w:szCs w:val="21"/>
              </w:rPr>
              <w:t xml:space="preserve">：包括</w:t>
            </w:r>
            <w:r>
              <w:rPr>
                <w:rFonts w:ascii="宋体" w:hAnsi="宋体"/>
              </w:rPr>
              <w:t xml:space="preserve">预警接收与信息发布、应急队伍组建、应急物资储备、设备紧急调度、重点区域防范、安全作业规程及灾后快速恢复保洁的具体措施</w:t>
            </w:r>
            <w:r>
              <w:rPr>
                <w:rFonts w:hint="eastAsia" w:ascii="宋体" w:hAnsi="宋体"/>
              </w:rPr>
              <w:t xml:space="preserve">。</w:t>
            </w:r>
            <w:r>
              <w:rPr>
                <w:rFonts w:ascii="宋体" w:hAnsi="宋体"/>
              </w:rPr>
            </w:r>
            <w:r/>
          </w:p>
          <w:p>
            <w:pPr>
              <w:pStyle w:val="817"/>
              <w:numPr>
                <w:ilvl w:val="0"/>
                <w:numId w:val="0"/>
              </w:numPr>
              <w:spacing w:line="400" w:lineRule="exact"/>
              <w:rPr>
                <w:rFonts w:ascii="宋体" w:hAnsi="宋体" w:cs="宋体"/>
              </w:rPr>
            </w:pPr>
            <w:r>
              <w:rPr>
                <w:rFonts w:ascii="宋体" w:hAnsi="宋体"/>
              </w:rPr>
              <w:t xml:space="preserve">上述</w:t>
            </w:r>
            <w:r>
              <w:t xml:space="preserve">7</w:t>
            </w:r>
            <w:r>
              <w:rPr>
                <w:rFonts w:ascii="宋体" w:hAnsi="宋体"/>
              </w:rPr>
              <w:t xml:space="preserve">项</w:t>
            </w:r>
            <w:r>
              <w:rPr>
                <w:rFonts w:hint="eastAsia" w:ascii="宋体" w:hAnsi="宋体"/>
              </w:rPr>
              <w:t xml:space="preserve">内容完整、措施</w:t>
            </w:r>
            <w:r>
              <w:rPr>
                <w:rFonts w:ascii="宋体" w:hAnsi="宋体"/>
              </w:rPr>
              <w:t xml:space="preserve">明确</w:t>
            </w:r>
            <w:r>
              <w:rPr>
                <w:rFonts w:hint="eastAsia" w:ascii="宋体" w:hAnsi="宋体" w:cs="宋体"/>
              </w:rPr>
              <w:t xml:space="preserve">，符合采购需求的得</w:t>
            </w:r>
            <w:r>
              <w:t xml:space="preserve">7</w:t>
            </w:r>
            <w:r>
              <w:rPr>
                <w:rFonts w:hint="eastAsia" w:ascii="宋体" w:hAnsi="宋体" w:cs="宋体"/>
              </w:rPr>
              <w:t xml:space="preserve">分；</w:t>
            </w:r>
            <w:r>
              <w:rPr>
                <w:rFonts w:ascii="宋体" w:hAnsi="宋体" w:cs="宋体"/>
              </w:rPr>
            </w:r>
            <w:r/>
          </w:p>
          <w:p>
            <w:pPr>
              <w:pStyle w:val="817"/>
              <w:numPr>
                <w:ilvl w:val="0"/>
                <w:numId w:val="0"/>
              </w:numPr>
              <w:spacing w:line="400" w:lineRule="exact"/>
              <w:rPr>
                <w:rFonts w:ascii="宋体" w:hAnsi="宋体" w:cs="宋体"/>
              </w:rPr>
            </w:pPr>
            <w:r>
              <w:rPr>
                <w:rFonts w:hint="eastAsia" w:ascii="宋体" w:hAnsi="宋体"/>
              </w:rPr>
              <w:t xml:space="preserve">每缺一项扣</w:t>
            </w:r>
            <w:r>
              <w:t xml:space="preserve">1</w:t>
            </w:r>
            <w:r>
              <w:rPr>
                <w:rFonts w:hint="eastAsia" w:ascii="宋体" w:hAnsi="宋体"/>
              </w:rPr>
              <w:t xml:space="preserve">分</w:t>
            </w:r>
            <w:r>
              <w:rPr>
                <w:rFonts w:hint="eastAsia" w:ascii="宋体" w:hAnsi="宋体" w:cs="宋体"/>
              </w:rPr>
              <w:t xml:space="preserve">；</w:t>
            </w:r>
            <w:r>
              <w:rPr>
                <w:rFonts w:ascii="宋体" w:hAnsi="宋体" w:cs="宋体"/>
              </w:rPr>
            </w:r>
            <w:r/>
          </w:p>
          <w:p>
            <w:pPr>
              <w:pStyle w:val="817"/>
              <w:numPr>
                <w:ilvl w:val="0"/>
                <w:numId w:val="0"/>
              </w:numPr>
              <w:spacing w:line="400" w:lineRule="exact"/>
            </w:pPr>
            <w:r>
              <w:rPr>
                <w:rFonts w:hint="eastAsia" w:ascii="宋体" w:hAnsi="宋体" w:cs="宋体"/>
              </w:rPr>
              <w:t xml:space="preserve">单项内容与本项目规模或地域特点不符，可操作性不强的，</w:t>
            </w:r>
            <w:r>
              <w:rPr>
                <w:rFonts w:ascii="宋体" w:hAnsi="宋体" w:cs="宋体"/>
              </w:rPr>
              <w:t xml:space="preserve">每处扣</w:t>
            </w:r>
            <w:r>
              <w:t xml:space="preserve">0</w:t>
            </w:r>
            <w:r>
              <w:rPr>
                <w:rFonts w:hint="eastAsia" w:ascii="宋体" w:hAnsi="宋体" w:cs="宋体"/>
              </w:rPr>
              <w:t xml:space="preserve">.</w:t>
            </w:r>
            <w:r>
              <w:t xml:space="preserve">5</w:t>
            </w:r>
            <w:r>
              <w:rPr>
                <w:rFonts w:ascii="宋体" w:hAnsi="宋体" w:cs="宋体"/>
              </w:rPr>
              <w:t xml:space="preserve">分</w:t>
            </w:r>
            <w:r>
              <w:rPr>
                <w:rFonts w:hint="eastAsia" w:ascii="宋体" w:hAnsi="宋体" w:cs="宋体"/>
              </w:rPr>
              <w:t xml:space="preserve">，</w:t>
            </w:r>
            <w:r>
              <w:rPr>
                <w:rFonts w:ascii="宋体" w:hAnsi="宋体"/>
                <w:szCs w:val="21"/>
              </w:rPr>
              <w:t xml:space="preserve">扣完</w:t>
            </w:r>
            <w:r>
              <w:rPr>
                <w:rFonts w:hint="eastAsia" w:ascii="宋体" w:hAnsi="宋体"/>
                <w:szCs w:val="21"/>
              </w:rPr>
              <w:t xml:space="preserve">该单项分</w:t>
            </w:r>
            <w:r>
              <w:rPr>
                <w:rFonts w:ascii="宋体" w:hAnsi="宋体"/>
                <w:szCs w:val="21"/>
              </w:rPr>
              <w:t xml:space="preserve">为止。</w:t>
            </w:r>
            <w:bookmarkEnd w:id="176"/>
            <w:r/>
            <w:bookmarkEnd w:id="177"/>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960"/>
              <w:ind w:firstLine="0"/>
              <w:jc w:val="center"/>
              <w:spacing w:line="400" w:lineRule="exact"/>
              <w:rPr>
                <w:rFonts w:hint="eastAsia"/>
              </w:rPr>
            </w:pPr>
            <w:r>
              <w:t xml:space="preserve">7</w:t>
            </w:r>
            <w:r>
              <w:rPr>
                <w:rFonts w:hint="eastAsia" w:ascii="宋体" w:hAnsi="宋体"/>
              </w:rPr>
              <w:t xml:space="preserve">分</w:t>
            </w:r>
            <w:r>
              <w:rPr>
                <w:rFonts w:hint="eastAsia"/>
              </w:rPr>
            </w:r>
            <w:r/>
          </w:p>
        </w:tc>
      </w:tr>
      <w:tr>
        <w:trPr>
          <w:cantSplit/>
          <w:trHeight w:val="727"/>
        </w:trPr>
        <w:tc>
          <w:tcPr>
            <w:tcBorders>
              <w:top w:val="singl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pStyle w:val="960"/>
              <w:ind w:firstLine="0"/>
              <w:jc w:val="center"/>
              <w:spacing w:line="40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6423" w:type="dxa"/>
            <w:vAlign w:val="center"/>
            <w:textDirection w:val="lrTb"/>
            <w:noWrap w:val="false"/>
          </w:tcPr>
          <w:p>
            <w:pPr>
              <w:pStyle w:val="817"/>
              <w:numPr>
                <w:ilvl w:val="0"/>
                <w:numId w:val="0"/>
              </w:numPr>
              <w:spacing w:line="400" w:lineRule="exact"/>
              <w:rPr>
                <w:rFonts w:ascii="宋体" w:hAnsi="宋体"/>
                <w:szCs w:val="21"/>
              </w:rPr>
            </w:pPr>
            <w:r/>
            <w:bookmarkStart w:id="178" w:name="OLE_LINK32"/>
            <w:r>
              <w:rPr>
                <w:szCs w:val="21"/>
              </w:rPr>
              <w:t xml:space="preserve">8</w:t>
            </w:r>
            <w:r>
              <w:rPr>
                <w:rFonts w:hint="eastAsia" w:ascii="宋体" w:hAnsi="宋体"/>
                <w:szCs w:val="21"/>
              </w:rPr>
              <w:t xml:space="preserve">、</w:t>
            </w:r>
            <w:bookmarkStart w:id="179" w:name="OLE_LINK19"/>
            <w:r>
              <w:rPr>
                <w:rFonts w:ascii="宋体" w:hAnsi="宋体"/>
              </w:rPr>
              <w:t xml:space="preserve">安全事故预防与处理方案</w:t>
            </w:r>
            <w:r>
              <w:rPr>
                <w:rFonts w:hint="eastAsia" w:ascii="宋体" w:hAnsi="宋体"/>
                <w:szCs w:val="21"/>
              </w:rPr>
              <w:t xml:space="preserve">：包括</w:t>
            </w:r>
            <w:r>
              <w:rPr>
                <w:rFonts w:ascii="宋体" w:hAnsi="宋体"/>
              </w:rPr>
              <w:t xml:space="preserve">安全管理组织架构、安全生产责任制、安全教育培训制度、安全检查与隐患排查制度</w:t>
            </w:r>
            <w:r>
              <w:rPr>
                <w:rFonts w:hint="eastAsia" w:ascii="宋体" w:hAnsi="宋体"/>
              </w:rPr>
              <w:t xml:space="preserve">、安全事故处理预案</w:t>
            </w:r>
            <w:r>
              <w:rPr>
                <w:rFonts w:hint="eastAsia" w:ascii="宋体" w:hAnsi="宋体"/>
                <w:szCs w:val="21"/>
              </w:rPr>
              <w:t xml:space="preserve">。</w:t>
            </w:r>
            <w:r>
              <w:rPr>
                <w:rFonts w:ascii="宋体" w:hAnsi="宋体"/>
                <w:szCs w:val="21"/>
              </w:rPr>
            </w:r>
            <w:r/>
          </w:p>
          <w:p>
            <w:pPr>
              <w:pStyle w:val="817"/>
              <w:numPr>
                <w:ilvl w:val="0"/>
                <w:numId w:val="0"/>
              </w:numPr>
              <w:spacing w:line="400" w:lineRule="exact"/>
              <w:rPr>
                <w:rFonts w:ascii="宋体" w:hAnsi="宋体"/>
              </w:rPr>
            </w:pPr>
            <w:r>
              <w:rPr>
                <w:rFonts w:ascii="宋体" w:hAnsi="宋体"/>
              </w:rPr>
              <w:t xml:space="preserve">上述</w:t>
            </w:r>
            <w:r>
              <w:t xml:space="preserve">5</w:t>
            </w:r>
            <w:r>
              <w:rPr>
                <w:rFonts w:ascii="宋体" w:hAnsi="宋体"/>
              </w:rPr>
              <w:t xml:space="preserve">项</w:t>
            </w:r>
            <w:r>
              <w:rPr>
                <w:rFonts w:hint="eastAsia" w:ascii="宋体" w:hAnsi="宋体"/>
              </w:rPr>
              <w:t xml:space="preserve">内容完整、</w:t>
            </w:r>
            <w:r>
              <w:rPr>
                <w:rFonts w:ascii="宋体" w:hAnsi="宋体"/>
              </w:rPr>
              <w:t xml:space="preserve">风险识别到位，处理流程清楚且符合法规的，得</w:t>
            </w:r>
            <w:r>
              <w:t xml:space="preserve">5</w:t>
            </w:r>
            <w:r>
              <w:rPr>
                <w:rFonts w:ascii="宋体" w:hAnsi="宋体"/>
              </w:rPr>
              <w:t xml:space="preserve">分</w:t>
            </w:r>
            <w:r>
              <w:rPr>
                <w:rFonts w:hint="eastAsia" w:ascii="宋体" w:hAnsi="宋体"/>
              </w:rPr>
              <w:t xml:space="preserve">；</w:t>
            </w:r>
            <w:r>
              <w:rPr>
                <w:rFonts w:ascii="宋体" w:hAnsi="宋体"/>
              </w:rPr>
            </w:r>
            <w:r/>
          </w:p>
          <w:p>
            <w:pPr>
              <w:pStyle w:val="817"/>
              <w:numPr>
                <w:ilvl w:val="0"/>
                <w:numId w:val="0"/>
              </w:numPr>
              <w:spacing w:line="400" w:lineRule="exact"/>
              <w:rPr>
                <w:rFonts w:ascii="宋体" w:hAnsi="宋体" w:cs="宋体"/>
              </w:rPr>
            </w:pPr>
            <w:r>
              <w:rPr>
                <w:rFonts w:hint="eastAsia" w:ascii="宋体" w:hAnsi="宋体"/>
              </w:rPr>
              <w:t xml:space="preserve">每缺一项扣</w:t>
            </w:r>
            <w:r>
              <w:t xml:space="preserve">1</w:t>
            </w:r>
            <w:r>
              <w:rPr>
                <w:rFonts w:hint="eastAsia" w:ascii="宋体" w:hAnsi="宋体"/>
              </w:rPr>
              <w:t xml:space="preserve">分</w:t>
            </w:r>
            <w:r>
              <w:rPr>
                <w:rFonts w:hint="eastAsia" w:ascii="宋体" w:hAnsi="宋体" w:cs="宋体"/>
              </w:rPr>
              <w:t xml:space="preserve">；</w:t>
            </w:r>
            <w:r>
              <w:rPr>
                <w:rFonts w:ascii="宋体" w:hAnsi="宋体" w:cs="宋体"/>
              </w:rPr>
            </w:r>
            <w:r/>
          </w:p>
          <w:p>
            <w:pPr>
              <w:pStyle w:val="817"/>
              <w:numPr>
                <w:ilvl w:val="0"/>
                <w:numId w:val="0"/>
              </w:numPr>
              <w:spacing w:line="400" w:lineRule="exact"/>
            </w:pPr>
            <w:r>
              <w:rPr>
                <w:rFonts w:hint="eastAsia" w:ascii="宋体" w:hAnsi="宋体" w:cs="宋体"/>
              </w:rPr>
              <w:t xml:space="preserve">单项内容</w:t>
            </w:r>
            <w:r>
              <w:rPr>
                <w:rFonts w:ascii="宋体" w:hAnsi="宋体" w:cs="宋体"/>
              </w:rPr>
              <w:t xml:space="preserve">存在内容简略或逻辑矛盾的，每处扣</w:t>
            </w:r>
            <w:r>
              <w:t xml:space="preserve">0</w:t>
            </w:r>
            <w:r>
              <w:rPr>
                <w:rFonts w:ascii="宋体" w:hAnsi="宋体" w:cs="宋体"/>
              </w:rPr>
              <w:t xml:space="preserve">.</w:t>
            </w:r>
            <w:r>
              <w:t xml:space="preserve">5</w:t>
            </w:r>
            <w:r>
              <w:rPr>
                <w:rFonts w:ascii="宋体" w:hAnsi="宋体" w:cs="宋体"/>
              </w:rPr>
              <w:t xml:space="preserve">分</w:t>
            </w:r>
            <w:r>
              <w:rPr>
                <w:rFonts w:hint="eastAsia" w:ascii="宋体" w:hAnsi="宋体" w:cs="宋体"/>
              </w:rPr>
              <w:t xml:space="preserve">，</w:t>
            </w:r>
            <w:r>
              <w:rPr>
                <w:rFonts w:ascii="宋体" w:hAnsi="宋体"/>
                <w:szCs w:val="21"/>
              </w:rPr>
              <w:t xml:space="preserve">扣完</w:t>
            </w:r>
            <w:r>
              <w:rPr>
                <w:rFonts w:hint="eastAsia" w:ascii="宋体" w:hAnsi="宋体"/>
                <w:szCs w:val="21"/>
              </w:rPr>
              <w:t xml:space="preserve">该单项分</w:t>
            </w:r>
            <w:r>
              <w:rPr>
                <w:rFonts w:ascii="宋体" w:hAnsi="宋体"/>
                <w:szCs w:val="21"/>
              </w:rPr>
              <w:t xml:space="preserve">为止。</w:t>
            </w:r>
            <w:bookmarkEnd w:id="178"/>
            <w:r/>
            <w:bookmarkEnd w:id="179"/>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960"/>
              <w:ind w:firstLine="0"/>
              <w:jc w:val="center"/>
              <w:spacing w:line="400" w:lineRule="exact"/>
              <w:rPr>
                <w:rFonts w:hint="eastAsia"/>
              </w:rPr>
            </w:pPr>
            <w:r>
              <w:t xml:space="preserve">5</w:t>
            </w:r>
            <w:r>
              <w:rPr>
                <w:rFonts w:hint="eastAsia" w:ascii="宋体" w:hAnsi="宋体"/>
              </w:rPr>
              <w:t xml:space="preserve">分</w:t>
            </w:r>
            <w:r>
              <w:rPr>
                <w:rFonts w:hint="eastAsia"/>
              </w:rPr>
            </w:r>
            <w:r/>
          </w:p>
        </w:tc>
      </w:tr>
      <w:tr>
        <w:trPr>
          <w:cantSplit/>
          <w:trHeight w:val="727"/>
        </w:trPr>
        <w:tc>
          <w:tcPr>
            <w:tcBorders>
              <w:top w:val="singl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pStyle w:val="960"/>
              <w:ind w:firstLine="0"/>
              <w:jc w:val="center"/>
              <w:spacing w:line="40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6423" w:type="dxa"/>
            <w:vAlign w:val="center"/>
            <w:textDirection w:val="lrTb"/>
            <w:noWrap w:val="false"/>
          </w:tcPr>
          <w:p>
            <w:pPr>
              <w:pStyle w:val="817"/>
              <w:numPr>
                <w:ilvl w:val="0"/>
                <w:numId w:val="0"/>
              </w:numPr>
              <w:spacing w:line="400" w:lineRule="exact"/>
              <w:rPr>
                <w:rFonts w:ascii="宋体" w:hAnsi="宋体"/>
                <w:szCs w:val="21"/>
              </w:rPr>
            </w:pPr>
            <w:r/>
            <w:bookmarkStart w:id="180" w:name="OLE_LINK33"/>
            <w:r>
              <w:rPr>
                <w:szCs w:val="21"/>
              </w:rPr>
              <w:t xml:space="preserve">9</w:t>
            </w:r>
            <w:r>
              <w:rPr>
                <w:rFonts w:hint="eastAsia" w:ascii="宋体" w:hAnsi="宋体"/>
                <w:szCs w:val="21"/>
              </w:rPr>
              <w:t xml:space="preserve">、</w:t>
            </w:r>
            <w:bookmarkStart w:id="181" w:name="OLE_LINK20"/>
            <w:r>
              <w:rPr>
                <w:rFonts w:ascii="宋体" w:hAnsi="宋体"/>
              </w:rPr>
              <w:t xml:space="preserve">项目进场与交接方案</w:t>
            </w:r>
            <w:r>
              <w:rPr>
                <w:rFonts w:hint="eastAsia" w:ascii="宋体" w:hAnsi="宋体"/>
                <w:szCs w:val="21"/>
              </w:rPr>
              <w:t xml:space="preserve">：包括对接计划、人员招聘与培训、设备物资、办公场所。</w:t>
            </w:r>
            <w:bookmarkStart w:id="182" w:name="OLE_LINK3"/>
            <w:r>
              <w:rPr>
                <w:rFonts w:ascii="宋体" w:hAnsi="宋体"/>
                <w:szCs w:val="21"/>
              </w:rPr>
            </w:r>
            <w:r/>
          </w:p>
          <w:p>
            <w:pPr>
              <w:pStyle w:val="817"/>
              <w:numPr>
                <w:ilvl w:val="0"/>
                <w:numId w:val="0"/>
              </w:numPr>
              <w:spacing w:line="400" w:lineRule="exact"/>
              <w:rPr>
                <w:rFonts w:ascii="宋体" w:hAnsi="宋体"/>
              </w:rPr>
            </w:pPr>
            <w:r>
              <w:rPr>
                <w:rFonts w:ascii="宋体" w:hAnsi="宋体"/>
              </w:rPr>
              <w:t xml:space="preserve">上述</w:t>
            </w:r>
            <w:r>
              <w:t xml:space="preserve">4</w:t>
            </w:r>
            <w:r>
              <w:rPr>
                <w:rFonts w:ascii="宋体" w:hAnsi="宋体"/>
              </w:rPr>
              <w:t xml:space="preserve">项</w:t>
            </w:r>
            <w:r>
              <w:rPr>
                <w:rFonts w:hint="eastAsia" w:ascii="宋体" w:hAnsi="宋体"/>
              </w:rPr>
              <w:t xml:space="preserve">内容完整、</w:t>
            </w:r>
            <w:bookmarkEnd w:id="182"/>
            <w:r>
              <w:rPr>
                <w:rFonts w:ascii="宋体" w:hAnsi="宋体"/>
              </w:rPr>
              <w:t xml:space="preserve">均有具体节点、步骤和责任人，确保平稳过渡的，得</w:t>
            </w:r>
            <w:r>
              <w:t xml:space="preserve">4</w:t>
            </w:r>
            <w:r>
              <w:rPr>
                <w:rFonts w:ascii="宋体" w:hAnsi="宋体"/>
              </w:rPr>
              <w:t xml:space="preserve">分</w:t>
            </w:r>
            <w:r>
              <w:rPr>
                <w:rFonts w:hint="eastAsia" w:ascii="宋体" w:hAnsi="宋体"/>
              </w:rPr>
              <w:t xml:space="preserve">；</w:t>
            </w:r>
            <w:r>
              <w:rPr>
                <w:rFonts w:ascii="宋体" w:hAnsi="宋体"/>
              </w:rPr>
            </w:r>
            <w:r/>
          </w:p>
          <w:p>
            <w:pPr>
              <w:pStyle w:val="817"/>
              <w:numPr>
                <w:ilvl w:val="0"/>
                <w:numId w:val="0"/>
              </w:numPr>
              <w:spacing w:line="400" w:lineRule="exact"/>
              <w:rPr>
                <w:rFonts w:ascii="宋体" w:hAnsi="宋体" w:cs="宋体"/>
              </w:rPr>
            </w:pPr>
            <w:r>
              <w:rPr>
                <w:rFonts w:hint="eastAsia" w:ascii="宋体" w:hAnsi="宋体"/>
              </w:rPr>
              <w:t xml:space="preserve">每缺一项扣</w:t>
            </w:r>
            <w:r>
              <w:t xml:space="preserve">1</w:t>
            </w:r>
            <w:r>
              <w:rPr>
                <w:rFonts w:hint="eastAsia" w:ascii="宋体" w:hAnsi="宋体"/>
              </w:rPr>
              <w:t xml:space="preserve">分</w:t>
            </w:r>
            <w:r>
              <w:rPr>
                <w:rFonts w:hint="eastAsia" w:ascii="宋体" w:hAnsi="宋体" w:cs="宋体"/>
              </w:rPr>
              <w:t xml:space="preserve">；</w:t>
            </w:r>
            <w:r>
              <w:rPr>
                <w:rFonts w:ascii="宋体" w:hAnsi="宋体" w:cs="宋体"/>
              </w:rPr>
            </w:r>
            <w:r/>
          </w:p>
          <w:p>
            <w:pPr>
              <w:pStyle w:val="817"/>
              <w:numPr>
                <w:ilvl w:val="0"/>
                <w:numId w:val="0"/>
              </w:numPr>
              <w:spacing w:line="400" w:lineRule="exact"/>
              <w:rPr>
                <w:rFonts w:hint="eastAsia" w:ascii="宋体" w:hAnsi="宋体"/>
                <w:szCs w:val="21"/>
              </w:rPr>
            </w:pPr>
            <w:r>
              <w:rPr>
                <w:rFonts w:hint="eastAsia" w:ascii="宋体" w:hAnsi="宋体" w:cs="宋体"/>
              </w:rPr>
              <w:t xml:space="preserve">单项内容</w:t>
            </w:r>
            <w:r>
              <w:rPr>
                <w:rFonts w:ascii="宋体" w:hAnsi="宋体" w:cs="宋体"/>
              </w:rPr>
              <w:t xml:space="preserve">存在内容简略或逻辑矛盾的，每处扣</w:t>
            </w:r>
            <w:r>
              <w:t xml:space="preserve">0</w:t>
            </w:r>
            <w:r>
              <w:rPr>
                <w:rFonts w:ascii="宋体" w:hAnsi="宋体" w:cs="宋体"/>
              </w:rPr>
              <w:t xml:space="preserve">.</w:t>
            </w:r>
            <w:r>
              <w:t xml:space="preserve">5</w:t>
            </w:r>
            <w:r>
              <w:rPr>
                <w:rFonts w:ascii="宋体" w:hAnsi="宋体" w:cs="宋体"/>
              </w:rPr>
              <w:t xml:space="preserve">分</w:t>
            </w:r>
            <w:r>
              <w:rPr>
                <w:rFonts w:hint="eastAsia" w:ascii="宋体" w:hAnsi="宋体" w:cs="宋体"/>
              </w:rPr>
              <w:t xml:space="preserve">，</w:t>
            </w:r>
            <w:r>
              <w:rPr>
                <w:rFonts w:ascii="宋体" w:hAnsi="宋体"/>
                <w:szCs w:val="21"/>
              </w:rPr>
              <w:t xml:space="preserve">扣完</w:t>
            </w:r>
            <w:r>
              <w:rPr>
                <w:rFonts w:hint="eastAsia" w:ascii="宋体" w:hAnsi="宋体"/>
                <w:szCs w:val="21"/>
              </w:rPr>
              <w:t xml:space="preserve">该单项分</w:t>
            </w:r>
            <w:r>
              <w:rPr>
                <w:rFonts w:ascii="宋体" w:hAnsi="宋体"/>
                <w:szCs w:val="21"/>
              </w:rPr>
              <w:t xml:space="preserve">为止。</w:t>
            </w:r>
            <w:bookmarkEnd w:id="180"/>
            <w:r/>
            <w:bookmarkEnd w:id="181"/>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960"/>
              <w:ind w:firstLine="0"/>
              <w:jc w:val="center"/>
              <w:spacing w:line="400" w:lineRule="exact"/>
              <w:rPr>
                <w:rFonts w:hint="eastAsia"/>
              </w:rPr>
            </w:pPr>
            <w:r>
              <w:t xml:space="preserve">4</w:t>
            </w:r>
            <w:r>
              <w:rPr>
                <w:rFonts w:hint="eastAsia"/>
              </w:rPr>
              <w:t xml:space="preserve">分</w:t>
            </w:r>
            <w:r/>
          </w:p>
        </w:tc>
      </w:tr>
      <w:tr>
        <w:trPr>
          <w:cantSplit/>
          <w:trHeight w:val="727"/>
        </w:trPr>
        <w:tc>
          <w:tcPr>
            <w:tcBorders>
              <w:top w:val="singl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pStyle w:val="960"/>
              <w:ind w:firstLine="0"/>
              <w:jc w:val="center"/>
              <w:spacing w:line="400" w:lineRule="exac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6423" w:type="dxa"/>
            <w:vAlign w:val="center"/>
            <w:textDirection w:val="lrTb"/>
            <w:noWrap w:val="false"/>
          </w:tcPr>
          <w:p>
            <w:pPr>
              <w:pStyle w:val="804"/>
              <w:spacing w:line="400" w:lineRule="exact"/>
              <w:rPr>
                <w:rFonts w:ascii="宋体" w:hAnsi="宋体"/>
              </w:rPr>
            </w:pPr>
            <w:r/>
            <w:bookmarkStart w:id="183" w:name="OLE_LINK34"/>
            <w:r>
              <w:rPr>
                <w:rFonts w:ascii="Times New Roman" w:hAnsi="Times New Roman" w:cs="Times New Roman"/>
              </w:rPr>
              <w:t xml:space="preserve">10</w:t>
            </w:r>
            <w:r>
              <w:rPr>
                <w:rFonts w:hint="eastAsia" w:ascii="宋体" w:hAnsi="宋体"/>
              </w:rPr>
              <w:t xml:space="preserve">、</w:t>
            </w:r>
            <w:bookmarkStart w:id="184" w:name="OLE_LINK21"/>
            <w:r>
              <w:rPr>
                <w:rFonts w:hint="eastAsia" w:ascii="宋体" w:hAnsi="宋体" w:cs="宋体"/>
              </w:rPr>
              <w:t xml:space="preserve">作业服务重点难点问题及工作保障方案：</w:t>
            </w:r>
            <w:r>
              <w:rPr>
                <w:rFonts w:ascii="宋体" w:hAnsi="宋体"/>
              </w:rPr>
              <w:t xml:space="preserve">在</w:t>
            </w:r>
            <w:r>
              <w:rPr>
                <w:rFonts w:ascii="Times New Roman" w:hAnsi="Times New Roman" w:cs="Times New Roman"/>
              </w:rPr>
              <w:t xml:space="preserve">1</w:t>
            </w:r>
            <w:r>
              <w:rPr>
                <w:rFonts w:hint="eastAsia" w:ascii="Times New Roman" w:hAnsi="Times New Roman" w:cs="Times New Roman"/>
              </w:rPr>
              <w:t xml:space="preserve">.</w:t>
            </w:r>
            <w:r>
              <w:rPr>
                <w:rFonts w:ascii="Times New Roman" w:hAnsi="Times New Roman" w:cs="Times New Roman"/>
              </w:rPr>
              <w:t xml:space="preserve">1</w:t>
            </w:r>
            <w:r>
              <w:rPr>
                <w:rFonts w:ascii="宋体" w:hAnsi="宋体"/>
              </w:rPr>
              <w:t xml:space="preserve">的基础上，进一步聚焦于“作业过程”中的具体难点，针对这些问题，提出切实可行的工作保障方案和长效管理机制。</w:t>
            </w:r>
            <w:r/>
          </w:p>
          <w:p>
            <w:pPr>
              <w:pStyle w:val="817"/>
              <w:numPr>
                <w:ilvl w:val="0"/>
                <w:numId w:val="0"/>
              </w:numPr>
              <w:spacing w:line="400" w:lineRule="exact"/>
              <w:rPr>
                <w:rFonts w:ascii="宋体" w:hAnsi="宋体" w:cs="宋体"/>
                <w:bCs/>
              </w:rPr>
            </w:pPr>
            <w:r>
              <w:rPr>
                <w:rFonts w:ascii="宋体" w:hAnsi="宋体"/>
              </w:rPr>
              <w:t xml:space="preserve">上述</w:t>
            </w:r>
            <w:r>
              <w:t xml:space="preserve">2</w:t>
            </w:r>
            <w:r>
              <w:rPr>
                <w:rFonts w:ascii="宋体" w:hAnsi="宋体"/>
              </w:rPr>
              <w:t xml:space="preserve">项</w:t>
            </w:r>
            <w:r>
              <w:rPr>
                <w:rFonts w:hint="eastAsia" w:ascii="宋体" w:hAnsi="宋体"/>
              </w:rPr>
              <w:t xml:space="preserve">内容完整且</w:t>
            </w:r>
            <w:r>
              <w:rPr>
                <w:rFonts w:ascii="宋体" w:hAnsi="宋体" w:cs="宋体"/>
                <w:bCs/>
              </w:rPr>
              <w:t xml:space="preserve">提出的问题贴合实际，保障方案能形成长效管理闭环的，得</w:t>
            </w:r>
            <w:r>
              <w:rPr>
                <w:bCs/>
              </w:rPr>
              <w:t xml:space="preserve">4</w:t>
            </w:r>
            <w:r>
              <w:rPr>
                <w:rFonts w:ascii="宋体" w:hAnsi="宋体" w:cs="宋体"/>
                <w:bCs/>
              </w:rPr>
              <w:t xml:space="preserve">分；</w:t>
            </w:r>
            <w:r/>
          </w:p>
          <w:p>
            <w:pPr>
              <w:pStyle w:val="817"/>
              <w:numPr>
                <w:ilvl w:val="0"/>
                <w:numId w:val="0"/>
              </w:numPr>
              <w:spacing w:line="400" w:lineRule="exact"/>
              <w:rPr>
                <w:rFonts w:ascii="宋体" w:hAnsi="宋体" w:cs="宋体"/>
              </w:rPr>
            </w:pPr>
            <w:r>
              <w:rPr>
                <w:rFonts w:hint="eastAsia" w:ascii="宋体" w:hAnsi="宋体"/>
              </w:rPr>
              <w:t xml:space="preserve">每缺一项扣</w:t>
            </w:r>
            <w:r>
              <w:t xml:space="preserve">2</w:t>
            </w:r>
            <w:r>
              <w:rPr>
                <w:rFonts w:hint="eastAsia" w:ascii="宋体" w:hAnsi="宋体"/>
              </w:rPr>
              <w:t xml:space="preserve">分</w:t>
            </w:r>
            <w:r>
              <w:rPr>
                <w:rFonts w:hint="eastAsia" w:ascii="宋体" w:hAnsi="宋体" w:cs="宋体"/>
              </w:rPr>
              <w:t xml:space="preserve">；</w:t>
            </w:r>
            <w:r>
              <w:rPr>
                <w:rFonts w:ascii="宋体" w:hAnsi="宋体" w:cs="宋体"/>
              </w:rPr>
            </w:r>
            <w:r/>
          </w:p>
          <w:p>
            <w:pPr>
              <w:pStyle w:val="804"/>
              <w:spacing w:line="400" w:lineRule="exact"/>
              <w:rPr>
                <w:rFonts w:hint="eastAsia" w:ascii="宋体" w:hAnsi="宋体"/>
              </w:rPr>
            </w:pPr>
            <w:r>
              <w:rPr>
                <w:rFonts w:ascii="宋体" w:hAnsi="宋体" w:cs="宋体"/>
                <w:bCs/>
              </w:rPr>
              <w:t xml:space="preserve">问题识别空泛</w:t>
            </w:r>
            <w:r>
              <w:rPr>
                <w:rFonts w:hint="eastAsia" w:ascii="宋体" w:hAnsi="宋体" w:cs="宋体"/>
                <w:bCs/>
              </w:rPr>
              <w:t xml:space="preserve">且方案</w:t>
            </w:r>
            <w:r>
              <w:rPr>
                <w:rFonts w:ascii="宋体" w:hAnsi="宋体" w:cs="宋体"/>
              </w:rPr>
              <w:t xml:space="preserve">内容简略</w:t>
            </w:r>
            <w:r>
              <w:rPr>
                <w:rFonts w:ascii="宋体" w:hAnsi="宋体" w:cs="宋体"/>
                <w:bCs/>
              </w:rPr>
              <w:t xml:space="preserve">，</w:t>
            </w:r>
            <w:r>
              <w:rPr>
                <w:rFonts w:ascii="宋体" w:hAnsi="宋体" w:cs="宋体"/>
              </w:rPr>
              <w:t xml:space="preserve">每处扣</w:t>
            </w:r>
            <w:r>
              <w:rPr>
                <w:rFonts w:ascii="Times New Roman" w:hAnsi="Times New Roman" w:cs="Times New Roman"/>
              </w:rPr>
              <w:t xml:space="preserve">0</w:t>
            </w:r>
            <w:r>
              <w:rPr>
                <w:rFonts w:ascii="宋体" w:hAnsi="宋体" w:cs="宋体"/>
              </w:rPr>
              <w:t xml:space="preserve">.</w:t>
            </w:r>
            <w:r>
              <w:rPr>
                <w:rFonts w:ascii="Times New Roman" w:hAnsi="Times New Roman" w:cs="Times New Roman"/>
              </w:rPr>
              <w:t xml:space="preserve">5</w:t>
            </w:r>
            <w:r>
              <w:rPr>
                <w:rFonts w:ascii="宋体" w:hAnsi="宋体" w:cs="宋体"/>
              </w:rPr>
              <w:t xml:space="preserve">分</w:t>
            </w:r>
            <w:r>
              <w:rPr>
                <w:rFonts w:hint="eastAsia" w:ascii="宋体" w:hAnsi="宋体" w:cs="宋体"/>
              </w:rPr>
              <w:t xml:space="preserve">，</w:t>
            </w:r>
            <w:r>
              <w:rPr>
                <w:rFonts w:ascii="宋体" w:hAnsi="宋体"/>
              </w:rPr>
              <w:t xml:space="preserve">扣完</w:t>
            </w:r>
            <w:r>
              <w:rPr>
                <w:rFonts w:hint="eastAsia" w:ascii="宋体" w:hAnsi="宋体"/>
              </w:rPr>
              <w:t xml:space="preserve">该单项分</w:t>
            </w:r>
            <w:r>
              <w:rPr>
                <w:rFonts w:ascii="宋体" w:hAnsi="宋体"/>
              </w:rPr>
              <w:t xml:space="preserve">为止。</w:t>
            </w:r>
            <w:bookmarkEnd w:id="183"/>
            <w:r/>
            <w:bookmarkEnd w:id="184"/>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960"/>
              <w:ind w:firstLine="0"/>
              <w:jc w:val="center"/>
              <w:spacing w:line="400" w:lineRule="exact"/>
              <w:rPr>
                <w:rFonts w:hint="eastAsia"/>
              </w:rPr>
            </w:pPr>
            <w:r>
              <w:t xml:space="preserve">4</w:t>
            </w:r>
            <w:r>
              <w:rPr>
                <w:rFonts w:hint="eastAsia"/>
              </w:rPr>
              <w:t xml:space="preserve">分</w:t>
            </w:r>
            <w:r/>
          </w:p>
        </w:tc>
      </w:tr>
      <w:tr>
        <w:trPr>
          <w:cantSplit/>
          <w:trHeight w:val="2385"/>
        </w:trPr>
        <w:tc>
          <w:tcPr>
            <w:tcBorders>
              <w:top w:val="single" w:color="000000" w:sz="4" w:space="0"/>
              <w:left w:val="single" w:color="000000" w:sz="4" w:space="0"/>
              <w:right w:val="single" w:color="000000" w:sz="4" w:space="0"/>
            </w:tcBorders>
            <w:tcW w:w="1280" w:type="dxa"/>
            <w:vAlign w:val="center"/>
            <w:vMerge w:val="restart"/>
            <w:textDirection w:val="lrTb"/>
            <w:noWrap w:val="false"/>
          </w:tcPr>
          <w:p>
            <w:pPr>
              <w:pStyle w:val="804"/>
              <w:jc w:val="center"/>
              <w:spacing w:line="400" w:lineRule="exact"/>
              <w:rPr>
                <w:rFonts w:hint="eastAsia" w:ascii="宋体" w:hAnsi="宋体"/>
              </w:rPr>
            </w:pPr>
            <w:r>
              <w:rPr>
                <w:rFonts w:hint="eastAsia" w:ascii="宋体" w:hAnsi="宋体"/>
              </w:rPr>
              <w:t xml:space="preserve">安全作业与文明作业方案（</w:t>
            </w:r>
            <w:r>
              <w:rPr>
                <w:rFonts w:ascii="Times New Roman" w:hAnsi="Times New Roman" w:cs="Times New Roman"/>
              </w:rPr>
              <w:t xml:space="preserve">9</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6423" w:type="dxa"/>
            <w:vAlign w:val="center"/>
            <w:textDirection w:val="lrTb"/>
            <w:noWrap w:val="false"/>
          </w:tcPr>
          <w:p>
            <w:pPr>
              <w:pStyle w:val="804"/>
              <w:spacing w:line="400" w:lineRule="exact"/>
              <w:rPr>
                <w:rFonts w:ascii="宋体" w:hAnsi="宋体"/>
                <w:bCs/>
              </w:rPr>
            </w:pPr>
            <w:r>
              <w:rPr>
                <w:rFonts w:ascii="Times New Roman" w:hAnsi="Times New Roman" w:cs="Times New Roman"/>
                <w:bCs/>
              </w:rPr>
              <w:t xml:space="preserve">1</w:t>
            </w:r>
            <w:r>
              <w:rPr>
                <w:rFonts w:hint="eastAsia" w:ascii="宋体" w:hAnsi="宋体"/>
                <w:bCs/>
              </w:rPr>
              <w:t xml:space="preserve">、安全作业方案。</w:t>
            </w:r>
            <w:r>
              <w:rPr>
                <w:rFonts w:hint="eastAsia" w:ascii="宋体" w:hAnsi="宋体"/>
                <w:bCs/>
                <w:lang w:bidi="ar"/>
              </w:rPr>
              <w:t xml:space="preserve">包括安全制度、安全预案、安全管理组织、安全设施配备、安全检查及记录。</w:t>
            </w:r>
            <w:r>
              <w:rPr>
                <w:rFonts w:ascii="宋体" w:hAnsi="宋体"/>
                <w:bCs/>
              </w:rPr>
            </w:r>
            <w:r/>
          </w:p>
          <w:p>
            <w:pPr>
              <w:pStyle w:val="804"/>
              <w:spacing w:line="400" w:lineRule="exact"/>
              <w:rPr>
                <w:rFonts w:ascii="宋体" w:hAnsi="宋体" w:cs="宋体"/>
                <w:bCs/>
              </w:rPr>
            </w:pPr>
            <w:r>
              <w:rPr>
                <w:rFonts w:ascii="宋体" w:hAnsi="宋体"/>
              </w:rPr>
              <w:t xml:space="preserve">上述</w:t>
            </w:r>
            <w:r>
              <w:rPr>
                <w:rFonts w:ascii="Times New Roman" w:hAnsi="Times New Roman" w:cs="Times New Roman"/>
              </w:rPr>
              <w:t xml:space="preserve">5</w:t>
            </w:r>
            <w:r>
              <w:rPr>
                <w:rFonts w:ascii="宋体" w:hAnsi="宋体"/>
              </w:rPr>
              <w:t xml:space="preserve">项</w:t>
            </w:r>
            <w:r>
              <w:rPr>
                <w:rFonts w:hint="eastAsia" w:ascii="宋体" w:hAnsi="宋体"/>
              </w:rPr>
              <w:t xml:space="preserve">内容完整、</w:t>
            </w:r>
            <w:r>
              <w:rPr>
                <w:rFonts w:hint="eastAsia" w:ascii="宋体" w:hAnsi="宋体" w:cs="宋体"/>
                <w:bCs/>
              </w:rPr>
              <w:t xml:space="preserve">方案描述全面合理得</w:t>
            </w:r>
            <w:r>
              <w:rPr>
                <w:rFonts w:ascii="Times New Roman" w:hAnsi="Times New Roman" w:cs="Times New Roman"/>
                <w:bCs/>
              </w:rPr>
              <w:t xml:space="preserve">5</w:t>
            </w:r>
            <w:r>
              <w:rPr>
                <w:rFonts w:hint="eastAsia" w:ascii="宋体" w:hAnsi="宋体" w:cs="宋体"/>
                <w:bCs/>
              </w:rPr>
              <w:t xml:space="preserve">分；</w:t>
            </w:r>
            <w:r>
              <w:rPr>
                <w:rFonts w:ascii="宋体" w:hAnsi="宋体" w:cs="宋体"/>
                <w:bCs/>
              </w:rPr>
            </w:r>
            <w:r/>
          </w:p>
          <w:p>
            <w:pPr>
              <w:pStyle w:val="804"/>
              <w:spacing w:line="400" w:lineRule="exact"/>
              <w:rPr>
                <w:rFonts w:ascii="宋体" w:hAnsi="宋体" w:cs="宋体"/>
              </w:rPr>
            </w:pPr>
            <w:r>
              <w:rPr>
                <w:rFonts w:hint="eastAsia" w:ascii="宋体" w:hAnsi="宋体"/>
              </w:rPr>
              <w:t xml:space="preserve">每缺一项扣</w:t>
            </w:r>
            <w:r>
              <w:rPr>
                <w:rFonts w:ascii="Times New Roman" w:hAnsi="Times New Roman" w:cs="Times New Roman"/>
              </w:rPr>
              <w:t xml:space="preserve">1</w:t>
            </w:r>
            <w:r>
              <w:rPr>
                <w:rFonts w:hint="eastAsia" w:ascii="宋体" w:hAnsi="宋体"/>
              </w:rPr>
              <w:t xml:space="preserve">分</w:t>
            </w:r>
            <w:r>
              <w:rPr>
                <w:rFonts w:hint="eastAsia" w:ascii="宋体" w:hAnsi="宋体" w:cs="宋体"/>
              </w:rPr>
              <w:t xml:space="preserve">；</w:t>
            </w:r>
            <w:r>
              <w:rPr>
                <w:rFonts w:ascii="宋体" w:hAnsi="宋体" w:cs="宋体"/>
              </w:rPr>
            </w:r>
            <w:r/>
          </w:p>
          <w:p>
            <w:pPr>
              <w:pStyle w:val="804"/>
              <w:spacing w:line="400" w:lineRule="exact"/>
              <w:rPr>
                <w:rFonts w:hint="eastAsia" w:ascii="宋体" w:hAnsi="宋体" w:cs="宋体"/>
                <w:bCs/>
              </w:rPr>
            </w:pPr>
            <w:r>
              <w:rPr>
                <w:rFonts w:hint="eastAsia" w:ascii="宋体" w:hAnsi="宋体" w:cs="宋体"/>
              </w:rPr>
              <w:t xml:space="preserve">单项内容</w:t>
            </w:r>
            <w:r>
              <w:rPr>
                <w:rFonts w:ascii="宋体" w:hAnsi="宋体" w:cs="宋体"/>
              </w:rPr>
              <w:t xml:space="preserve">存在内容简略不具备执行性的，每处扣</w:t>
            </w:r>
            <w:r>
              <w:rPr>
                <w:rFonts w:ascii="Times New Roman" w:hAnsi="Times New Roman" w:cs="Times New Roman"/>
              </w:rPr>
              <w:t xml:space="preserve">0</w:t>
            </w:r>
            <w:r>
              <w:rPr>
                <w:rFonts w:ascii="宋体" w:hAnsi="宋体" w:cs="宋体"/>
              </w:rPr>
              <w:t xml:space="preserve">.</w:t>
            </w:r>
            <w:r>
              <w:rPr>
                <w:rFonts w:ascii="Times New Roman" w:hAnsi="Times New Roman" w:cs="Times New Roman"/>
              </w:rPr>
              <w:t xml:space="preserve">5</w:t>
            </w:r>
            <w:r>
              <w:rPr>
                <w:rFonts w:ascii="宋体" w:hAnsi="宋体" w:cs="宋体"/>
              </w:rPr>
              <w:t xml:space="preserve">分</w:t>
            </w:r>
            <w:r>
              <w:rPr>
                <w:rFonts w:hint="eastAsia" w:ascii="宋体" w:hAnsi="宋体" w:cs="宋体"/>
              </w:rPr>
              <w:t xml:space="preserve">，</w:t>
            </w:r>
            <w:r>
              <w:rPr>
                <w:rFonts w:ascii="宋体" w:hAnsi="宋体"/>
              </w:rPr>
              <w:t xml:space="preserve">扣完</w:t>
            </w:r>
            <w:r>
              <w:rPr>
                <w:rFonts w:hint="eastAsia" w:ascii="宋体" w:hAnsi="宋体"/>
              </w:rPr>
              <w:t xml:space="preserve">该单项分</w:t>
            </w:r>
            <w:r>
              <w:rPr>
                <w:rFonts w:ascii="宋体" w:hAnsi="宋体"/>
              </w:rPr>
              <w:t xml:space="preserve">为止。</w:t>
            </w: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04"/>
              <w:jc w:val="center"/>
              <w:spacing w:line="400" w:lineRule="exact"/>
              <w:rPr>
                <w:rFonts w:hint="eastAsia" w:ascii="宋体" w:hAnsi="宋体"/>
                <w:bCs/>
              </w:rPr>
            </w:pPr>
            <w:r>
              <w:rPr>
                <w:rFonts w:ascii="Times New Roman" w:hAnsi="Times New Roman" w:cs="Times New Roman"/>
                <w:bCs/>
              </w:rPr>
              <w:t xml:space="preserve">5</w:t>
            </w:r>
            <w:r>
              <w:rPr>
                <w:rFonts w:hint="eastAsia" w:ascii="宋体" w:hAnsi="宋体"/>
                <w:bCs/>
              </w:rPr>
              <w:t xml:space="preserve">分</w:t>
            </w:r>
            <w:r/>
          </w:p>
        </w:tc>
      </w:tr>
      <w:tr>
        <w:trPr>
          <w:cantSplit/>
          <w:trHeight w:val="1685"/>
        </w:trPr>
        <w:tc>
          <w:tcPr>
            <w:tcBorders>
              <w:left w:val="single" w:color="000000" w:sz="4" w:space="0"/>
              <w:bottom w:val="single" w:color="000000" w:sz="4" w:space="0"/>
              <w:right w:val="single" w:color="000000" w:sz="4" w:space="0"/>
            </w:tcBorders>
            <w:tcW w:w="1280" w:type="dxa"/>
            <w:vAlign w:val="center"/>
            <w:vMerge w:val="continue"/>
            <w:textDirection w:val="lrTb"/>
            <w:noWrap w:val="false"/>
          </w:tcPr>
          <w:p>
            <w:pPr>
              <w:pStyle w:val="804"/>
              <w:jc w:val="center"/>
              <w:spacing w:line="400" w:lineRule="exac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423" w:type="dxa"/>
            <w:vAlign w:val="center"/>
            <w:textDirection w:val="lrTb"/>
            <w:noWrap w:val="false"/>
          </w:tcPr>
          <w:p>
            <w:pPr>
              <w:pStyle w:val="804"/>
              <w:spacing w:line="400" w:lineRule="exact"/>
              <w:rPr>
                <w:rFonts w:ascii="宋体" w:hAnsi="宋体"/>
                <w:bCs/>
              </w:rPr>
            </w:pPr>
            <w:r/>
            <w:bookmarkStart w:id="185" w:name="OLE_LINK35"/>
            <w:r>
              <w:rPr>
                <w:rFonts w:ascii="Times New Roman" w:hAnsi="Times New Roman" w:cs="Times New Roman"/>
                <w:bCs/>
              </w:rPr>
              <w:t xml:space="preserve">2</w:t>
            </w:r>
            <w:r>
              <w:rPr>
                <w:rFonts w:hint="eastAsia" w:ascii="宋体" w:hAnsi="宋体"/>
                <w:bCs/>
              </w:rPr>
              <w:t xml:space="preserve">、文明作业方案。包括文明作业规范、员工文明教育、群众投诉处理机制、行为监督与奖惩。</w:t>
            </w:r>
            <w:r>
              <w:rPr>
                <w:rFonts w:ascii="宋体" w:hAnsi="宋体"/>
                <w:bCs/>
              </w:rPr>
            </w:r>
            <w:r/>
          </w:p>
          <w:p>
            <w:pPr>
              <w:pStyle w:val="804"/>
              <w:spacing w:line="400" w:lineRule="exact"/>
              <w:rPr>
                <w:rFonts w:ascii="宋体" w:hAnsi="宋体" w:cs="宋体"/>
                <w:bCs/>
              </w:rPr>
            </w:pPr>
            <w:r>
              <w:rPr>
                <w:rFonts w:ascii="宋体" w:hAnsi="宋体"/>
              </w:rPr>
              <w:t xml:space="preserve">上述</w:t>
            </w:r>
            <w:r>
              <w:rPr>
                <w:rFonts w:ascii="Times New Roman" w:hAnsi="Times New Roman" w:cs="Times New Roman"/>
              </w:rPr>
              <w:t xml:space="preserve">4</w:t>
            </w:r>
            <w:r>
              <w:rPr>
                <w:rFonts w:ascii="宋体" w:hAnsi="宋体"/>
              </w:rPr>
              <w:t xml:space="preserve">项</w:t>
            </w:r>
            <w:r>
              <w:rPr>
                <w:rFonts w:hint="eastAsia" w:ascii="宋体" w:hAnsi="宋体"/>
              </w:rPr>
              <w:t xml:space="preserve">内容完整、</w:t>
            </w:r>
            <w:r>
              <w:rPr>
                <w:rFonts w:hint="eastAsia" w:ascii="宋体" w:hAnsi="宋体" w:cs="宋体"/>
                <w:bCs/>
              </w:rPr>
              <w:t xml:space="preserve">方案描述全面合理得</w:t>
            </w:r>
            <w:r>
              <w:rPr>
                <w:rFonts w:ascii="Times New Roman" w:hAnsi="Times New Roman" w:cs="Times New Roman"/>
                <w:bCs/>
              </w:rPr>
              <w:t xml:space="preserve">4</w:t>
            </w:r>
            <w:r>
              <w:rPr>
                <w:rFonts w:hint="eastAsia" w:ascii="宋体" w:hAnsi="宋体" w:cs="宋体"/>
                <w:bCs/>
              </w:rPr>
              <w:t xml:space="preserve">分；</w:t>
            </w:r>
            <w:r>
              <w:rPr>
                <w:rFonts w:ascii="宋体" w:hAnsi="宋体" w:cs="宋体"/>
                <w:bCs/>
              </w:rPr>
            </w:r>
            <w:r/>
          </w:p>
          <w:p>
            <w:pPr>
              <w:pStyle w:val="804"/>
              <w:spacing w:line="400" w:lineRule="exact"/>
              <w:rPr>
                <w:rFonts w:ascii="宋体" w:hAnsi="宋体" w:cs="宋体"/>
              </w:rPr>
            </w:pPr>
            <w:r>
              <w:rPr>
                <w:rFonts w:hint="eastAsia" w:ascii="宋体" w:hAnsi="宋体"/>
              </w:rPr>
              <w:t xml:space="preserve">每缺一项扣</w:t>
            </w:r>
            <w:r>
              <w:rPr>
                <w:rFonts w:ascii="Times New Roman" w:hAnsi="Times New Roman" w:cs="Times New Roman"/>
              </w:rPr>
              <w:t xml:space="preserve">1</w:t>
            </w:r>
            <w:r>
              <w:rPr>
                <w:rFonts w:hint="eastAsia" w:ascii="宋体" w:hAnsi="宋体"/>
              </w:rPr>
              <w:t xml:space="preserve">分</w:t>
            </w:r>
            <w:r>
              <w:rPr>
                <w:rFonts w:hint="eastAsia" w:ascii="宋体" w:hAnsi="宋体" w:cs="宋体"/>
              </w:rPr>
              <w:t xml:space="preserve">；</w:t>
            </w:r>
            <w:r>
              <w:rPr>
                <w:rFonts w:ascii="宋体" w:hAnsi="宋体" w:cs="宋体"/>
              </w:rPr>
            </w:r>
            <w:r/>
          </w:p>
          <w:p>
            <w:pPr>
              <w:pStyle w:val="804"/>
              <w:spacing w:line="400" w:lineRule="exact"/>
              <w:rPr>
                <w:rFonts w:ascii="Times New Roman" w:hAnsi="Times New Roman" w:cs="Times New Roman"/>
                <w:bCs/>
              </w:rPr>
            </w:pPr>
            <w:r>
              <w:rPr>
                <w:rFonts w:ascii="宋体" w:hAnsi="宋体" w:cs="宋体"/>
              </w:rPr>
              <w:t xml:space="preserve">单项措施模糊、无法落实的，扣</w:t>
            </w:r>
            <w:r>
              <w:rPr>
                <w:rFonts w:ascii="Times New Roman" w:hAnsi="Times New Roman" w:cs="Times New Roman"/>
              </w:rPr>
              <w:t xml:space="preserve">0</w:t>
            </w:r>
            <w:r>
              <w:rPr>
                <w:rFonts w:ascii="宋体" w:hAnsi="宋体" w:cs="宋体"/>
              </w:rPr>
              <w:t xml:space="preserve">.</w:t>
            </w:r>
            <w:r>
              <w:rPr>
                <w:rFonts w:ascii="Times New Roman" w:hAnsi="Times New Roman" w:cs="Times New Roman"/>
              </w:rPr>
              <w:t xml:space="preserve">5</w:t>
            </w:r>
            <w:r>
              <w:rPr>
                <w:rFonts w:ascii="宋体" w:hAnsi="宋体" w:cs="宋体"/>
              </w:rPr>
              <w:t xml:space="preserve">分，每处扣</w:t>
            </w:r>
            <w:r>
              <w:rPr>
                <w:rFonts w:ascii="Times New Roman" w:hAnsi="Times New Roman" w:cs="Times New Roman"/>
              </w:rPr>
              <w:t xml:space="preserve">0</w:t>
            </w:r>
            <w:r>
              <w:rPr>
                <w:rFonts w:ascii="宋体" w:hAnsi="宋体" w:cs="宋体"/>
              </w:rPr>
              <w:t xml:space="preserve">.</w:t>
            </w:r>
            <w:r>
              <w:rPr>
                <w:rFonts w:ascii="Times New Roman" w:hAnsi="Times New Roman" w:cs="Times New Roman"/>
              </w:rPr>
              <w:t xml:space="preserve">5</w:t>
            </w:r>
            <w:r>
              <w:rPr>
                <w:rFonts w:ascii="宋体" w:hAnsi="宋体" w:cs="宋体"/>
              </w:rPr>
              <w:t xml:space="preserve">分</w:t>
            </w:r>
            <w:r>
              <w:rPr>
                <w:rFonts w:hint="eastAsia" w:ascii="宋体" w:hAnsi="宋体" w:cs="宋体"/>
              </w:rPr>
              <w:t xml:space="preserve">，</w:t>
            </w:r>
            <w:r>
              <w:rPr>
                <w:rFonts w:ascii="宋体" w:hAnsi="宋体"/>
              </w:rPr>
              <w:t xml:space="preserve">扣完</w:t>
            </w:r>
            <w:r>
              <w:rPr>
                <w:rFonts w:hint="eastAsia" w:ascii="宋体" w:hAnsi="宋体"/>
              </w:rPr>
              <w:t xml:space="preserve">该单项分</w:t>
            </w:r>
            <w:r>
              <w:rPr>
                <w:rFonts w:ascii="宋体" w:hAnsi="宋体"/>
              </w:rPr>
              <w:t xml:space="preserve">为止。</w:t>
            </w:r>
            <w:bookmarkEnd w:id="185"/>
            <w:r>
              <w:rPr>
                <w:rFonts w:ascii="Times New Roman" w:hAnsi="Times New Roman" w:cs="Times New Roman"/>
                <w:bCs/>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04"/>
              <w:jc w:val="center"/>
              <w:spacing w:line="400" w:lineRule="exact"/>
              <w:rPr>
                <w:rFonts w:ascii="Times New Roman" w:hAnsi="Times New Roman" w:cs="Times New Roman"/>
                <w:bCs/>
              </w:rPr>
            </w:pPr>
            <w:r>
              <w:rPr>
                <w:rFonts w:ascii="Times New Roman" w:hAnsi="Times New Roman" w:cs="Times New Roman"/>
                <w:bCs/>
              </w:rPr>
              <w:t xml:space="preserve">4</w:t>
            </w:r>
            <w:r>
              <w:rPr>
                <w:rFonts w:hint="eastAsia" w:ascii="Times New Roman" w:hAnsi="Times New Roman" w:cs="Times New Roman"/>
                <w:bCs/>
              </w:rPr>
              <w:t xml:space="preserve">分</w:t>
            </w:r>
            <w:r>
              <w:rPr>
                <w:rFonts w:ascii="Times New Roman" w:hAnsi="Times New Roman" w:cs="Times New Roman"/>
                <w:bCs/>
              </w:rPr>
            </w:r>
            <w:r/>
          </w:p>
        </w:tc>
      </w:tr>
      <w:tr>
        <w:trPr>
          <w:trHeight w:val="100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04"/>
              <w:jc w:val="center"/>
              <w:spacing w:line="400" w:lineRule="exact"/>
              <w:widowControl/>
              <w:rPr>
                <w:rFonts w:hint="eastAsia" w:ascii="宋体" w:hAnsi="宋体"/>
              </w:rPr>
            </w:pPr>
            <w:r/>
            <w:bookmarkStart w:id="186" w:name="OLE_LINK22"/>
            <w:r>
              <w:rPr>
                <w:rFonts w:hint="eastAsia" w:ascii="宋体" w:hAnsi="宋体"/>
                <w:bCs/>
              </w:rPr>
              <w:t xml:space="preserve">业绩</w:t>
            </w:r>
            <w:r>
              <w:rPr>
                <w:rFonts w:hint="eastAsia" w:ascii="宋体" w:hAnsi="宋体"/>
              </w:rPr>
            </w:r>
            <w:r/>
          </w:p>
          <w:p>
            <w:pPr>
              <w:pStyle w:val="804"/>
              <w:jc w:val="center"/>
              <w:spacing w:line="400" w:lineRule="exact"/>
              <w:widowControl/>
              <w:rPr>
                <w:rFonts w:hint="eastAsia" w:ascii="宋体" w:hAnsi="宋体"/>
              </w:rPr>
            </w:pPr>
            <w:r/>
            <w:bookmarkEnd w:id="186"/>
            <w:r>
              <w:rPr>
                <w:rFonts w:hint="eastAsia" w:ascii="宋体" w:hAnsi="宋体"/>
                <w:bCs/>
              </w:rPr>
              <w:t xml:space="preserve">(</w:t>
            </w:r>
            <w:r>
              <w:rPr>
                <w:rFonts w:ascii="Times New Roman" w:hAnsi="Times New Roman" w:cs="Times New Roman"/>
                <w:bCs/>
              </w:rPr>
              <w:t xml:space="preserve">10</w:t>
            </w:r>
            <w:r>
              <w:rPr>
                <w:rFonts w:hint="eastAsia" w:ascii="宋体" w:hAnsi="宋体"/>
                <w:bCs/>
              </w:rPr>
              <w:t xml:space="preserve">分)</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423" w:type="dxa"/>
            <w:vAlign w:val="center"/>
            <w:textDirection w:val="lrTb"/>
            <w:noWrap w:val="false"/>
          </w:tcPr>
          <w:p>
            <w:pPr>
              <w:pStyle w:val="804"/>
              <w:spacing w:line="400" w:lineRule="exact"/>
              <w:rPr>
                <w:rFonts w:hint="eastAsia" w:ascii="宋体" w:hAnsi="宋体"/>
              </w:rPr>
            </w:pPr>
            <w:r>
              <w:rPr>
                <w:rFonts w:hint="eastAsia" w:ascii="宋体" w:hAnsi="宋体"/>
              </w:rPr>
              <w:t xml:space="preserve">投标人</w:t>
            </w:r>
            <w:r>
              <w:rPr>
                <w:rFonts w:ascii="Times New Roman" w:hAnsi="Times New Roman" w:cs="Times New Roman"/>
              </w:rPr>
              <w:t xml:space="preserve">2022</w:t>
            </w:r>
            <w:r>
              <w:rPr>
                <w:rFonts w:hint="eastAsia" w:ascii="宋体" w:hAnsi="宋体"/>
              </w:rPr>
              <w:t xml:space="preserve">年</w:t>
            </w:r>
            <w:r>
              <w:rPr>
                <w:rFonts w:ascii="Times New Roman" w:hAnsi="Times New Roman" w:cs="Times New Roman"/>
              </w:rPr>
              <w:t xml:space="preserve">1</w:t>
            </w:r>
            <w:r>
              <w:rPr>
                <w:rFonts w:hint="eastAsia" w:ascii="宋体" w:hAnsi="宋体"/>
              </w:rPr>
              <w:t xml:space="preserve">月</w:t>
            </w:r>
            <w:r>
              <w:rPr>
                <w:rFonts w:ascii="Times New Roman" w:hAnsi="Times New Roman" w:cs="Times New Roman"/>
              </w:rPr>
              <w:t xml:space="preserve">1</w:t>
            </w:r>
            <w:r>
              <w:rPr>
                <w:rFonts w:hint="eastAsia" w:ascii="宋体" w:hAnsi="宋体"/>
              </w:rPr>
              <w:t xml:space="preserve">日至今（以合同签订时间为准），承担过类似项目业绩的，每有</w:t>
            </w:r>
            <w:r>
              <w:rPr>
                <w:rFonts w:ascii="Times New Roman" w:hAnsi="Times New Roman" w:cs="Times New Roman"/>
              </w:rPr>
              <w:t xml:space="preserve">1</w:t>
            </w:r>
            <w:r>
              <w:rPr>
                <w:rFonts w:hint="eastAsia" w:ascii="宋体" w:hAnsi="宋体"/>
              </w:rPr>
              <w:t xml:space="preserve">个得</w:t>
            </w:r>
            <w:r>
              <w:rPr>
                <w:rFonts w:ascii="Times New Roman" w:hAnsi="Times New Roman" w:cs="Times New Roman"/>
              </w:rPr>
              <w:t xml:space="preserve">2</w:t>
            </w:r>
            <w:r>
              <w:rPr>
                <w:rFonts w:hint="eastAsia" w:ascii="宋体" w:hAnsi="宋体"/>
              </w:rPr>
              <w:t xml:space="preserve">分，满分</w:t>
            </w:r>
            <w:r>
              <w:rPr>
                <w:rFonts w:ascii="Times New Roman" w:hAnsi="Times New Roman" w:cs="Times New Roman"/>
              </w:rPr>
              <w:t xml:space="preserve">10</w:t>
            </w:r>
            <w:r>
              <w:rPr>
                <w:rFonts w:hint="eastAsia" w:ascii="宋体" w:hAnsi="宋体"/>
              </w:rPr>
              <w:t xml:space="preserve">分。（同一项目不同年度不累计得分，提供合同原件扫描件上传,</w:t>
            </w:r>
            <w:r>
              <w:rPr>
                <w:rFonts w:hint="eastAsia" w:ascii="宋体" w:hAnsi="宋体"/>
                <w:lang w:val="zh-CN"/>
              </w:rPr>
              <w:t xml:space="preserve">合同内容必须包含合同首页、合同签订时间页、双方签字盖章页等关键信息，且能体现项目服务内容。提供不全或未提供不得分）。</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04"/>
              <w:jc w:val="center"/>
              <w:spacing w:line="400" w:lineRule="exact"/>
              <w:rPr>
                <w:rFonts w:hint="eastAsia" w:ascii="宋体" w:hAnsi="宋体"/>
              </w:rPr>
            </w:pPr>
            <w:r>
              <w:rPr>
                <w:rFonts w:ascii="Times New Roman" w:hAnsi="Times New Roman" w:cs="Times New Roman"/>
              </w:rPr>
              <w:t xml:space="preserve">10</w:t>
            </w:r>
            <w:r>
              <w:rPr>
                <w:rFonts w:hint="eastAsia" w:ascii="宋体" w:hAnsi="宋体"/>
              </w:rPr>
              <w:t xml:space="preserve">分</w:t>
            </w:r>
            <w:r/>
          </w:p>
        </w:tc>
      </w:tr>
      <w:tr>
        <w:trPr>
          <w:trHeight w:val="559"/>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04"/>
              <w:jc w:val="center"/>
              <w:spacing w:line="400" w:lineRule="exact"/>
              <w:widowControl/>
              <w:rPr>
                <w:rFonts w:hint="eastAsia" w:ascii="宋体" w:hAnsi="宋体"/>
              </w:rPr>
            </w:pPr>
            <w:r/>
            <w:bookmarkStart w:id="187" w:name="OLE_LINK36"/>
            <w:r>
              <w:rPr>
                <w:rFonts w:hint="eastAsia" w:ascii="宋体" w:hAnsi="宋体"/>
              </w:rPr>
              <w:t xml:space="preserve">企业</w:t>
            </w:r>
            <w:r/>
          </w:p>
          <w:p>
            <w:pPr>
              <w:pStyle w:val="804"/>
              <w:jc w:val="center"/>
              <w:spacing w:line="400" w:lineRule="exact"/>
              <w:widowControl/>
              <w:rPr>
                <w:rFonts w:hint="eastAsia" w:ascii="宋体" w:hAnsi="宋体"/>
              </w:rPr>
            </w:pPr>
            <w:r>
              <w:rPr>
                <w:rFonts w:hint="eastAsia" w:ascii="宋体" w:hAnsi="宋体"/>
              </w:rPr>
              <w:t xml:space="preserve">资质</w:t>
            </w:r>
            <w:r/>
          </w:p>
          <w:p>
            <w:pPr>
              <w:pStyle w:val="804"/>
              <w:jc w:val="center"/>
              <w:spacing w:line="400" w:lineRule="exact"/>
              <w:widowControl/>
              <w:rPr>
                <w:rFonts w:hint="eastAsia" w:ascii="宋体" w:hAnsi="宋体"/>
                <w:bCs/>
              </w:rPr>
            </w:pPr>
            <w:r/>
            <w:bookmarkEnd w:id="187"/>
            <w:r>
              <w:rPr>
                <w:rFonts w:hint="eastAsia" w:ascii="宋体" w:hAnsi="宋体"/>
              </w:rPr>
              <w:t xml:space="preserve">（</w:t>
            </w:r>
            <w:r>
              <w:rPr>
                <w:rFonts w:ascii="Times New Roman" w:hAnsi="Times New Roman" w:cs="Times New Roman"/>
              </w:rPr>
              <w:t xml:space="preserve">3</w:t>
            </w:r>
            <w:r>
              <w:rPr>
                <w:rFonts w:hint="eastAsia" w:ascii="宋体" w:hAnsi="宋体"/>
              </w:rPr>
              <w:t xml:space="preserve">分）</w:t>
            </w: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6423" w:type="dxa"/>
            <w:vAlign w:val="center"/>
            <w:textDirection w:val="lrTb"/>
            <w:noWrap w:val="false"/>
          </w:tcPr>
          <w:p>
            <w:pPr>
              <w:pStyle w:val="804"/>
              <w:ind w:right="3"/>
              <w:spacing w:line="400" w:lineRule="exact"/>
              <w:rPr>
                <w:rFonts w:hint="eastAsia" w:ascii="宋体" w:hAnsi="宋体"/>
              </w:rPr>
            </w:pPr>
            <w:r>
              <w:rPr>
                <w:rFonts w:ascii="Times New Roman" w:hAnsi="Times New Roman" w:cs="Times New Roman"/>
              </w:rPr>
              <w:t xml:space="preserve">1</w:t>
            </w:r>
            <w:r>
              <w:rPr>
                <w:rFonts w:hint="eastAsia" w:ascii="宋体" w:hAnsi="宋体"/>
              </w:rPr>
              <w:t xml:space="preserve">、投标人提供通过年度审验的质量管理体系认证证书，得</w:t>
            </w:r>
            <w:r>
              <w:rPr>
                <w:rFonts w:ascii="Times New Roman" w:hAnsi="Times New Roman" w:cs="Times New Roman"/>
              </w:rPr>
              <w:t xml:space="preserve">1</w:t>
            </w:r>
            <w:r>
              <w:rPr>
                <w:rFonts w:hint="eastAsia" w:ascii="宋体" w:hAnsi="宋体"/>
              </w:rPr>
              <w:t xml:space="preserve">分。</w:t>
            </w:r>
            <w:r/>
          </w:p>
          <w:p>
            <w:pPr>
              <w:pStyle w:val="804"/>
              <w:ind w:right="3"/>
              <w:spacing w:line="400" w:lineRule="exact"/>
              <w:rPr>
                <w:rFonts w:hint="eastAsia" w:ascii="宋体" w:hAnsi="宋体"/>
              </w:rPr>
            </w:pPr>
            <w:r>
              <w:rPr>
                <w:rFonts w:ascii="Times New Roman" w:hAnsi="Times New Roman" w:cs="Times New Roman"/>
              </w:rPr>
              <w:t xml:space="preserve">2</w:t>
            </w:r>
            <w:r>
              <w:rPr>
                <w:rFonts w:hint="eastAsia" w:ascii="宋体" w:hAnsi="宋体"/>
              </w:rPr>
              <w:t xml:space="preserve">、投标人提供通过年度审验的环境管理体系认证证书，得</w:t>
            </w:r>
            <w:r>
              <w:rPr>
                <w:rFonts w:ascii="Times New Roman" w:hAnsi="Times New Roman" w:cs="Times New Roman"/>
              </w:rPr>
              <w:t xml:space="preserve">1</w:t>
            </w:r>
            <w:r>
              <w:rPr>
                <w:rFonts w:hint="eastAsia" w:ascii="宋体" w:hAnsi="宋体"/>
              </w:rPr>
              <w:t xml:space="preserve">分。</w:t>
            </w:r>
            <w:r/>
          </w:p>
          <w:p>
            <w:pPr>
              <w:pStyle w:val="804"/>
              <w:ind w:right="3"/>
              <w:spacing w:line="400" w:lineRule="exact"/>
              <w:rPr>
                <w:rFonts w:hint="eastAsia" w:ascii="宋体" w:hAnsi="宋体"/>
              </w:rPr>
            </w:pPr>
            <w:r>
              <w:rPr>
                <w:rFonts w:ascii="Times New Roman" w:hAnsi="Times New Roman" w:cs="Times New Roman"/>
              </w:rPr>
              <w:t xml:space="preserve">3</w:t>
            </w:r>
            <w:r>
              <w:rPr>
                <w:rFonts w:hint="eastAsia" w:ascii="宋体" w:hAnsi="宋体"/>
              </w:rPr>
              <w:t xml:space="preserve">、投标人提供通过年度审验的职业健康安全认证证书，得</w:t>
            </w:r>
            <w:r>
              <w:rPr>
                <w:rFonts w:ascii="Times New Roman" w:hAnsi="Times New Roman" w:cs="Times New Roman"/>
              </w:rPr>
              <w:t xml:space="preserve">1</w:t>
            </w:r>
            <w:r>
              <w:rPr>
                <w:rFonts w:hint="eastAsia" w:ascii="宋体" w:hAnsi="宋体"/>
              </w:rPr>
              <w:t xml:space="preserve">分。</w:t>
            </w:r>
            <w:r/>
          </w:p>
          <w:p>
            <w:pPr>
              <w:pStyle w:val="804"/>
              <w:spacing w:line="400" w:lineRule="exact"/>
              <w:rPr>
                <w:rFonts w:hint="eastAsia" w:ascii="宋体" w:hAnsi="宋体"/>
              </w:rPr>
            </w:pPr>
            <w:r>
              <w:rPr>
                <w:rFonts w:hint="eastAsia" w:ascii="宋体" w:hAnsi="宋体"/>
              </w:rPr>
              <w:t xml:space="preserve">（原件扫描上传，否则不得分）</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804"/>
              <w:jc w:val="center"/>
              <w:spacing w:line="400" w:lineRule="exact"/>
              <w:rPr>
                <w:rFonts w:hint="eastAsia" w:ascii="宋体" w:hAnsi="宋体"/>
              </w:rPr>
            </w:pPr>
            <w:r>
              <w:rPr>
                <w:rFonts w:ascii="Times New Roman" w:hAnsi="Times New Roman" w:cs="Times New Roman"/>
              </w:rPr>
              <w:t xml:space="preserve">3</w:t>
            </w:r>
            <w:r>
              <w:rPr>
                <w:rFonts w:hint="eastAsia" w:ascii="宋体" w:hAnsi="宋体"/>
              </w:rPr>
              <w:t xml:space="preserve">分</w:t>
            </w:r>
            <w:r/>
          </w:p>
        </w:tc>
      </w:tr>
      <w:tr>
        <w:trPr>
          <w:trHeight w:val="2527"/>
        </w:trPr>
        <w:tc>
          <w:tcPr>
            <w:tcBorders>
              <w:top w:val="single" w:color="000000" w:sz="4" w:space="0"/>
              <w:left w:val="single" w:color="000000" w:sz="4" w:space="0"/>
              <w:right w:val="single" w:color="000000" w:sz="4" w:space="0"/>
            </w:tcBorders>
            <w:tcW w:w="1280" w:type="dxa"/>
            <w:vAlign w:val="center"/>
            <w:textDirection w:val="lrTb"/>
            <w:noWrap w:val="false"/>
          </w:tcPr>
          <w:p>
            <w:pPr>
              <w:pStyle w:val="804"/>
              <w:jc w:val="center"/>
              <w:spacing w:line="400" w:lineRule="exact"/>
              <w:widowControl/>
              <w:rPr>
                <w:rFonts w:hint="eastAsia" w:ascii="宋体" w:hAnsi="宋体"/>
              </w:rPr>
            </w:pPr>
            <w:r>
              <w:rPr>
                <w:rFonts w:hint="eastAsia" w:ascii="宋体" w:hAnsi="宋体"/>
              </w:rPr>
              <w:t xml:space="preserve">作业</w:t>
            </w:r>
            <w:r/>
          </w:p>
          <w:p>
            <w:pPr>
              <w:pStyle w:val="804"/>
              <w:jc w:val="center"/>
              <w:spacing w:line="400" w:lineRule="exact"/>
              <w:widowControl/>
              <w:rPr>
                <w:rFonts w:ascii="宋体" w:hAnsi="宋体"/>
              </w:rPr>
            </w:pPr>
            <w:r>
              <w:rPr>
                <w:rFonts w:hint="eastAsia" w:ascii="宋体" w:hAnsi="宋体"/>
              </w:rPr>
              <w:t xml:space="preserve">设备</w:t>
            </w:r>
            <w:r>
              <w:rPr>
                <w:rFonts w:ascii="宋体" w:hAnsi="宋体"/>
              </w:rPr>
            </w:r>
            <w:r/>
          </w:p>
          <w:p>
            <w:pPr>
              <w:pStyle w:val="804"/>
              <w:jc w:val="center"/>
              <w:spacing w:line="400" w:lineRule="exact"/>
              <w:widowControl/>
              <w:rPr>
                <w:rFonts w:ascii="宋体" w:hAnsi="宋体"/>
              </w:rPr>
            </w:pPr>
            <w:r>
              <w:rPr>
                <w:rFonts w:hint="eastAsia" w:ascii="宋体" w:hAnsi="宋体"/>
              </w:rPr>
              <w:t xml:space="preserve">（</w:t>
            </w:r>
            <w:r>
              <w:rPr>
                <w:rFonts w:ascii="Times New Roman" w:hAnsi="Times New Roman" w:cs="Times New Roman"/>
              </w:rPr>
              <w:t xml:space="preserve">3</w:t>
            </w:r>
            <w:r>
              <w:rPr>
                <w:rFonts w:hint="eastAsia" w:ascii="宋体" w:hAnsi="宋体"/>
              </w:rPr>
              <w:t xml:space="preserve">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23" w:type="dxa"/>
            <w:vAlign w:val="center"/>
            <w:textDirection w:val="lrTb"/>
            <w:noWrap w:val="false"/>
          </w:tcPr>
          <w:p>
            <w:pPr>
              <w:pStyle w:val="804"/>
              <w:ind w:right="3"/>
              <w:spacing w:line="400" w:lineRule="exact"/>
              <w:rPr>
                <w:rFonts w:ascii="宋体" w:hAnsi="宋体"/>
              </w:rPr>
            </w:pPr>
            <w:r>
              <w:rPr>
                <w:rFonts w:ascii="宋体" w:hAnsi="宋体"/>
              </w:rPr>
              <w:t xml:space="preserve"> </w:t>
            </w:r>
            <w:r>
              <w:rPr>
                <w:rFonts w:hint="eastAsia" w:ascii="宋体" w:hAnsi="宋体"/>
              </w:rPr>
              <w:t xml:space="preserve">本项目涉及</w:t>
            </w:r>
            <w:r>
              <w:rPr>
                <w:rFonts w:ascii="Times New Roman" w:hAnsi="Times New Roman" w:cs="Times New Roman"/>
              </w:rPr>
              <w:t xml:space="preserve">5</w:t>
            </w:r>
            <w:r>
              <w:rPr>
                <w:rFonts w:ascii="宋体" w:hAnsi="宋体"/>
              </w:rPr>
              <w:t xml:space="preserve">吨洒水车</w:t>
            </w:r>
            <w:r>
              <w:rPr>
                <w:rFonts w:ascii="Times New Roman" w:hAnsi="Times New Roman" w:cs="Times New Roman"/>
              </w:rPr>
              <w:t xml:space="preserve">1</w:t>
            </w:r>
            <w:r>
              <w:rPr>
                <w:rFonts w:ascii="宋体" w:hAnsi="宋体"/>
              </w:rPr>
              <w:t xml:space="preserve">台、扫地车</w:t>
            </w:r>
            <w:r>
              <w:rPr>
                <w:rFonts w:ascii="Times New Roman" w:hAnsi="Times New Roman" w:cs="Times New Roman"/>
              </w:rPr>
              <w:t xml:space="preserve">1</w:t>
            </w:r>
            <w:r>
              <w:rPr>
                <w:rFonts w:ascii="宋体" w:hAnsi="宋体"/>
              </w:rPr>
              <w:t xml:space="preserve">台、垃圾清运自卸式车辆</w:t>
            </w:r>
            <w:r>
              <w:rPr>
                <w:rFonts w:ascii="Times New Roman" w:hAnsi="Times New Roman" w:cs="Times New Roman"/>
              </w:rPr>
              <w:t xml:space="preserve">4</w:t>
            </w:r>
            <w:r>
              <w:rPr>
                <w:rFonts w:ascii="宋体" w:hAnsi="宋体"/>
              </w:rPr>
              <w:t xml:space="preserve">台、绿化修剪作业平台</w:t>
            </w:r>
            <w:r>
              <w:rPr>
                <w:rFonts w:ascii="Times New Roman" w:hAnsi="Times New Roman" w:cs="Times New Roman"/>
              </w:rPr>
              <w:t xml:space="preserve">2</w:t>
            </w:r>
            <w:r>
              <w:rPr>
                <w:rFonts w:ascii="宋体" w:hAnsi="宋体"/>
              </w:rPr>
              <w:t xml:space="preserve">套、手推式草坪机</w:t>
            </w:r>
            <w:r>
              <w:rPr>
                <w:rFonts w:ascii="Times New Roman" w:hAnsi="Times New Roman" w:cs="Times New Roman"/>
              </w:rPr>
              <w:t xml:space="preserve">2</w:t>
            </w:r>
            <w:r>
              <w:rPr>
                <w:rFonts w:ascii="宋体" w:hAnsi="宋体"/>
              </w:rPr>
              <w:t xml:space="preserve">台、手提式割草机</w:t>
            </w:r>
            <w:r>
              <w:rPr>
                <w:rFonts w:ascii="Times New Roman" w:hAnsi="Times New Roman" w:cs="Times New Roman"/>
              </w:rPr>
              <w:t xml:space="preserve">2</w:t>
            </w:r>
            <w:r>
              <w:rPr>
                <w:rFonts w:ascii="宋体" w:hAnsi="宋体"/>
              </w:rPr>
              <w:t xml:space="preserve">台。</w:t>
            </w:r>
            <w:r/>
          </w:p>
          <w:p>
            <w:pPr>
              <w:pStyle w:val="804"/>
              <w:ind w:right="3" w:firstLine="422"/>
              <w:spacing w:line="400" w:lineRule="exact"/>
              <w:rPr>
                <w:rFonts w:hint="eastAsia" w:ascii="宋体" w:hAnsi="宋体"/>
                <w:b/>
                <w:bCs/>
              </w:rPr>
            </w:pPr>
            <w:r>
              <w:rPr>
                <w:rFonts w:hint="eastAsia" w:ascii="宋体" w:hAnsi="宋体"/>
                <w:b/>
                <w:bCs/>
              </w:rPr>
              <w:t xml:space="preserve">供应商自有车辆或者承诺中标后全部配置（领取中标通知书</w:t>
            </w:r>
            <w:r>
              <w:rPr>
                <w:rFonts w:ascii="Times New Roman" w:hAnsi="Times New Roman" w:cs="Times New Roman"/>
                <w:b/>
                <w:bCs/>
              </w:rPr>
              <w:t xml:space="preserve">15</w:t>
            </w:r>
            <w:r>
              <w:rPr>
                <w:rFonts w:hint="eastAsia" w:ascii="宋体" w:hAnsi="宋体"/>
                <w:b/>
                <w:bCs/>
              </w:rPr>
              <w:t xml:space="preserve">日内配置到位）或者承诺租赁（租赁的需在合同签订之日前提供租赁合同）的得</w:t>
            </w:r>
            <w:r>
              <w:rPr>
                <w:rFonts w:ascii="Times New Roman" w:hAnsi="Times New Roman" w:cs="Times New Roman"/>
                <w:b/>
                <w:bCs/>
              </w:rPr>
              <w:t xml:space="preserve">3</w:t>
            </w:r>
            <w:r>
              <w:rPr>
                <w:rFonts w:hint="eastAsia" w:ascii="宋体" w:hAnsi="宋体"/>
                <w:b/>
                <w:bCs/>
              </w:rPr>
              <w:t xml:space="preserve">分。</w:t>
            </w:r>
            <w:r/>
          </w:p>
          <w:p>
            <w:pPr>
              <w:pStyle w:val="804"/>
              <w:ind w:right="3" w:firstLine="422"/>
              <w:spacing w:line="400" w:lineRule="exact"/>
              <w:rPr>
                <w:rFonts w:ascii="宋体" w:hAnsi="宋体"/>
              </w:rPr>
            </w:pPr>
            <w:r>
              <w:rPr>
                <w:rFonts w:hint="eastAsia" w:ascii="宋体" w:hAnsi="宋体"/>
                <w:b/>
                <w:bCs/>
              </w:rPr>
              <w:t xml:space="preserve">注：</w:t>
            </w:r>
            <w:r>
              <w:rPr>
                <w:rFonts w:ascii="Times New Roman" w:hAnsi="Times New Roman" w:cs="Times New Roman"/>
              </w:rPr>
              <w:t xml:space="preserve">1</w:t>
            </w:r>
            <w:r>
              <w:rPr>
                <w:rFonts w:hint="eastAsia" w:ascii="宋体" w:hAnsi="宋体"/>
              </w:rPr>
              <w:t xml:space="preserve">.供应商自有车辆须提供：</w:t>
            </w:r>
            <w:r>
              <w:rPr>
                <w:rFonts w:ascii="宋体" w:hAnsi="宋体"/>
              </w:rPr>
            </w:r>
            <w:r/>
          </w:p>
          <w:p>
            <w:pPr>
              <w:pStyle w:val="804"/>
              <w:ind w:right="3" w:firstLine="420"/>
              <w:spacing w:line="400" w:lineRule="exact"/>
              <w:rPr>
                <w:rFonts w:hint="eastAsia" w:ascii="宋体" w:hAnsi="宋体"/>
              </w:rPr>
            </w:pPr>
            <w:r>
              <w:rPr>
                <w:rFonts w:hint="eastAsia" w:ascii="宋体" w:hAnsi="宋体"/>
              </w:rPr>
              <w:t xml:space="preserve">①上述车辆载重为最大允许总质量，以车辆厂家提供的参数表为准，参数表须加盖厂家公章，并提供原件彩色扫描件，否则不得分。</w:t>
            </w:r>
            <w:r/>
          </w:p>
          <w:p>
            <w:pPr>
              <w:pStyle w:val="804"/>
              <w:ind w:right="3" w:firstLine="420"/>
              <w:spacing w:line="400" w:lineRule="exact"/>
              <w:rPr>
                <w:rFonts w:ascii="宋体" w:hAnsi="宋体"/>
              </w:rPr>
            </w:pPr>
            <w:r>
              <w:rPr>
                <w:rFonts w:hint="eastAsia" w:ascii="宋体" w:hAnsi="宋体"/>
              </w:rPr>
              <w:t xml:space="preserve">②以上所有设备均须提供车辆购买发票原件彩色扫描件（</w:t>
            </w:r>
            <w:r>
              <w:rPr>
                <w:rFonts w:ascii="宋体" w:hAnsi="宋体"/>
              </w:rPr>
              <w:t xml:space="preserve">发票抬头须为投标人，开具日期在本项目磋商公告发布之日前</w:t>
            </w:r>
            <w:r>
              <w:rPr>
                <w:rFonts w:hint="eastAsia" w:ascii="宋体" w:hAnsi="宋体"/>
              </w:rPr>
              <w:t xml:space="preserve">）或行驶证原件彩色扫描件。</w:t>
            </w:r>
            <w:r>
              <w:rPr>
                <w:rFonts w:ascii="宋体" w:hAnsi="宋体"/>
              </w:rPr>
            </w:r>
            <w:r/>
          </w:p>
          <w:p>
            <w:pPr>
              <w:pStyle w:val="804"/>
              <w:ind w:right="3" w:firstLine="420"/>
              <w:spacing w:line="400" w:lineRule="exact"/>
              <w:rPr>
                <w:rFonts w:hint="eastAsia" w:ascii="宋体" w:hAnsi="宋体"/>
              </w:rPr>
            </w:pPr>
            <w:r>
              <w:rPr>
                <w:rFonts w:ascii="Times New Roman" w:hAnsi="Times New Roman" w:cs="Times New Roman"/>
              </w:rPr>
              <w:t xml:space="preserve">2</w:t>
            </w:r>
            <w:r>
              <w:rPr>
                <w:rFonts w:hint="eastAsia" w:ascii="宋体" w:hAnsi="宋体"/>
              </w:rPr>
              <w:t xml:space="preserve">.承诺中标后配置的，须在投标文件中提供承诺函（包含完整的车辆配置清单），承诺函格式自拟。承诺自领取中标通知书</w:t>
            </w:r>
            <w:r>
              <w:rPr>
                <w:rFonts w:ascii="Times New Roman" w:hAnsi="Times New Roman" w:cs="Times New Roman"/>
              </w:rPr>
              <w:t xml:space="preserve">15</w:t>
            </w:r>
            <w:r>
              <w:rPr>
                <w:rFonts w:hint="eastAsia" w:ascii="宋体" w:hAnsi="宋体"/>
              </w:rPr>
              <w:t xml:space="preserve">个日内车辆配置到位；如配置不到位的，视为自动放弃中标。若承诺租赁的，须在投标文件中提供承诺函（包含完整的车辆配置清单），承诺函格式自拟。合同签订之日前提供与租赁单位的租赁合同。</w:t>
            </w:r>
            <w:r/>
          </w:p>
        </w:tc>
        <w:tc>
          <w:tcPr>
            <w:tcBorders>
              <w:top w:val="single" w:color="000000" w:sz="4" w:space="0"/>
              <w:left w:val="single" w:color="000000" w:sz="4" w:space="0"/>
              <w:right w:val="single" w:color="000000" w:sz="4" w:space="0"/>
            </w:tcBorders>
            <w:tcW w:w="617" w:type="dxa"/>
            <w:vAlign w:val="center"/>
            <w:textDirection w:val="lrTb"/>
            <w:noWrap w:val="false"/>
          </w:tcPr>
          <w:p>
            <w:pPr>
              <w:pStyle w:val="804"/>
              <w:jc w:val="center"/>
              <w:spacing w:line="400" w:lineRule="exact"/>
              <w:rPr>
                <w:rFonts w:hint="eastAsia" w:ascii="宋体" w:hAnsi="宋体"/>
              </w:rPr>
            </w:pPr>
            <w:r>
              <w:rPr>
                <w:rFonts w:ascii="Times New Roman" w:hAnsi="Times New Roman" w:cs="Times New Roman"/>
              </w:rPr>
              <w:t xml:space="preserve">3</w:t>
            </w:r>
            <w:r>
              <w:rPr>
                <w:rFonts w:hint="eastAsia" w:ascii="宋体" w:hAnsi="宋体"/>
              </w:rPr>
              <w:t xml:space="preserve">分</w:t>
            </w:r>
            <w:r/>
          </w:p>
        </w:tc>
      </w:tr>
    </w:tbl>
    <w:p>
      <w:pPr>
        <w:pStyle w:val="804"/>
        <w:jc w:val="left"/>
        <w:spacing w:line="360" w:lineRule="auto"/>
      </w:pPr>
      <w:r/>
      <w:r/>
    </w:p>
    <w:p>
      <w:pPr>
        <w:pStyle w:val="817"/>
        <w:numPr>
          <w:ilvl w:val="0"/>
          <w:numId w:val="0"/>
        </w:numPr>
      </w:pPr>
      <w:r/>
      <w:r/>
    </w:p>
    <w:p>
      <w:pPr>
        <w:pStyle w:val="881"/>
        <w:jc w:val="center"/>
        <w:spacing w:line="360" w:lineRule="auto"/>
        <w:rPr>
          <w:rFonts w:hint="eastAsia" w:ascii="宋体" w:hAnsi="宋体"/>
        </w:rPr>
      </w:pPr>
      <w:r/>
      <w:bookmarkStart w:id="188" w:name="_Toc19786"/>
      <w:r/>
      <w:bookmarkStart w:id="189" w:name="_Toc403825211"/>
      <w:r>
        <w:rPr>
          <w:rFonts w:hint="eastAsia" w:ascii="宋体" w:hAnsi="宋体"/>
        </w:rPr>
      </w:r>
      <w:r/>
    </w:p>
    <w:p>
      <w:pPr>
        <w:pStyle w:val="881"/>
        <w:jc w:val="center"/>
        <w:spacing w:line="360" w:lineRule="auto"/>
        <w:rPr>
          <w:rFonts w:hint="eastAsia" w:ascii="宋体" w:hAnsi="宋体"/>
        </w:rPr>
      </w:pPr>
      <w:r>
        <w:rPr>
          <w:rFonts w:hint="eastAsia" w:ascii="宋体" w:hAnsi="宋体"/>
        </w:rPr>
      </w:r>
      <w:r/>
    </w:p>
    <w:p>
      <w:pPr>
        <w:pStyle w:val="804"/>
        <w:rPr>
          <w:rFonts w:hint="eastAsia" w:ascii="宋体" w:hAnsi="宋体"/>
        </w:rPr>
      </w:pPr>
      <w:r>
        <w:rPr>
          <w:rFonts w:hint="eastAsia" w:ascii="宋体" w:hAnsi="宋体"/>
        </w:rPr>
      </w:r>
      <w:r/>
    </w:p>
    <w:p>
      <w:pPr>
        <w:pStyle w:val="817"/>
        <w:numPr>
          <w:ilvl w:val="0"/>
          <w:numId w:val="0"/>
        </w:numPr>
        <w:rPr>
          <w:rFonts w:hint="eastAsia" w:ascii="宋体" w:hAnsi="宋体"/>
        </w:rPr>
      </w:pPr>
      <w:r>
        <w:rPr>
          <w:rFonts w:hint="eastAsia" w:ascii="宋体" w:hAnsi="宋体"/>
        </w:rPr>
      </w:r>
      <w:r/>
    </w:p>
    <w:p>
      <w:pPr>
        <w:pStyle w:val="817"/>
        <w:numPr>
          <w:ilvl w:val="0"/>
          <w:numId w:val="0"/>
        </w:numPr>
        <w:rPr>
          <w:rFonts w:hint="eastAsia" w:ascii="宋体" w:hAnsi="宋体"/>
        </w:rPr>
      </w:pPr>
      <w:r>
        <w:rPr>
          <w:rFonts w:hint="eastAsia" w:ascii="宋体" w:hAnsi="宋体"/>
        </w:rPr>
      </w:r>
      <w:r/>
    </w:p>
    <w:p>
      <w:pPr>
        <w:pStyle w:val="817"/>
        <w:numPr>
          <w:ilvl w:val="0"/>
          <w:numId w:val="0"/>
        </w:numPr>
        <w:rPr>
          <w:rFonts w:hint="eastAsia" w:ascii="宋体" w:hAnsi="宋体"/>
        </w:rPr>
      </w:pPr>
      <w:r>
        <w:rPr>
          <w:rFonts w:hint="eastAsia" w:ascii="宋体" w:hAnsi="宋体"/>
        </w:rPr>
      </w:r>
      <w:r/>
    </w:p>
    <w:p>
      <w:pPr>
        <w:pStyle w:val="817"/>
        <w:numPr>
          <w:ilvl w:val="0"/>
          <w:numId w:val="0"/>
        </w:numPr>
        <w:rPr>
          <w:rFonts w:hint="eastAsia" w:ascii="宋体" w:hAnsi="宋体"/>
        </w:rPr>
      </w:pPr>
      <w:r>
        <w:rPr>
          <w:rFonts w:hint="eastAsia" w:ascii="宋体" w:hAnsi="宋体"/>
        </w:rPr>
      </w:r>
      <w:r/>
    </w:p>
    <w:p>
      <w:pPr>
        <w:pStyle w:val="881"/>
        <w:jc w:val="center"/>
        <w:spacing w:line="360" w:lineRule="auto"/>
        <w:rPr>
          <w:rFonts w:hint="eastAsia" w:ascii="宋体" w:hAnsi="宋体"/>
        </w:rPr>
      </w:pPr>
      <w:r>
        <w:rPr>
          <w:rFonts w:hint="eastAsia" w:ascii="宋体" w:hAnsi="宋体"/>
        </w:rPr>
      </w:r>
      <w:r/>
    </w:p>
    <w:p>
      <w:pPr>
        <w:pStyle w:val="881"/>
        <w:jc w:val="center"/>
        <w:spacing w:line="360" w:lineRule="auto"/>
        <w:rPr>
          <w:rFonts w:hint="eastAsia" w:ascii="宋体" w:hAnsi="宋体"/>
        </w:rPr>
      </w:pPr>
      <w:r>
        <w:rPr>
          <w:rFonts w:hint="eastAsia" w:ascii="宋体" w:hAnsi="宋体"/>
        </w:rPr>
      </w:r>
      <w:r/>
    </w:p>
    <w:p>
      <w:pPr>
        <w:pStyle w:val="881"/>
        <w:jc w:val="center"/>
        <w:spacing w:line="360" w:lineRule="auto"/>
        <w:rPr>
          <w:rFonts w:hint="eastAsia" w:ascii="宋体" w:hAnsi="宋体"/>
          <w:sz w:val="52"/>
        </w:rPr>
      </w:pPr>
      <w:r>
        <w:rPr>
          <w:rFonts w:hint="eastAsia" w:ascii="宋体" w:hAnsi="宋体"/>
        </w:rPr>
        <w:t xml:space="preserve">第六章 竞争性磋商响应文件格式</w:t>
      </w:r>
      <w:bookmarkEnd w:id="188"/>
      <w:r>
        <w:rPr>
          <w:rFonts w:hint="eastAsia" w:ascii="宋体" w:hAnsi="宋体"/>
          <w:sz w:val="52"/>
        </w:rPr>
      </w:r>
      <w:r/>
    </w:p>
    <w:p>
      <w:pPr>
        <w:pStyle w:val="804"/>
        <w:jc w:val="center"/>
        <w:spacing w:line="360" w:lineRule="auto"/>
        <w:rPr>
          <w:rFonts w:hint="eastAsia" w:ascii="宋体" w:hAnsi="宋体"/>
          <w:b/>
          <w:sz w:val="22"/>
        </w:rPr>
      </w:pPr>
      <w:r>
        <w:rPr>
          <w:rFonts w:hint="eastAsia" w:ascii="宋体" w:hAnsi="宋体"/>
          <w:b/>
          <w:sz w:val="22"/>
        </w:rPr>
      </w:r>
      <w:r/>
    </w:p>
    <w:p>
      <w:pPr>
        <w:pStyle w:val="804"/>
        <w:jc w:val="center"/>
        <w:spacing w:line="360" w:lineRule="auto"/>
        <w:rPr>
          <w:rFonts w:hint="eastAsia" w:ascii="宋体" w:hAnsi="宋体" w:cs="Arial"/>
          <w:b/>
          <w:bCs/>
          <w:sz w:val="72"/>
          <w:szCs w:val="72"/>
        </w:rPr>
      </w:pPr>
      <w:r>
        <w:rPr>
          <w:rFonts w:hint="eastAsia" w:ascii="宋体" w:hAnsi="宋体" w:cs="Arial"/>
          <w:b/>
          <w:bCs/>
          <w:sz w:val="72"/>
          <w:szCs w:val="72"/>
        </w:rPr>
        <w:t xml:space="preserve">竞争性磋商响应文件</w:t>
      </w:r>
      <w:r/>
    </w:p>
    <w:p>
      <w:pPr>
        <w:pStyle w:val="804"/>
        <w:spacing w:line="360" w:lineRule="auto"/>
        <w:rPr>
          <w:rFonts w:hint="eastAsia" w:ascii="宋体" w:hAnsi="宋体"/>
          <w:b/>
          <w:sz w:val="72"/>
        </w:rPr>
      </w:pPr>
      <w:r>
        <w:rPr>
          <w:rFonts w:hint="eastAsia" w:ascii="宋体" w:hAnsi="宋体"/>
          <w:b/>
          <w:sz w:val="72"/>
        </w:rPr>
      </w:r>
      <w:r/>
    </w:p>
    <w:p>
      <w:pPr>
        <w:pStyle w:val="804"/>
        <w:spacing w:line="360" w:lineRule="auto"/>
        <w:rPr>
          <w:rFonts w:hint="eastAsia" w:ascii="宋体" w:hAnsi="宋体"/>
          <w:b/>
          <w:sz w:val="36"/>
        </w:rPr>
      </w:pPr>
      <w:r>
        <w:rPr>
          <w:rFonts w:hint="eastAsia" w:ascii="宋体" w:hAnsi="宋体"/>
          <w:b/>
          <w:sz w:val="36"/>
        </w:rPr>
      </w:r>
      <w:r/>
    </w:p>
    <w:p>
      <w:pPr>
        <w:pStyle w:val="804"/>
        <w:jc w:val="center"/>
        <w:spacing w:line="360" w:lineRule="auto"/>
        <w:rPr>
          <w:rFonts w:hint="eastAsia" w:ascii="宋体" w:hAnsi="宋体"/>
          <w:b/>
          <w:sz w:val="36"/>
        </w:rPr>
      </w:pPr>
      <w:r>
        <w:rPr>
          <w:rFonts w:hint="eastAsia" w:ascii="宋体" w:hAnsi="宋体"/>
          <w:b/>
          <w:sz w:val="36"/>
        </w:rPr>
      </w:r>
      <w:r/>
    </w:p>
    <w:p>
      <w:pPr>
        <w:pStyle w:val="804"/>
        <w:jc w:val="center"/>
        <w:spacing w:line="360" w:lineRule="auto"/>
        <w:rPr>
          <w:rFonts w:hint="eastAsia" w:ascii="宋体" w:hAnsi="宋体"/>
          <w:b/>
          <w:sz w:val="36"/>
        </w:rPr>
      </w:pPr>
      <w:r>
        <w:rPr>
          <w:rFonts w:hint="eastAsia" w:ascii="宋体" w:hAnsi="宋体"/>
          <w:b/>
          <w:sz w:val="36"/>
        </w:rPr>
      </w:r>
      <w:r/>
    </w:p>
    <w:p>
      <w:pPr>
        <w:pStyle w:val="804"/>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04"/>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04"/>
        <w:spacing w:line="360" w:lineRule="auto"/>
        <w:rPr>
          <w:rFonts w:hint="eastAsia"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p>
    <w:p>
      <w:pPr>
        <w:pStyle w:val="804"/>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04"/>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pStyle w:val="804"/>
        <w:jc w:val="center"/>
        <w:spacing w:line="360" w:lineRule="auto"/>
        <w:rPr>
          <w:rFonts w:hint="eastAsia"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磋商主要文件目录</w:t>
      </w:r>
      <w:r/>
    </w:p>
    <w:p>
      <w:pPr>
        <w:pStyle w:val="804"/>
        <w:jc w:val="center"/>
        <w:spacing w:line="360" w:lineRule="auto"/>
        <w:rPr>
          <w:rFonts w:hint="eastAsia" w:ascii="宋体" w:hAnsi="宋体"/>
          <w:b/>
          <w:bCs/>
          <w:sz w:val="32"/>
          <w:szCs w:val="32"/>
        </w:rPr>
      </w:pPr>
      <w:r>
        <w:rPr>
          <w:rFonts w:hint="eastAsia" w:ascii="宋体" w:hAnsi="宋体"/>
          <w:b/>
          <w:bCs/>
          <w:sz w:val="32"/>
          <w:szCs w:val="32"/>
        </w:rPr>
      </w:r>
      <w:r/>
    </w:p>
    <w:p>
      <w:pPr>
        <w:pStyle w:val="804"/>
        <w:rPr>
          <w:rFonts w:hint="eastAsia" w:ascii="宋体" w:hAnsi="宋体"/>
          <w:bCs/>
          <w:i/>
          <w:iCs/>
          <w:sz w:val="24"/>
          <w:szCs w:val="24"/>
          <w:u w:val="single"/>
        </w:rPr>
      </w:pPr>
      <w:r>
        <w:rPr>
          <w:rFonts w:hint="eastAsia" w:ascii="宋体" w:hAnsi="宋体"/>
          <w:bCs/>
          <w:i/>
          <w:iCs/>
          <w:sz w:val="24"/>
          <w:szCs w:val="24"/>
          <w:u w:val="single"/>
        </w:rPr>
        <w:t xml:space="preserve">一、法人或者其他组织的营业执照等证明文件，自然人的身份证明</w:t>
      </w:r>
      <w:r/>
    </w:p>
    <w:p>
      <w:pPr>
        <w:pStyle w:val="804"/>
        <w:rPr>
          <w:rFonts w:hint="eastAsia" w:ascii="宋体" w:hAnsi="宋体"/>
          <w:bCs/>
          <w:i/>
          <w:iCs/>
          <w:sz w:val="24"/>
          <w:szCs w:val="24"/>
          <w:u w:val="single"/>
        </w:rPr>
      </w:pPr>
      <w:r>
        <w:rPr>
          <w:rFonts w:hint="eastAsia" w:ascii="宋体" w:hAnsi="宋体"/>
          <w:bCs/>
          <w:i/>
          <w:iCs/>
          <w:sz w:val="24"/>
          <w:szCs w:val="24"/>
          <w:u w:val="single"/>
        </w:rPr>
        <w:t xml:space="preserve">二、上一年度财务状况报告（磋商供应商成立不满一年无需提供）</w:t>
      </w:r>
      <w:r/>
    </w:p>
    <w:p>
      <w:pPr>
        <w:pStyle w:val="804"/>
        <w:rPr>
          <w:rFonts w:hint="eastAsia" w:ascii="宋体" w:hAnsi="宋体"/>
          <w:bCs/>
          <w:i/>
          <w:iCs/>
          <w:sz w:val="24"/>
          <w:szCs w:val="24"/>
          <w:u w:val="single"/>
        </w:rPr>
      </w:pPr>
      <w:r>
        <w:rPr>
          <w:rFonts w:hint="eastAsia" w:ascii="宋体" w:hAnsi="宋体"/>
          <w:bCs/>
          <w:i/>
          <w:iCs/>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04"/>
        <w:rPr>
          <w:rFonts w:hint="eastAsia" w:ascii="宋体" w:hAnsi="宋体"/>
          <w:bCs/>
          <w:i/>
          <w:iCs/>
          <w:sz w:val="24"/>
          <w:szCs w:val="24"/>
          <w:u w:val="single"/>
        </w:rPr>
      </w:pPr>
      <w:r>
        <w:rPr>
          <w:rFonts w:hint="eastAsia" w:ascii="宋体" w:hAnsi="宋体"/>
          <w:bCs/>
          <w:i/>
          <w:iCs/>
          <w:sz w:val="24"/>
          <w:szCs w:val="24"/>
          <w:u w:val="single"/>
        </w:rPr>
        <w:t xml:space="preserve">四、具备履行合同所必需的设备和专业技术能力的书面声明</w:t>
      </w:r>
      <w:r/>
    </w:p>
    <w:p>
      <w:pPr>
        <w:pStyle w:val="804"/>
        <w:rPr>
          <w:rFonts w:hint="eastAsia" w:ascii="宋体" w:hAnsi="宋体"/>
          <w:bCs/>
          <w:i/>
          <w:iCs/>
          <w:sz w:val="24"/>
          <w:szCs w:val="24"/>
          <w:u w:val="single"/>
        </w:rPr>
      </w:pPr>
      <w:r>
        <w:rPr>
          <w:rFonts w:hint="eastAsia" w:ascii="宋体" w:hAnsi="宋体"/>
          <w:bCs/>
          <w:i/>
          <w:iCs/>
          <w:sz w:val="24"/>
          <w:szCs w:val="24"/>
          <w:u w:val="single"/>
        </w:rPr>
        <w:t xml:space="preserve">五、参加政府采购活动前 </w:t>
      </w:r>
      <w:r>
        <w:rPr>
          <w:rFonts w:ascii="Times New Roman" w:hAnsi="Times New Roman" w:cs="Times New Roman"/>
          <w:bCs/>
          <w:i/>
          <w:iCs/>
          <w:sz w:val="24"/>
          <w:szCs w:val="24"/>
          <w:u w:val="single"/>
        </w:rPr>
        <w:t xml:space="preserve">3</w:t>
      </w:r>
      <w:r>
        <w:rPr>
          <w:rFonts w:hint="eastAsia" w:ascii="宋体" w:hAnsi="宋体"/>
          <w:bCs/>
          <w:i/>
          <w:iCs/>
          <w:sz w:val="24"/>
          <w:szCs w:val="24"/>
          <w:u w:val="single"/>
        </w:rPr>
        <w:t xml:space="preserve"> 年内在经营活动中没有重大违法记录的书面声明</w:t>
      </w:r>
      <w:r/>
    </w:p>
    <w:p>
      <w:pPr>
        <w:pStyle w:val="804"/>
        <w:rPr>
          <w:rFonts w:hint="eastAsia" w:ascii="宋体" w:hAnsi="宋体"/>
          <w:bCs/>
          <w:i/>
          <w:iCs/>
          <w:sz w:val="24"/>
          <w:szCs w:val="24"/>
          <w:u w:val="single"/>
        </w:rPr>
      </w:pPr>
      <w:r>
        <w:rPr>
          <w:rFonts w:hint="eastAsia" w:ascii="宋体" w:hAnsi="宋体"/>
          <w:bCs/>
          <w:i/>
          <w:iCs/>
          <w:sz w:val="24"/>
          <w:szCs w:val="24"/>
          <w:u w:val="single"/>
        </w:rPr>
        <w:t xml:space="preserve">六、供应商信用承诺函</w:t>
      </w:r>
      <w:r/>
    </w:p>
    <w:p>
      <w:pPr>
        <w:pStyle w:val="804"/>
        <w:rPr>
          <w:rFonts w:hint="eastAsia" w:ascii="宋体" w:hAnsi="宋体"/>
          <w:bCs/>
          <w:i/>
          <w:iCs/>
          <w:sz w:val="24"/>
          <w:szCs w:val="24"/>
          <w:u w:val="single"/>
        </w:rPr>
      </w:pPr>
      <w:r>
        <w:rPr>
          <w:rFonts w:hint="eastAsia" w:ascii="宋体" w:hAnsi="宋体"/>
          <w:bCs/>
          <w:i/>
          <w:iCs/>
          <w:sz w:val="24"/>
          <w:szCs w:val="24"/>
          <w:u w:val="single"/>
        </w:rPr>
        <w:t xml:space="preserve">七、特定资格要求的证明文件（如果本项目设置特定资格要求，则需要提供）</w:t>
      </w:r>
      <w:r/>
    </w:p>
    <w:p>
      <w:pPr>
        <w:pStyle w:val="804"/>
        <w:rPr>
          <w:rFonts w:hint="eastAsia" w:ascii="宋体" w:hAnsi="宋体"/>
          <w:bCs/>
          <w:i/>
          <w:iCs/>
          <w:sz w:val="24"/>
          <w:szCs w:val="24"/>
          <w:u w:val="single"/>
        </w:rPr>
      </w:pPr>
      <w:r>
        <w:rPr>
          <w:rFonts w:hint="eastAsia" w:ascii="宋体" w:hAnsi="宋体"/>
          <w:bCs/>
          <w:i/>
          <w:iCs/>
          <w:sz w:val="24"/>
          <w:szCs w:val="24"/>
          <w:u w:val="single"/>
        </w:rPr>
        <w:t xml:space="preserve">八、法人授权书</w:t>
      </w:r>
      <w:r/>
    </w:p>
    <w:p>
      <w:pPr>
        <w:pStyle w:val="804"/>
        <w:rPr>
          <w:rFonts w:hint="eastAsia" w:ascii="宋体" w:hAnsi="宋体"/>
          <w:bCs/>
          <w:i/>
          <w:iCs/>
          <w:sz w:val="24"/>
          <w:szCs w:val="24"/>
          <w:u w:val="single"/>
        </w:rPr>
      </w:pPr>
      <w:r>
        <w:rPr>
          <w:rFonts w:hint="eastAsia" w:ascii="宋体" w:hAnsi="宋体"/>
          <w:bCs/>
          <w:i/>
          <w:iCs/>
          <w:sz w:val="24"/>
          <w:szCs w:val="24"/>
          <w:u w:val="single"/>
        </w:rPr>
        <w:t xml:space="preserve">九、磋商响应函</w:t>
      </w:r>
      <w:r/>
    </w:p>
    <w:p>
      <w:pPr>
        <w:pStyle w:val="804"/>
        <w:rPr>
          <w:rFonts w:hint="eastAsia" w:ascii="宋体" w:hAnsi="宋体"/>
          <w:bCs/>
          <w:sz w:val="24"/>
          <w:szCs w:val="24"/>
          <w:u w:val="single"/>
        </w:rPr>
      </w:pPr>
      <w:r>
        <w:rPr>
          <w:rFonts w:hint="eastAsia" w:ascii="宋体" w:hAnsi="宋体"/>
          <w:bCs/>
          <w:sz w:val="24"/>
          <w:szCs w:val="24"/>
          <w:u w:val="single"/>
        </w:rPr>
        <w:t xml:space="preserve">十、企业报价折扣证明（中小企业声明函、残疾人福利性单位声</w:t>
      </w:r>
      <w:r>
        <w:rPr>
          <w:rFonts w:hint="eastAsia" w:ascii="宋体" w:hAnsi="宋体"/>
          <w:bCs/>
          <w:sz w:val="24"/>
          <w:szCs w:val="24"/>
          <w:u w:val="single"/>
        </w:rPr>
        <w:t xml:space="preserve">明函）</w:t>
      </w:r>
      <w:r/>
    </w:p>
    <w:p>
      <w:pPr>
        <w:pStyle w:val="804"/>
        <w:rPr>
          <w:rFonts w:hint="eastAsia" w:ascii="宋体" w:hAnsi="宋体"/>
          <w:bCs/>
          <w:sz w:val="24"/>
          <w:szCs w:val="24"/>
          <w:u w:val="single"/>
        </w:rPr>
      </w:pPr>
      <w:r>
        <w:rPr>
          <w:rFonts w:hint="eastAsia" w:ascii="宋体" w:hAnsi="宋体"/>
          <w:bCs/>
          <w:sz w:val="24"/>
          <w:szCs w:val="24"/>
          <w:u w:val="single"/>
        </w:rPr>
        <w:t xml:space="preserve">十一、磋商报价表</w:t>
      </w:r>
      <w:r/>
    </w:p>
    <w:p>
      <w:pPr>
        <w:pStyle w:val="804"/>
        <w:rPr>
          <w:rFonts w:hint="eastAsia" w:ascii="宋体" w:hAnsi="宋体"/>
          <w:bCs/>
          <w:sz w:val="24"/>
          <w:szCs w:val="24"/>
          <w:u w:val="single"/>
        </w:rPr>
      </w:pPr>
      <w:r>
        <w:rPr>
          <w:rFonts w:hint="eastAsia" w:ascii="宋体" w:hAnsi="宋体"/>
          <w:bCs/>
          <w:sz w:val="24"/>
          <w:szCs w:val="24"/>
          <w:u w:val="single"/>
        </w:rPr>
        <w:t xml:space="preserve">十二、分项报价表</w:t>
      </w:r>
      <w:r/>
    </w:p>
    <w:p>
      <w:pPr>
        <w:pStyle w:val="804"/>
        <w:rPr>
          <w:rFonts w:hint="eastAsia" w:ascii="宋体" w:hAnsi="宋体"/>
          <w:bCs/>
          <w:sz w:val="24"/>
          <w:szCs w:val="24"/>
          <w:u w:val="single"/>
        </w:rPr>
      </w:pPr>
      <w:r>
        <w:rPr>
          <w:rFonts w:hint="eastAsia" w:ascii="宋体" w:hAnsi="宋体"/>
          <w:bCs/>
          <w:sz w:val="24"/>
          <w:szCs w:val="24"/>
          <w:u w:val="single"/>
        </w:rPr>
        <w:t xml:space="preserve">十三、技术要求响应及偏离表</w:t>
      </w:r>
      <w:r/>
    </w:p>
    <w:p>
      <w:pPr>
        <w:pStyle w:val="804"/>
        <w:rPr>
          <w:rFonts w:hint="eastAsia" w:ascii="宋体" w:hAnsi="宋体"/>
          <w:bCs/>
          <w:sz w:val="24"/>
          <w:szCs w:val="24"/>
          <w:u w:val="single"/>
        </w:rPr>
      </w:pPr>
      <w:r>
        <w:rPr>
          <w:rFonts w:hint="eastAsia" w:ascii="宋体" w:hAnsi="宋体"/>
          <w:bCs/>
          <w:sz w:val="24"/>
          <w:szCs w:val="24"/>
          <w:u w:val="single"/>
        </w:rPr>
        <w:t xml:space="preserve">十四、商务要求响应及偏离表</w:t>
      </w:r>
      <w:r/>
    </w:p>
    <w:p>
      <w:pPr>
        <w:pStyle w:val="804"/>
        <w:rPr>
          <w:rFonts w:hint="eastAsia" w:ascii="宋体" w:hAnsi="宋体"/>
          <w:bCs/>
          <w:sz w:val="24"/>
          <w:szCs w:val="24"/>
          <w:u w:val="single"/>
        </w:rPr>
      </w:pPr>
      <w:r>
        <w:rPr>
          <w:rFonts w:hint="eastAsia" w:ascii="宋体" w:hAnsi="宋体"/>
          <w:bCs/>
          <w:sz w:val="24"/>
          <w:szCs w:val="24"/>
          <w:u w:val="single"/>
        </w:rPr>
        <w:t xml:space="preserve">十五、主要标的信息</w:t>
      </w:r>
      <w:r/>
    </w:p>
    <w:p>
      <w:pPr>
        <w:pStyle w:val="945"/>
        <w:ind w:right="-420"/>
        <w:spacing w:before="0" w:beforeAutospacing="0" w:after="0" w:afterAutospacing="0" w:line="480" w:lineRule="atLeast"/>
      </w:pPr>
      <w:r>
        <w:rPr>
          <w:rFonts w:ascii="宋体" w:hAnsi="宋体"/>
          <w:b/>
          <w:sz w:val="32"/>
          <w:szCs w:val="32"/>
        </w:rPr>
        <w:br w:type="page" w:clear="all"/>
      </w:r>
      <w:r>
        <w:rPr>
          <w:rFonts w:ascii="黑体" w:hAnsi="宋体" w:eastAsia="黑体" w:cs="黑体"/>
          <w:i/>
          <w:iCs/>
          <w:sz w:val="32"/>
          <w:szCs w:val="32"/>
          <w:u w:val="single"/>
        </w:rPr>
        <w:t xml:space="preserve">一、法人或者其他组织的营业执照等证明文件，自然人的身份证明</w:t>
      </w:r>
      <w:r/>
    </w:p>
    <w:p>
      <w:pPr>
        <w:pStyle w:val="945"/>
        <w:ind w:right="-420" w:firstLine="480"/>
        <w:spacing w:before="0" w:beforeAutospacing="0" w:after="0" w:afterAutospacing="0" w:line="480" w:lineRule="atLeast"/>
      </w:pPr>
      <w:r>
        <w:t xml:space="preserve"> </w:t>
      </w:r>
      <w:r/>
    </w:p>
    <w:p>
      <w:pPr>
        <w:pStyle w:val="945"/>
        <w:ind w:right="-420"/>
        <w:spacing w:before="0" w:beforeAutospacing="0" w:after="0" w:afterAutospacing="0" w:line="480" w:lineRule="atLeast"/>
        <w:rPr>
          <w:rFonts w:ascii="黑体" w:hAnsi="宋体" w:eastAsia="黑体" w:cs="黑体"/>
          <w:i/>
          <w:iCs/>
          <w:sz w:val="32"/>
          <w:szCs w:val="32"/>
          <w:u w:val="single"/>
        </w:rPr>
      </w:pPr>
      <w:r>
        <w:rPr>
          <w:rFonts w:hint="eastAsia" w:ascii="黑体" w:hAnsi="宋体" w:eastAsia="黑体" w:cs="黑体"/>
          <w:i/>
          <w:iCs/>
          <w:sz w:val="32"/>
          <w:szCs w:val="32"/>
          <w:u w:val="single"/>
        </w:rPr>
        <w:t xml:space="preserve">二、上一年度的财务状况报告（成立不满一年无需提供）</w:t>
      </w:r>
      <w:r>
        <w:rPr>
          <w:rFonts w:ascii="黑体" w:hAnsi="宋体" w:eastAsia="黑体" w:cs="黑体"/>
          <w:i/>
          <w:iCs/>
          <w:sz w:val="32"/>
          <w:szCs w:val="32"/>
          <w:u w:val="single"/>
        </w:rPr>
      </w:r>
      <w:r/>
    </w:p>
    <w:p>
      <w:pPr>
        <w:pStyle w:val="945"/>
        <w:ind w:right="-420"/>
        <w:spacing w:before="0" w:beforeAutospacing="0" w:after="0" w:afterAutospacing="0" w:line="480" w:lineRule="atLeast"/>
      </w:pPr>
      <w:r/>
      <w:r/>
    </w:p>
    <w:p>
      <w:pPr>
        <w:pStyle w:val="945"/>
        <w:ind w:right="-420"/>
        <w:spacing w:before="0" w:beforeAutospacing="0" w:after="0" w:afterAutospacing="0" w:line="480" w:lineRule="atLeast"/>
      </w:pPr>
      <w:r>
        <w:t xml:space="preserve"> </w:t>
      </w:r>
      <w:r/>
    </w:p>
    <w:p>
      <w:pPr>
        <w:pStyle w:val="945"/>
        <w:ind w:right="-420"/>
        <w:spacing w:before="0" w:beforeAutospacing="0" w:after="0" w:afterAutospacing="0" w:line="480" w:lineRule="atLeast"/>
      </w:pPr>
      <w:r>
        <w:rPr>
          <w:rFonts w:hint="eastAsia" w:ascii="黑体" w:hAnsi="宋体" w:eastAsia="黑体" w:cs="黑体"/>
          <w:i/>
          <w:iCs/>
          <w:sz w:val="32"/>
          <w:szCs w:val="32"/>
          <w:u w:val="single"/>
        </w:rPr>
        <w:t xml:space="preserve">三、依法缴纳税收和社会保障资金的相关材料</w:t>
      </w:r>
      <w:r/>
    </w:p>
    <w:p>
      <w:pPr>
        <w:pStyle w:val="945"/>
        <w:ind w:right="-420" w:firstLine="480"/>
        <w:spacing w:before="0" w:beforeAutospacing="0" w:after="0" w:afterAutospacing="0" w:line="480" w:lineRule="atLeast"/>
      </w:pPr>
      <w:r>
        <w:rPr>
          <w:rFonts w:hint="eastAsia" w:ascii="宋体" w:hAnsi="宋体" w:cs="宋体"/>
          <w:szCs w:val="24"/>
        </w:rPr>
        <w:t xml:space="preserve">提供提交响应文件截止时间前一年内至少一个月依法缴纳税收及缴纳社会保障资金的证明材料。供应商依法享受缓缴、免缴税收、社会保障资金的提供证明材料。</w:t>
      </w:r>
      <w:r/>
    </w:p>
    <w:p>
      <w:pPr>
        <w:pStyle w:val="945"/>
        <w:ind w:right="-420"/>
        <w:spacing w:before="0" w:beforeAutospacing="0" w:after="0" w:afterAutospacing="0" w:line="480" w:lineRule="atLeast"/>
      </w:pPr>
      <w:r>
        <w:t xml:space="preserve"> </w:t>
      </w:r>
      <w:r/>
    </w:p>
    <w:p>
      <w:pPr>
        <w:pStyle w:val="945"/>
        <w:ind w:right="-420"/>
        <w:spacing w:before="0" w:beforeAutospacing="0" w:after="0" w:afterAutospacing="0" w:line="480" w:lineRule="atLeast"/>
      </w:pPr>
      <w:r>
        <w:rPr>
          <w:rFonts w:hint="eastAsia" w:ascii="黑体" w:hAnsi="宋体" w:eastAsia="黑体" w:cs="黑体"/>
          <w:i/>
          <w:iCs/>
          <w:sz w:val="32"/>
          <w:szCs w:val="32"/>
          <w:u w:val="single"/>
        </w:rPr>
        <w:t xml:space="preserve">四、具备履行合同所必需的设备和专业技术能力的书面声明</w:t>
      </w:r>
      <w:r/>
    </w:p>
    <w:p>
      <w:pPr>
        <w:pStyle w:val="945"/>
        <w:ind w:right="-420" w:firstLine="492"/>
        <w:spacing w:before="0" w:beforeAutospacing="0" w:after="0" w:afterAutospacing="0" w:line="480" w:lineRule="atLeast"/>
      </w:pPr>
      <w:r>
        <w:rPr>
          <w:rFonts w:hint="eastAsia" w:ascii="宋体" w:hAnsi="宋体" w:cs="宋体"/>
          <w:szCs w:val="24"/>
        </w:rPr>
        <w:t xml:space="preserve">我单位郑重声明：我单位具备履行本项采购合同所必需的设备和专业技术能力，为履行本项采购合同我公司具备如下主要设备和主要专业技术能力：</w:t>
      </w:r>
      <w:r/>
    </w:p>
    <w:p>
      <w:pPr>
        <w:pStyle w:val="945"/>
        <w:ind w:right="-420" w:firstLine="492"/>
        <w:spacing w:before="0" w:beforeAutospacing="0" w:after="0" w:afterAutospacing="0" w:line="480" w:lineRule="atLeast"/>
      </w:pPr>
      <w:r>
        <w:rPr>
          <w:rFonts w:hint="eastAsia" w:ascii="宋体" w:hAnsi="宋体" w:cs="宋体"/>
          <w:szCs w:val="24"/>
        </w:rPr>
        <w:t xml:space="preserve">主要设备有：</w:t>
      </w:r>
      <w:r>
        <w:rPr>
          <w:rFonts w:hint="eastAsia" w:ascii="宋体" w:hAnsi="宋体" w:cs="宋体"/>
          <w:szCs w:val="24"/>
          <w:u w:val="single"/>
        </w:rPr>
        <w:t xml:space="preserve">  </w:t>
      </w:r>
      <w:r>
        <w:rPr>
          <w:rFonts w:hint="eastAsia" w:ascii="宋体" w:hAnsi="宋体" w:cs="宋体"/>
          <w:szCs w:val="24"/>
        </w:rPr>
        <w:t xml:space="preserve">。</w:t>
      </w:r>
      <w:r/>
    </w:p>
    <w:p>
      <w:pPr>
        <w:pStyle w:val="945"/>
        <w:ind w:right="-420" w:firstLine="492"/>
        <w:spacing w:before="0" w:beforeAutospacing="0" w:after="0" w:afterAutospacing="0" w:line="480" w:lineRule="atLeast"/>
      </w:pPr>
      <w:r>
        <w:rPr>
          <w:rFonts w:hint="eastAsia" w:ascii="宋体" w:hAnsi="宋体" w:cs="宋体"/>
          <w:szCs w:val="24"/>
        </w:rPr>
        <w:t xml:space="preserve">主要专业技术能力有：</w:t>
      </w:r>
      <w:r>
        <w:rPr>
          <w:rFonts w:hint="eastAsia" w:ascii="宋体" w:hAnsi="宋体" w:cs="宋体"/>
          <w:szCs w:val="24"/>
          <w:u w:val="single"/>
        </w:rPr>
        <w:t xml:space="preserve">   </w:t>
      </w:r>
      <w:r>
        <w:rPr>
          <w:rFonts w:hint="eastAsia" w:ascii="宋体" w:hAnsi="宋体" w:cs="宋体"/>
          <w:szCs w:val="24"/>
        </w:rPr>
        <w:t xml:space="preserve">。</w:t>
      </w:r>
      <w:r/>
    </w:p>
    <w:p>
      <w:pPr>
        <w:pStyle w:val="945"/>
        <w:ind w:right="-420"/>
        <w:spacing w:before="0" w:beforeAutospacing="0" w:after="0" w:afterAutospacing="0" w:line="480" w:lineRule="atLeast"/>
      </w:pPr>
      <w:r>
        <w:rPr>
          <w:rFonts w:hint="eastAsia" w:ascii="宋体" w:hAnsi="宋体" w:cs="宋体"/>
          <w:szCs w:val="24"/>
        </w:rPr>
        <w:t xml:space="preserve">                                     </w:t>
      </w:r>
      <w:r/>
    </w:p>
    <w:p>
      <w:pPr>
        <w:pStyle w:val="945"/>
        <w:ind w:right="-420"/>
        <w:spacing w:before="0" w:beforeAutospacing="0" w:after="0" w:afterAutospacing="0" w:line="480" w:lineRule="atLeast"/>
      </w:pPr>
      <w:r>
        <w:t xml:space="preserve"> </w:t>
      </w:r>
      <w:r/>
    </w:p>
    <w:p>
      <w:pPr>
        <w:pStyle w:val="945"/>
        <w:ind w:right="-420"/>
        <w:spacing w:before="0" w:beforeAutospacing="0" w:after="0" w:afterAutospacing="0" w:line="480" w:lineRule="atLeast"/>
      </w:pPr>
      <w:r>
        <w:rPr>
          <w:rFonts w:hint="eastAsia" w:ascii="黑体" w:hAnsi="宋体" w:eastAsia="黑体" w:cs="黑体"/>
          <w:i/>
          <w:iCs/>
          <w:sz w:val="32"/>
          <w:szCs w:val="32"/>
          <w:u w:val="single"/>
        </w:rPr>
        <w:t xml:space="preserve">五、参加政府采购活动前 </w:t>
      </w:r>
      <w:r>
        <w:rPr>
          <w:rFonts w:ascii="Times New Roman" w:hAnsi="Times New Roman" w:eastAsia="黑体"/>
          <w:i/>
          <w:iCs/>
          <w:sz w:val="32"/>
          <w:szCs w:val="32"/>
          <w:u w:val="single"/>
        </w:rPr>
        <w:t xml:space="preserve">3</w:t>
      </w:r>
      <w:r>
        <w:rPr>
          <w:rFonts w:hint="eastAsia" w:ascii="黑体" w:hAnsi="宋体" w:eastAsia="黑体" w:cs="黑体"/>
          <w:i/>
          <w:iCs/>
          <w:sz w:val="32"/>
          <w:szCs w:val="32"/>
          <w:u w:val="single"/>
        </w:rPr>
        <w:t xml:space="preserve"> 年内在经营活动中没有重大违法记录的书面声明</w:t>
      </w:r>
      <w:r/>
    </w:p>
    <w:p>
      <w:pPr>
        <w:pStyle w:val="945"/>
        <w:ind w:right="-420"/>
        <w:jc w:val="center"/>
        <w:spacing w:before="0" w:beforeAutospacing="0" w:after="0" w:afterAutospacing="0" w:line="480" w:lineRule="atLeast"/>
      </w:pPr>
      <w:r>
        <w:rPr>
          <w:rFonts w:hint="eastAsia" w:ascii="宋体" w:hAnsi="宋体" w:cs="宋体"/>
          <w:b/>
          <w:bCs/>
          <w:sz w:val="44"/>
          <w:szCs w:val="44"/>
        </w:rPr>
        <w:t xml:space="preserve">声  明</w:t>
      </w:r>
      <w:r/>
    </w:p>
    <w:p>
      <w:pPr>
        <w:pStyle w:val="945"/>
        <w:ind w:right="-420"/>
        <w:spacing w:before="0" w:beforeAutospacing="0" w:after="0" w:afterAutospacing="0" w:line="480" w:lineRule="atLeast"/>
      </w:pPr>
      <w:r>
        <w:rPr>
          <w:rFonts w:hint="eastAsia" w:ascii="宋体" w:hAnsi="宋体" w:cs="宋体"/>
          <w:b/>
          <w:bCs/>
          <w:szCs w:val="24"/>
        </w:rPr>
        <w:t xml:space="preserve">    </w:t>
      </w:r>
      <w:r>
        <w:rPr>
          <w:rFonts w:hint="eastAsia" w:ascii="宋体" w:hAnsi="宋体" w:cs="宋体"/>
          <w:szCs w:val="24"/>
        </w:rPr>
        <w:t xml:space="preserve">我单位郑重声明：参加本次政府采购活动前 </w:t>
      </w:r>
      <w:r>
        <w:rPr>
          <w:rFonts w:ascii="Times New Roman" w:hAnsi="Times New Roman"/>
          <w:szCs w:val="24"/>
        </w:rPr>
        <w:t xml:space="preserve">3</w:t>
      </w:r>
      <w:r>
        <w:rPr>
          <w:rFonts w:hint="eastAsia" w:ascii="宋体" w:hAnsi="宋体" w:cs="宋体"/>
          <w:szCs w:val="24"/>
        </w:rPr>
        <w:t xml:space="preserve"> 年内，我单位在经营活动中没有因违法经营受到刑事处罚或者责令停产停业、吊销许可证或者执照、较大数额罚款等行政处罚。</w:t>
      </w:r>
      <w:r/>
    </w:p>
    <w:p>
      <w:pPr>
        <w:pStyle w:val="945"/>
        <w:spacing w:before="0" w:beforeAutospacing="0" w:after="0" w:afterAutospacing="0" w:line="480" w:lineRule="atLeast"/>
      </w:pPr>
      <w:r>
        <w:t xml:space="preserve"> </w:t>
      </w:r>
      <w:r/>
    </w:p>
    <w:p>
      <w:pPr>
        <w:pStyle w:val="945"/>
        <w:spacing w:before="0" w:beforeAutospacing="0" w:after="0" w:afterAutospacing="0" w:line="480" w:lineRule="atLeast"/>
      </w:pPr>
      <w:r/>
      <w:r/>
    </w:p>
    <w:p>
      <w:pPr>
        <w:pStyle w:val="945"/>
        <w:spacing w:before="0" w:beforeAutospacing="0" w:after="0" w:afterAutospacing="0" w:line="480" w:lineRule="atLeast"/>
      </w:pPr>
      <w:r/>
      <w:r/>
    </w:p>
    <w:p>
      <w:pPr>
        <w:pStyle w:val="945"/>
        <w:spacing w:before="0" w:beforeAutospacing="0" w:after="0" w:afterAutospacing="0" w:line="480" w:lineRule="atLeast"/>
      </w:pPr>
      <w:r/>
      <w:r/>
    </w:p>
    <w:p>
      <w:pPr>
        <w:pStyle w:val="945"/>
        <w:numPr>
          <w:ilvl w:val="0"/>
          <w:numId w:val="3"/>
        </w:numPr>
        <w:ind w:left="720"/>
        <w:spacing w:before="0" w:beforeAutospacing="0" w:after="0" w:afterAutospacing="0" w:line="480" w:lineRule="atLeast"/>
        <w:rPr>
          <w:rFonts w:hint="eastAsia" w:ascii="黑体" w:hAnsi="宋体" w:eastAsia="黑体" w:cs="黑体"/>
          <w:i/>
          <w:iCs/>
          <w:sz w:val="32"/>
          <w:szCs w:val="32"/>
          <w:u w:val="single"/>
        </w:rPr>
      </w:pPr>
      <w:r>
        <w:rPr>
          <w:rFonts w:hint="eastAsia" w:ascii="黑体" w:hAnsi="宋体" w:eastAsia="黑体" w:cs="黑体"/>
          <w:i/>
          <w:iCs/>
          <w:sz w:val="32"/>
          <w:szCs w:val="32"/>
          <w:u w:val="single"/>
        </w:rPr>
        <w:t xml:space="preserve">供应商信用承诺函</w:t>
      </w:r>
      <w:r>
        <w:rPr>
          <w:rFonts w:hint="eastAsia" w:ascii="黑体" w:hAnsi="宋体" w:eastAsia="黑体" w:cs="黑体"/>
          <w:i/>
          <w:iCs/>
          <w:sz w:val="32"/>
          <w:szCs w:val="32"/>
          <w:u w:val="single"/>
        </w:rPr>
      </w:r>
      <w:r/>
    </w:p>
    <w:p>
      <w:pPr>
        <w:pStyle w:val="945"/>
        <w:jc w:val="center"/>
        <w:spacing w:before="0" w:beforeAutospacing="0" w:after="0" w:afterAutospacing="0" w:line="480" w:lineRule="atLeast"/>
      </w:pPr>
      <w:r>
        <w:rPr>
          <w:rFonts w:hint="eastAsia" w:ascii="宋体" w:hAnsi="宋体" w:cs="宋体"/>
          <w:b/>
          <w:bCs/>
          <w:sz w:val="21"/>
          <w:szCs w:val="21"/>
        </w:rPr>
        <w:t xml:space="preserve">供应商信用承诺函</w:t>
      </w:r>
      <w:r/>
    </w:p>
    <w:p>
      <w:pPr>
        <w:pStyle w:val="945"/>
        <w:spacing w:before="0" w:beforeAutospacing="0" w:after="0" w:afterAutospacing="0" w:line="480" w:lineRule="atLeast"/>
      </w:pPr>
      <w:r>
        <w:t xml:space="preserve"> </w:t>
      </w:r>
      <w:r/>
    </w:p>
    <w:p>
      <w:pPr>
        <w:pStyle w:val="945"/>
        <w:spacing w:before="0" w:beforeAutospacing="0" w:after="0" w:afterAutospacing="0" w:line="480" w:lineRule="atLeast"/>
      </w:pPr>
      <w:r>
        <w:rPr>
          <w:rFonts w:hint="eastAsia" w:ascii="宋体" w:hAnsi="宋体" w:cs="宋体"/>
          <w:sz w:val="21"/>
          <w:szCs w:val="21"/>
        </w:rPr>
        <w:t xml:space="preserve">承诺主体名称：</w:t>
      </w:r>
      <w:r/>
    </w:p>
    <w:p>
      <w:pPr>
        <w:pStyle w:val="945"/>
        <w:spacing w:before="0" w:beforeAutospacing="0" w:after="0" w:afterAutospacing="0" w:line="480" w:lineRule="atLeast"/>
      </w:pPr>
      <w:r>
        <w:rPr>
          <w:rFonts w:hint="eastAsia" w:ascii="宋体" w:hAnsi="宋体" w:cs="宋体"/>
          <w:sz w:val="21"/>
          <w:szCs w:val="21"/>
        </w:rPr>
        <w:t xml:space="preserve">统一社会信用代码：</w:t>
      </w:r>
      <w:r/>
    </w:p>
    <w:p>
      <w:pPr>
        <w:pStyle w:val="945"/>
        <w:spacing w:before="0" w:beforeAutospacing="0" w:after="0" w:afterAutospacing="0" w:line="480" w:lineRule="atLeast"/>
      </w:pPr>
      <w:r>
        <w:t xml:space="preserve"> </w:t>
      </w:r>
      <w:r/>
    </w:p>
    <w:p>
      <w:pPr>
        <w:pStyle w:val="945"/>
        <w:ind w:right="-420" w:firstLine="420"/>
        <w:spacing w:before="0" w:beforeAutospacing="0" w:after="0" w:afterAutospacing="0" w:line="480" w:lineRule="atLeast"/>
      </w:pPr>
      <w:r>
        <w:rPr>
          <w:rFonts w:hint="eastAsia" w:ascii="宋体" w:hAnsi="宋体" w:cs="宋体"/>
          <w:sz w:val="2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945"/>
        <w:ind w:right="-420" w:firstLine="420"/>
        <w:spacing w:before="0" w:beforeAutospacing="0" w:after="0" w:afterAutospacing="0" w:line="480" w:lineRule="atLeast"/>
      </w:pPr>
      <w:r>
        <w:rPr>
          <w:rFonts w:hint="eastAsia" w:ascii="宋体" w:hAnsi="宋体" w:cs="宋体"/>
          <w:sz w:val="21"/>
          <w:szCs w:val="21"/>
        </w:rPr>
        <w:t xml:space="preserve">一、对提供给注册登记部门、行业管理部门、司法部门、行业组织以及在政府采购活动中提交的所有资料的合法性、真实性、准确性和有效性负责；</w:t>
      </w:r>
      <w:r/>
    </w:p>
    <w:p>
      <w:pPr>
        <w:pStyle w:val="945"/>
        <w:ind w:right="-420" w:firstLine="420"/>
        <w:spacing w:before="0" w:beforeAutospacing="0" w:after="0" w:afterAutospacing="0" w:line="480" w:lineRule="atLeast"/>
      </w:pPr>
      <w:r>
        <w:rPr>
          <w:rFonts w:hint="eastAsia" w:ascii="宋体" w:hAnsi="宋体" w:cs="宋体"/>
          <w:sz w:val="21"/>
          <w:szCs w:val="21"/>
        </w:rPr>
        <w:t xml:space="preserve">二、严格按照国家法律、法规和规章开展采购活动，全面履行应尽的责任和义务，全面做到履约守信，具备《中华人民共和国政府采购法》第二十二条第一款规定的条件;</w:t>
      </w:r>
      <w:r/>
    </w:p>
    <w:p>
      <w:pPr>
        <w:pStyle w:val="945"/>
        <w:ind w:right="-420" w:firstLine="420"/>
        <w:spacing w:before="0" w:beforeAutospacing="0" w:after="0" w:afterAutospacing="0" w:line="480" w:lineRule="atLeast"/>
      </w:pPr>
      <w:r>
        <w:rPr>
          <w:rFonts w:hint="eastAsia" w:ascii="宋体" w:hAnsi="宋体" w:cs="宋体"/>
          <w:sz w:val="21"/>
          <w:szCs w:val="21"/>
        </w:rPr>
        <w:t xml:space="preserve">三、严格依法开展生产经营活动，主动接受行业监管，自愿接受依法开展的日常检查；违法失信经营后将自愿接受约束和惩戒，并依法承担相应责任；</w:t>
      </w:r>
      <w:r/>
    </w:p>
    <w:p>
      <w:pPr>
        <w:pStyle w:val="945"/>
        <w:ind w:right="-420" w:firstLine="420"/>
        <w:spacing w:before="0" w:beforeAutospacing="0" w:after="0" w:afterAutospacing="0" w:line="480" w:lineRule="atLeast"/>
      </w:pPr>
      <w:r>
        <w:rPr>
          <w:rFonts w:hint="eastAsia" w:ascii="宋体" w:hAnsi="宋体" w:cs="宋体"/>
          <w:sz w:val="21"/>
          <w:szCs w:val="21"/>
        </w:rPr>
        <w:t xml:space="preserve">四、自觉接受行政管理部门、行业组织、社会公众、新闻舆论的监督；</w:t>
      </w:r>
      <w:r/>
    </w:p>
    <w:p>
      <w:pPr>
        <w:pStyle w:val="945"/>
        <w:ind w:right="-420" w:firstLine="420"/>
        <w:spacing w:before="0" w:beforeAutospacing="0" w:after="0" w:afterAutospacing="0" w:line="480" w:lineRule="atLeast"/>
      </w:pPr>
      <w:r>
        <w:rPr>
          <w:rFonts w:hint="eastAsia" w:ascii="宋体" w:hAnsi="宋体" w:cs="宋体"/>
          <w:sz w:val="21"/>
          <w:szCs w:val="21"/>
        </w:rPr>
        <w:t xml:space="preserve">五、自觉做到自我约束、自我管理，不制假售假、商标侵权、虚假宣传、违约毁约、恶意逃债、偷税漏税、垄断和不正当竞争，维护经营者、消费者的合法权益；</w:t>
      </w:r>
      <w:r/>
    </w:p>
    <w:p>
      <w:pPr>
        <w:pStyle w:val="945"/>
        <w:ind w:right="-420" w:firstLine="420"/>
        <w:spacing w:before="0" w:beforeAutospacing="0" w:after="0" w:afterAutospacing="0" w:line="480" w:lineRule="atLeast"/>
      </w:pPr>
      <w:r>
        <w:rPr>
          <w:rFonts w:hint="eastAsia" w:ascii="宋体" w:hAnsi="宋体" w:cs="宋体"/>
          <w:sz w:val="21"/>
          <w:szCs w:val="21"/>
        </w:rPr>
        <w:t xml:space="preserve">六、提出政府采购质疑和投诉坚持依法依规、诚实信用原则，在全国范围</w:t>
      </w:r>
      <w:r>
        <w:rPr>
          <w:rFonts w:ascii="Times New Roman" w:hAnsi="Times New Roman"/>
          <w:sz w:val="21"/>
          <w:szCs w:val="21"/>
        </w:rPr>
        <w:t xml:space="preserve">12</w:t>
      </w:r>
      <w:r>
        <w:rPr>
          <w:rFonts w:hint="eastAsia" w:ascii="宋体" w:hAnsi="宋体" w:cs="宋体"/>
          <w:sz w:val="21"/>
          <w:szCs w:val="21"/>
        </w:rPr>
        <w:t xml:space="preserve">个月内没有三次以上查无实据的政府采购投诉；</w:t>
      </w:r>
      <w:r/>
    </w:p>
    <w:p>
      <w:pPr>
        <w:pStyle w:val="945"/>
        <w:ind w:right="-420" w:firstLine="420"/>
        <w:spacing w:before="0" w:beforeAutospacing="0" w:after="0" w:afterAutospacing="0" w:line="480" w:lineRule="atLeast"/>
      </w:pPr>
      <w:r>
        <w:rPr>
          <w:rFonts w:hint="eastAsia" w:ascii="宋体" w:hAnsi="宋体" w:cs="宋体"/>
          <w:sz w:val="21"/>
          <w:szCs w:val="21"/>
        </w:rPr>
        <w:t xml:space="preserve">七、严格遵守信用信息公</w:t>
      </w:r>
      <w:r>
        <w:rPr>
          <w:rFonts w:hint="eastAsia" w:ascii="宋体" w:hAnsi="宋体" w:cs="宋体"/>
          <w:sz w:val="21"/>
          <w:szCs w:val="21"/>
        </w:rPr>
        <w:t xml:space="preserve">示相关规定，向社会公示信用信息；</w:t>
      </w:r>
      <w:r/>
    </w:p>
    <w:p>
      <w:pPr>
        <w:pStyle w:val="945"/>
        <w:ind w:right="-420" w:firstLine="420"/>
        <w:spacing w:before="0" w:beforeAutospacing="0" w:after="0" w:afterAutospacing="0" w:line="480" w:lineRule="atLeast"/>
      </w:pPr>
      <w:r>
        <w:rPr>
          <w:rFonts w:hint="eastAsia" w:ascii="宋体" w:hAnsi="宋体" w:cs="宋体"/>
          <w:sz w:val="21"/>
          <w:szCs w:val="21"/>
        </w:rPr>
        <w:t xml:space="preserve">八、在“信用中国”和“中国政府采购网”网站中无违法违规、较重或严重失信记录；</w:t>
      </w:r>
      <w:r/>
    </w:p>
    <w:p>
      <w:pPr>
        <w:pStyle w:val="945"/>
        <w:ind w:right="-420" w:firstLine="420"/>
        <w:spacing w:before="0" w:beforeAutospacing="0" w:after="0" w:afterAutospacing="0" w:line="480" w:lineRule="atLeast"/>
      </w:pPr>
      <w:r>
        <w:rPr>
          <w:rFonts w:hint="eastAsia" w:ascii="宋体" w:hAnsi="宋体" w:cs="宋体"/>
          <w:sz w:val="21"/>
          <w:szCs w:val="21"/>
        </w:rPr>
        <w:t xml:space="preserve">九、如违反承诺，自愿接受管理部门依法给予的行政处罚，同意将违反承诺的行为作为不良记录记入信用档案，依法依规进行信息公示，并承担所产生的一切法律责任和经济损失。</w:t>
      </w:r>
      <w:r/>
    </w:p>
    <w:p>
      <w:pPr>
        <w:pStyle w:val="945"/>
        <w:ind w:right="-420" w:firstLine="420"/>
        <w:spacing w:before="0" w:beforeAutospacing="0" w:after="0" w:afterAutospacing="0" w:line="480" w:lineRule="atLeast"/>
      </w:pPr>
      <w:r>
        <w:rPr>
          <w:rFonts w:hint="eastAsia" w:ascii="宋体" w:hAnsi="宋体" w:cs="宋体"/>
          <w:sz w:val="21"/>
          <w:szCs w:val="21"/>
        </w:rPr>
        <w:t xml:space="preserve">十、本承诺书自签订之日起生效。</w:t>
      </w:r>
      <w:r/>
    </w:p>
    <w:p>
      <w:pPr>
        <w:pStyle w:val="945"/>
        <w:ind w:right="-420" w:firstLine="420"/>
        <w:spacing w:before="0" w:beforeAutospacing="0" w:after="0" w:afterAutospacing="0" w:line="480" w:lineRule="atLeast"/>
      </w:pPr>
      <w:r>
        <w:rPr>
          <w:rFonts w:hint="eastAsia" w:ascii="宋体" w:hAnsi="宋体" w:cs="宋体"/>
          <w:sz w:val="21"/>
          <w:szCs w:val="21"/>
        </w:rPr>
        <w:t xml:space="preserve"> （注：法定代表人或负责人、主体名称发生变更的应当重新做出承诺。）</w:t>
      </w:r>
      <w:r/>
    </w:p>
    <w:p>
      <w:pPr>
        <w:pStyle w:val="945"/>
        <w:ind w:right="-420"/>
        <w:jc w:val="both"/>
        <w:spacing w:before="0" w:beforeAutospacing="0" w:after="0" w:afterAutospacing="0" w:line="480" w:lineRule="atLeast"/>
        <w:rPr>
          <w:rFonts w:hint="eastAsia" w:ascii="宋体" w:hAnsi="宋体" w:cs="宋体"/>
          <w:sz w:val="21"/>
          <w:szCs w:val="21"/>
        </w:rPr>
      </w:pPr>
      <w:r>
        <w:rPr>
          <w:rFonts w:hint="eastAsia" w:ascii="宋体" w:hAnsi="宋体" w:cs="宋体"/>
          <w:sz w:val="21"/>
          <w:szCs w:val="21"/>
        </w:rPr>
        <w:t xml:space="preserve">          </w:t>
      </w:r>
      <w:r/>
    </w:p>
    <w:p>
      <w:pPr>
        <w:pStyle w:val="945"/>
        <w:ind w:right="-420"/>
        <w:jc w:val="right"/>
        <w:spacing w:before="0" w:beforeAutospacing="0" w:after="0" w:afterAutospacing="0" w:line="480" w:lineRule="atLeast"/>
      </w:pPr>
      <w:r>
        <w:rPr>
          <w:rFonts w:hint="eastAsia" w:ascii="宋体" w:hAnsi="宋体" w:cs="宋体"/>
          <w:sz w:val="21"/>
          <w:szCs w:val="21"/>
        </w:rPr>
        <w:t xml:space="preserve">   承诺单位（加盖CA电子公章）：  </w:t>
      </w:r>
      <w:r/>
    </w:p>
    <w:p>
      <w:pPr>
        <w:pStyle w:val="945"/>
        <w:jc w:val="right"/>
        <w:spacing w:before="0" w:beforeAutospacing="0" w:after="0" w:afterAutospacing="0" w:line="480" w:lineRule="atLeast"/>
      </w:pPr>
      <w:r>
        <w:rPr>
          <w:rFonts w:hint="eastAsia" w:ascii="宋体" w:hAnsi="宋体" w:cs="宋体"/>
          <w:sz w:val="21"/>
          <w:szCs w:val="21"/>
        </w:rPr>
        <w:t xml:space="preserve">       年    月    日</w:t>
      </w:r>
      <w:r/>
    </w:p>
    <w:p>
      <w:pPr>
        <w:pStyle w:val="945"/>
        <w:spacing w:before="0" w:beforeAutospacing="0" w:after="0" w:afterAutospacing="0" w:line="480" w:lineRule="atLeast"/>
      </w:pPr>
      <w:r/>
      <w:r/>
    </w:p>
    <w:p>
      <w:pPr>
        <w:pStyle w:val="945"/>
        <w:spacing w:before="0" w:beforeAutospacing="0" w:after="0" w:afterAutospacing="0" w:line="480" w:lineRule="atLeast"/>
      </w:pPr>
      <w:r>
        <w:rPr>
          <w:rFonts w:hint="eastAsia" w:ascii="黑体" w:hAnsi="宋体" w:eastAsia="黑体" w:cs="黑体"/>
          <w:i/>
          <w:iCs/>
          <w:sz w:val="32"/>
          <w:szCs w:val="32"/>
          <w:u w:val="single"/>
        </w:rPr>
        <w:t xml:space="preserve">七、特定资格要求的证明文件</w:t>
      </w:r>
      <w:r/>
    </w:p>
    <w:p>
      <w:pPr>
        <w:pStyle w:val="945"/>
        <w:spacing w:before="0" w:beforeAutospacing="0" w:after="0" w:afterAutospacing="0" w:line="480" w:lineRule="atLeast"/>
      </w:pPr>
      <w:r>
        <w:rPr>
          <w:rFonts w:hint="eastAsia" w:ascii="宋体" w:hAnsi="宋体" w:cs="宋体"/>
          <w:szCs w:val="24"/>
        </w:rPr>
        <w:t xml:space="preserve">   如果本项目申请人的特定资格要求中要求提供的，必须提供。</w:t>
      </w:r>
      <w:r/>
    </w:p>
    <w:p>
      <w:pPr>
        <w:pStyle w:val="945"/>
        <w:spacing w:before="0" w:beforeAutospacing="0" w:after="0" w:afterAutospacing="0" w:line="480" w:lineRule="atLeast"/>
      </w:pPr>
      <w:r/>
      <w:r/>
    </w:p>
    <w:p>
      <w:pPr>
        <w:pStyle w:val="945"/>
        <w:spacing w:before="0" w:beforeAutospacing="0" w:after="0" w:afterAutospacing="0" w:line="480" w:lineRule="atLeast"/>
      </w:pPr>
      <w:r>
        <w:t xml:space="preserve"> </w:t>
      </w:r>
      <w:r/>
    </w:p>
    <w:p>
      <w:pPr>
        <w:pStyle w:val="945"/>
        <w:spacing w:before="0" w:beforeAutospacing="0" w:after="0" w:afterAutospacing="0" w:line="480" w:lineRule="atLeast"/>
      </w:pPr>
      <w:r>
        <w:rPr>
          <w:rFonts w:hint="eastAsia" w:ascii="黑体" w:hAnsi="宋体" w:eastAsia="黑体" w:cs="黑体"/>
          <w:i/>
          <w:iCs/>
          <w:sz w:val="32"/>
          <w:szCs w:val="32"/>
          <w:u w:val="single"/>
        </w:rPr>
        <w:t xml:space="preserve">八、法人授权书</w:t>
      </w:r>
      <w:r/>
    </w:p>
    <w:p>
      <w:pPr>
        <w:pStyle w:val="945"/>
        <w:ind w:right="-420" w:firstLine="480"/>
        <w:spacing w:before="0" w:beforeAutospacing="0" w:after="0" w:afterAutospacing="0" w:line="480" w:lineRule="atLeast"/>
        <w:tabs>
          <w:tab w:val="left" w:pos="360" w:leader="none"/>
        </w:tabs>
      </w:pPr>
      <w:r>
        <w:rPr>
          <w:rFonts w:ascii="Times New Roman" w:hAnsi="Times New Roman"/>
          <w:szCs w:val="24"/>
        </w:rPr>
        <w:t xml:space="preserve">本授权书声明：____________（供应商名称）授权________________（被授权人的姓名）为我方就</w:t>
      </w:r>
      <w:r>
        <w:rPr>
          <w:rFonts w:ascii="Times New Roman" w:hAnsi="Times New Roman"/>
          <w:szCs w:val="24"/>
          <w:u w:val="single"/>
        </w:rPr>
        <w:t xml:space="preserve">        </w:t>
      </w:r>
      <w:r>
        <w:rPr>
          <w:rFonts w:ascii="Times New Roman" w:hAnsi="Times New Roman"/>
          <w:szCs w:val="24"/>
        </w:rPr>
        <w:t xml:space="preserve">号项目采购活动的合法代理人，以本单位名义全权处理一切与该项目采购有关的事务。</w:t>
      </w:r>
      <w:r/>
    </w:p>
    <w:p>
      <w:pPr>
        <w:pStyle w:val="945"/>
        <w:ind w:right="-420" w:firstLine="480"/>
        <w:spacing w:before="0" w:beforeAutospacing="0" w:after="0" w:afterAutospacing="0" w:line="480" w:lineRule="atLeast"/>
        <w:tabs>
          <w:tab w:val="left" w:pos="360" w:leader="none"/>
        </w:tabs>
      </w:pPr>
      <w:r>
        <w:rPr>
          <w:rFonts w:ascii="Times New Roman" w:hAnsi="Times New Roman"/>
          <w:szCs w:val="24"/>
        </w:rPr>
        <w:t xml:space="preserve">本授权书于______年____月____日起生效，特此声明。</w:t>
      </w:r>
      <w:r/>
    </w:p>
    <w:p>
      <w:pPr>
        <w:pStyle w:val="945"/>
        <w:ind w:right="-420" w:firstLine="480"/>
        <w:spacing w:before="0" w:beforeAutospacing="0" w:after="0" w:afterAutospacing="0" w:line="480" w:lineRule="atLeast"/>
        <w:tabs>
          <w:tab w:val="left" w:pos="360" w:leader="none"/>
        </w:tabs>
      </w:pPr>
      <w:r>
        <w:rPr>
          <w:rFonts w:ascii="Times New Roman" w:hAnsi="Times New Roman"/>
          <w:szCs w:val="24"/>
        </w:rPr>
        <w:t xml:space="preserve">被授权人身份证号码：</w:t>
      </w:r>
      <w:r>
        <w:rPr>
          <w:rFonts w:ascii="Times New Roman" w:hAnsi="Times New Roman"/>
          <w:szCs w:val="24"/>
          <w:u w:val="single"/>
        </w:rPr>
        <w:t xml:space="preserve">                              </w:t>
      </w:r>
      <w:r/>
    </w:p>
    <w:p>
      <w:pPr>
        <w:pStyle w:val="945"/>
        <w:ind w:right="-420" w:firstLine="480"/>
        <w:spacing w:before="0" w:beforeAutospacing="0" w:after="0" w:afterAutospacing="0" w:line="480" w:lineRule="atLeast"/>
        <w:tabs>
          <w:tab w:val="left" w:pos="360" w:leader="none"/>
        </w:tabs>
      </w:pPr>
      <w:r>
        <w:rPr>
          <w:rFonts w:ascii="Times New Roman" w:hAnsi="Times New Roman"/>
          <w:szCs w:val="24"/>
        </w:rPr>
        <w:t xml:space="preserve">被授权人联系电话：（手机）</w:t>
      </w:r>
      <w:r>
        <w:rPr>
          <w:rFonts w:ascii="Times New Roman" w:hAnsi="Times New Roman"/>
          <w:szCs w:val="24"/>
          <w:u w:val="single"/>
        </w:rPr>
        <w:t xml:space="preserve">                          </w:t>
      </w:r>
      <w:r/>
    </w:p>
    <w:p>
      <w:pPr>
        <w:pStyle w:val="945"/>
        <w:ind w:right="-420" w:firstLine="480"/>
        <w:spacing w:before="0" w:beforeAutospacing="0" w:after="0" w:afterAutospacing="0" w:line="480" w:lineRule="atLeast"/>
        <w:tabs>
          <w:tab w:val="left" w:pos="360" w:leader="none"/>
        </w:tabs>
      </w:pPr>
      <w:r>
        <w:rPr>
          <w:rFonts w:ascii="Times New Roman" w:hAnsi="Times New Roman"/>
          <w:szCs w:val="24"/>
        </w:rPr>
        <w:t xml:space="preserve">授</w:t>
      </w:r>
      <w:r>
        <w:rPr>
          <w:rFonts w:ascii="Times New Roman" w:hAnsi="Times New Roman"/>
          <w:szCs w:val="24"/>
        </w:rPr>
        <w:t xml:space="preserve">权单位名称：</w:t>
      </w:r>
      <w:r>
        <w:rPr>
          <w:rFonts w:ascii="Times New Roman" w:hAnsi="Times New Roman"/>
          <w:szCs w:val="24"/>
          <w:u w:val="single"/>
        </w:rPr>
        <w:t xml:space="preserve">（加盖CA电子公章）</w:t>
      </w:r>
      <w:r/>
    </w:p>
    <w:p>
      <w:pPr>
        <w:pStyle w:val="945"/>
        <w:ind w:right="-420" w:firstLine="480"/>
        <w:spacing w:before="0" w:beforeAutospacing="0" w:after="0" w:afterAutospacing="0" w:line="480" w:lineRule="atLeast"/>
        <w:tabs>
          <w:tab w:val="left" w:pos="360" w:leader="none"/>
        </w:tabs>
      </w:pPr>
      <w:r>
        <w:rPr>
          <w:rFonts w:ascii="Times New Roman" w:hAnsi="Times New Roman"/>
          <w:szCs w:val="24"/>
        </w:rPr>
        <w:t xml:space="preserve">单位地址：</w:t>
      </w:r>
      <w:r>
        <w:rPr>
          <w:rFonts w:ascii="Times New Roman" w:hAnsi="Times New Roman"/>
          <w:szCs w:val="24"/>
          <w:u w:val="single"/>
        </w:rPr>
        <w:t xml:space="preserve">                                         </w:t>
      </w:r>
      <w:r/>
    </w:p>
    <w:p>
      <w:pPr>
        <w:pStyle w:val="945"/>
        <w:ind w:right="-420" w:firstLine="480"/>
        <w:spacing w:before="0" w:beforeAutospacing="0" w:after="0" w:afterAutospacing="0" w:line="480" w:lineRule="atLeast"/>
        <w:tabs>
          <w:tab w:val="left" w:pos="360" w:leader="none"/>
        </w:tabs>
      </w:pPr>
      <w:r>
        <w:rPr>
          <w:rFonts w:ascii="Times New Roman" w:hAnsi="Times New Roman"/>
          <w:szCs w:val="24"/>
        </w:rPr>
        <w:t xml:space="preserve">日期：</w:t>
      </w:r>
      <w:r>
        <w:rPr>
          <w:rFonts w:ascii="Times New Roman" w:hAnsi="Times New Roman"/>
          <w:szCs w:val="24"/>
          <w:u w:val="single"/>
        </w:rPr>
        <w:t xml:space="preserve">                                         </w:t>
      </w:r>
      <w:r/>
    </w:p>
    <w:p>
      <w:pPr>
        <w:pStyle w:val="804"/>
        <w:ind w:firstLine="480"/>
        <w:tabs>
          <w:tab w:val="left" w:pos="360" w:leader="none"/>
        </w:tabs>
        <w:rPr>
          <w:sz w:val="24"/>
          <w:szCs w:val="24"/>
          <w:u w:val="single"/>
        </w:rPr>
      </w:pPr>
      <w:r>
        <w:rPr>
          <w:sz w:val="24"/>
          <w:szCs w:val="24"/>
          <w:u w:val="single"/>
        </w:rPr>
      </w:r>
      <w:r/>
    </w:p>
    <w:p>
      <w:pPr>
        <w:pStyle w:val="907"/>
      </w:pPr>
      <w:r/>
      <w:r/>
    </w:p>
    <w:p>
      <w:pPr>
        <w:pStyle w:val="804"/>
        <w:jc w:val="center"/>
        <w:spacing w:line="360" w:lineRule="auto"/>
        <w:rPr>
          <w:rFonts w:hint="eastAsia" w:ascii="宋体" w:hAnsi="宋体"/>
          <w:b/>
        </w:rPr>
      </w:pPr>
      <w:r>
        <w:rPr>
          <w:rFonts w:hint="eastAsia" w:ascii="宋体" w:hAnsi="宋体"/>
          <w:b/>
        </w:rPr>
      </w:r>
      <w:r/>
    </w:p>
    <w:p>
      <w:pPr>
        <w:pStyle w:val="804"/>
        <w:jc w:val="center"/>
        <w:spacing w:line="360" w:lineRule="auto"/>
        <w:rPr>
          <w:rFonts w:hint="eastAsia" w:ascii="宋体" w:hAnsi="宋体"/>
          <w:b/>
        </w:rPr>
      </w:pPr>
      <w:r>
        <w:rPr>
          <w:rFonts w:hint="eastAsia" w:ascii="宋体" w:hAnsi="宋体"/>
          <w:b/>
        </w:rPr>
      </w:r>
      <w:r/>
    </w:p>
    <w:p>
      <w:pPr>
        <w:pStyle w:val="804"/>
        <w:jc w:val="center"/>
        <w:spacing w:line="360" w:lineRule="auto"/>
        <w:rPr>
          <w:rFonts w:hint="eastAsia" w:ascii="宋体" w:hAnsi="宋体"/>
          <w:b/>
        </w:rPr>
      </w:pPr>
      <w:r>
        <w:rPr>
          <w:rFonts w:hint="eastAsia" w:ascii="宋体" w:hAnsi="宋体"/>
          <w:b/>
        </w:rPr>
      </w:r>
      <w:r/>
    </w:p>
    <w:p>
      <w:pPr>
        <w:pStyle w:val="804"/>
        <w:jc w:val="center"/>
        <w:spacing w:line="360" w:lineRule="auto"/>
        <w:rPr>
          <w:rFonts w:hint="eastAsia" w:ascii="宋体" w:hAnsi="宋体"/>
          <w:b/>
        </w:rPr>
      </w:pPr>
      <w:r>
        <w:rPr>
          <w:rFonts w:hint="eastAsia" w:ascii="宋体" w:hAnsi="宋体"/>
          <w:b/>
        </w:rPr>
      </w:r>
      <w:r/>
    </w:p>
    <w:p>
      <w:pPr>
        <w:pStyle w:val="804"/>
        <w:jc w:val="center"/>
        <w:spacing w:line="360" w:lineRule="auto"/>
        <w:rPr>
          <w:rFonts w:hint="eastAsia" w:ascii="宋体" w:hAnsi="宋体"/>
          <w:b/>
        </w:rPr>
      </w:pPr>
      <w:r>
        <w:rPr>
          <w:rFonts w:hint="eastAsia" w:ascii="宋体" w:hAnsi="宋体"/>
          <w:b/>
        </w:rPr>
      </w:r>
      <w:r/>
    </w:p>
    <w:p>
      <w:pPr>
        <w:pStyle w:val="804"/>
        <w:jc w:val="center"/>
        <w:spacing w:line="360" w:lineRule="auto"/>
        <w:rPr>
          <w:rFonts w:hint="eastAsia" w:ascii="宋体" w:hAnsi="宋体"/>
          <w:b/>
        </w:rPr>
      </w:pPr>
      <w:r>
        <w:rPr>
          <w:rFonts w:hint="eastAsia" w:ascii="宋体" w:hAnsi="宋体"/>
          <w:b/>
        </w:rPr>
      </w:r>
      <w:r/>
    </w:p>
    <w:p>
      <w:pPr>
        <w:pStyle w:val="804"/>
        <w:jc w:val="center"/>
        <w:spacing w:line="360" w:lineRule="auto"/>
        <w:rPr>
          <w:rFonts w:hint="eastAsia" w:ascii="宋体" w:hAnsi="宋体"/>
          <w:b/>
        </w:rPr>
      </w:pPr>
      <w:r>
        <w:rPr>
          <w:rFonts w:hint="eastAsia" w:ascii="宋体" w:hAnsi="宋体"/>
          <w:b/>
        </w:rPr>
      </w:r>
      <w:r/>
    </w:p>
    <w:p>
      <w:pPr>
        <w:pStyle w:val="804"/>
        <w:jc w:val="center"/>
        <w:spacing w:line="360" w:lineRule="auto"/>
        <w:rPr>
          <w:rFonts w:hint="eastAsia" w:ascii="宋体" w:hAnsi="宋体"/>
          <w:b/>
        </w:rPr>
      </w:pPr>
      <w:r>
        <w:rPr>
          <w:rFonts w:hint="eastAsia" w:ascii="宋体" w:hAnsi="宋体"/>
          <w:b/>
        </w:rPr>
      </w:r>
      <w:r/>
    </w:p>
    <w:p>
      <w:pPr>
        <w:pStyle w:val="804"/>
        <w:jc w:val="center"/>
        <w:spacing w:line="360" w:lineRule="auto"/>
        <w:rPr>
          <w:rFonts w:hint="eastAsia" w:ascii="宋体" w:hAnsi="宋体"/>
          <w:b/>
        </w:rPr>
      </w:pPr>
      <w:r>
        <w:rPr>
          <w:rFonts w:hint="eastAsia" w:ascii="宋体" w:hAnsi="宋体"/>
          <w:b/>
        </w:rPr>
      </w:r>
      <w:r/>
    </w:p>
    <w:p>
      <w:pPr>
        <w:pStyle w:val="804"/>
        <w:jc w:val="center"/>
        <w:spacing w:line="360" w:lineRule="auto"/>
        <w:rPr>
          <w:rFonts w:hint="eastAsia" w:ascii="宋体" w:hAnsi="宋体"/>
          <w:b/>
        </w:rPr>
      </w:pPr>
      <w:r>
        <w:rPr>
          <w:rFonts w:hint="eastAsia" w:ascii="宋体" w:hAnsi="宋体"/>
          <w:b/>
        </w:rPr>
      </w:r>
      <w:r/>
    </w:p>
    <w:p>
      <w:pPr>
        <w:pStyle w:val="804"/>
        <w:jc w:val="center"/>
        <w:spacing w:line="360" w:lineRule="auto"/>
        <w:rPr>
          <w:rFonts w:hint="eastAsia" w:ascii="宋体" w:hAnsi="宋体"/>
          <w:b/>
        </w:rPr>
      </w:pPr>
      <w:r>
        <w:rPr>
          <w:rFonts w:hint="eastAsia" w:ascii="宋体" w:hAnsi="宋体"/>
          <w:b/>
        </w:rPr>
      </w:r>
      <w:r/>
    </w:p>
    <w:p>
      <w:pPr>
        <w:pStyle w:val="804"/>
        <w:jc w:val="center"/>
        <w:spacing w:line="360" w:lineRule="auto"/>
        <w:rPr>
          <w:rFonts w:hint="eastAsia" w:ascii="宋体" w:hAnsi="宋体"/>
          <w:b/>
        </w:rPr>
      </w:pPr>
      <w:r>
        <w:rPr>
          <w:rFonts w:hint="eastAsia" w:ascii="宋体" w:hAnsi="宋体"/>
          <w:b/>
        </w:rPr>
      </w:r>
      <w:r/>
    </w:p>
    <w:p>
      <w:pPr>
        <w:pStyle w:val="909"/>
        <w:ind w:left="0"/>
        <w:rPr>
          <w:rFonts w:hint="eastAsia" w:ascii="宋体" w:hAnsi="宋体"/>
          <w:b/>
        </w:rPr>
      </w:pPr>
      <w:r>
        <w:rPr>
          <w:rFonts w:hint="eastAsia" w:ascii="宋体" w:hAnsi="宋体"/>
          <w:b/>
        </w:rPr>
      </w:r>
      <w:r/>
    </w:p>
    <w:p>
      <w:pPr>
        <w:pStyle w:val="804"/>
        <w:rPr>
          <w:rFonts w:hint="eastAsia" w:ascii="宋体" w:hAnsi="宋体"/>
          <w:b/>
        </w:rPr>
      </w:pPr>
      <w:r>
        <w:rPr>
          <w:rFonts w:hint="eastAsia" w:ascii="宋体" w:hAnsi="宋体"/>
          <w:b/>
        </w:rPr>
      </w:r>
      <w:r/>
    </w:p>
    <w:p>
      <w:pPr>
        <w:pStyle w:val="804"/>
        <w:rPr>
          <w:rFonts w:hint="eastAsia" w:ascii="宋体" w:hAnsi="宋体"/>
          <w:b/>
        </w:rPr>
      </w:pPr>
      <w:r>
        <w:rPr>
          <w:rFonts w:hint="eastAsia" w:ascii="宋体" w:hAnsi="宋体"/>
          <w:b/>
        </w:rPr>
      </w:r>
      <w:r/>
    </w:p>
    <w:p>
      <w:pPr>
        <w:pStyle w:val="804"/>
        <w:rPr>
          <w:rFonts w:hint="eastAsia" w:ascii="宋体" w:hAnsi="宋体"/>
          <w:b/>
        </w:rPr>
      </w:pPr>
      <w:r>
        <w:rPr>
          <w:rFonts w:hint="eastAsia" w:ascii="宋体" w:hAnsi="宋体"/>
          <w:b/>
        </w:rPr>
      </w:r>
      <w:r/>
    </w:p>
    <w:p>
      <w:pPr>
        <w:pStyle w:val="907"/>
      </w:pPr>
      <w:r/>
      <w:r/>
    </w:p>
    <w:p>
      <w:pPr>
        <w:pStyle w:val="804"/>
        <w:jc w:val="center"/>
        <w:spacing w:line="360" w:lineRule="auto"/>
        <w:rPr>
          <w:rFonts w:hint="eastAsia" w:ascii="宋体" w:hAnsi="宋体"/>
          <w:b/>
        </w:rPr>
      </w:pPr>
      <w:r>
        <w:rPr>
          <w:rFonts w:hint="eastAsia" w:ascii="宋体" w:hAnsi="宋体"/>
          <w:b/>
        </w:rPr>
        <w:t xml:space="preserve">九、磋商响应函</w:t>
      </w:r>
      <w:r/>
    </w:p>
    <w:p>
      <w:pPr>
        <w:pStyle w:val="1107"/>
        <w:ind w:firstLine="420"/>
        <w:spacing w:line="360" w:lineRule="auto"/>
        <w:rPr>
          <w:rFonts w:hint="eastAsia" w:ascii="宋体" w:hAnsi="宋体"/>
          <w:sz w:val="21"/>
          <w:szCs w:val="21"/>
        </w:rPr>
      </w:pPr>
      <w:r>
        <w:rPr>
          <w:rFonts w:hint="eastAsia" w:ascii="宋体" w:hAnsi="宋体"/>
          <w:sz w:val="21"/>
          <w:szCs w:val="21"/>
        </w:rPr>
        <w:t xml:space="preserve">致：</w:t>
      </w:r>
      <w:r>
        <w:rPr>
          <w:rFonts w:hint="eastAsia" w:ascii="宋体" w:hAnsi="宋体"/>
          <w:sz w:val="21"/>
          <w:szCs w:val="21"/>
          <w:u w:val="single"/>
        </w:rPr>
        <w:t xml:space="preserve">扬州玖诚建设咨询有限公司</w:t>
      </w:r>
      <w:r>
        <w:rPr>
          <w:rFonts w:hint="eastAsia" w:ascii="宋体" w:hAnsi="宋体"/>
          <w:sz w:val="21"/>
          <w:szCs w:val="21"/>
        </w:rPr>
      </w:r>
      <w:r/>
    </w:p>
    <w:p>
      <w:pPr>
        <w:pStyle w:val="1107"/>
        <w:ind w:firstLine="420"/>
        <w:spacing w:line="360" w:lineRule="auto"/>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1107"/>
        <w:ind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1107"/>
        <w:ind w:firstLine="420"/>
        <w:spacing w:line="360" w:lineRule="auto"/>
        <w:rPr>
          <w:rFonts w:hint="eastAsia" w:ascii="宋体" w:hAnsi="宋体"/>
          <w:sz w:val="21"/>
          <w:szCs w:val="21"/>
        </w:rPr>
      </w:pPr>
      <w:r>
        <w:rPr>
          <w:rFonts w:cs="Times New Roman"/>
          <w:sz w:val="21"/>
          <w:szCs w:val="21"/>
        </w:rPr>
        <w:t xml:space="preserve">1</w:t>
      </w:r>
      <w:r>
        <w:rPr>
          <w:rFonts w:hint="eastAsia" w:ascii="宋体" w:hAnsi="宋体"/>
          <w:sz w:val="21"/>
          <w:szCs w:val="21"/>
        </w:rPr>
        <w:t xml:space="preserve">.按磋商文件规定的各项要求，向买方提供所需服务。</w:t>
      </w:r>
      <w:r/>
    </w:p>
    <w:p>
      <w:pPr>
        <w:pStyle w:val="1107"/>
        <w:ind w:firstLine="420"/>
        <w:spacing w:line="360" w:lineRule="auto"/>
        <w:rPr>
          <w:rFonts w:hint="eastAsia" w:ascii="宋体" w:hAnsi="宋体"/>
          <w:sz w:val="21"/>
          <w:szCs w:val="21"/>
        </w:rPr>
      </w:pPr>
      <w:r>
        <w:rPr>
          <w:rFonts w:cs="Times New Roman"/>
          <w:sz w:val="21"/>
          <w:szCs w:val="21"/>
        </w:rPr>
        <w:t xml:space="preserve">2</w:t>
      </w:r>
      <w:r>
        <w:rPr>
          <w:rFonts w:hint="eastAsia" w:ascii="宋体" w:hAnsi="宋体"/>
          <w:sz w:val="21"/>
          <w:szCs w:val="21"/>
        </w:rPr>
        <w:t xml:space="preserve">.我们已详细审核全部磋商文件及其有效补充文件，我们知道必须放弃提出含糊不清或误解问题的权利。</w:t>
      </w:r>
      <w:r/>
    </w:p>
    <w:p>
      <w:pPr>
        <w:pStyle w:val="1107"/>
        <w:ind w:firstLine="420"/>
        <w:spacing w:line="360" w:lineRule="auto"/>
        <w:rPr>
          <w:rFonts w:hint="eastAsia" w:ascii="宋体" w:hAnsi="宋体"/>
          <w:sz w:val="21"/>
          <w:szCs w:val="21"/>
        </w:rPr>
      </w:pPr>
      <w:r>
        <w:rPr>
          <w:rFonts w:cs="Times New Roman"/>
          <w:sz w:val="21"/>
          <w:szCs w:val="21"/>
        </w:rPr>
        <w:t xml:space="preserve">3</w:t>
      </w:r>
      <w:r>
        <w:rPr>
          <w:rFonts w:hint="eastAsia" w:ascii="宋体" w:hAnsi="宋体"/>
          <w:sz w:val="21"/>
          <w:szCs w:val="21"/>
        </w:rPr>
        <w:t xml:space="preserve">.我们同意从规定的响应文件接收截止时间起遵循本响应文件，并在规定的磋商有效期期满之前均具有约束力。</w:t>
      </w:r>
      <w:r/>
    </w:p>
    <w:p>
      <w:pPr>
        <w:pStyle w:val="1107"/>
        <w:ind w:firstLine="420"/>
        <w:spacing w:line="360" w:lineRule="auto"/>
        <w:rPr>
          <w:rFonts w:hint="eastAsia" w:ascii="宋体" w:hAnsi="宋体"/>
          <w:sz w:val="21"/>
          <w:szCs w:val="21"/>
        </w:rPr>
      </w:pPr>
      <w:r>
        <w:rPr>
          <w:rFonts w:cs="Times New Roman"/>
          <w:sz w:val="21"/>
          <w:szCs w:val="21"/>
        </w:rPr>
        <w:t xml:space="preserve">4</w:t>
      </w:r>
      <w:r>
        <w:rPr>
          <w:rFonts w:hint="eastAsia" w:ascii="宋体" w:hAnsi="宋体"/>
          <w:sz w:val="21"/>
          <w:szCs w:val="21"/>
        </w:rPr>
        <w:t xml:space="preserve">.同意向贵方提供贵方可能另外要求的与磋商采购有关的任何证据或资料，并保证我方已提供和将要提供的文件是真实的、准确的。</w:t>
      </w:r>
      <w:r/>
    </w:p>
    <w:p>
      <w:pPr>
        <w:pStyle w:val="1107"/>
        <w:ind w:firstLine="420"/>
        <w:spacing w:line="360" w:lineRule="auto"/>
        <w:rPr>
          <w:rFonts w:hint="eastAsia" w:ascii="宋体" w:hAnsi="宋体"/>
          <w:sz w:val="21"/>
          <w:szCs w:val="21"/>
        </w:rPr>
      </w:pPr>
      <w:r>
        <w:rPr>
          <w:rFonts w:cs="Times New Roman"/>
          <w:sz w:val="21"/>
          <w:szCs w:val="21"/>
        </w:rPr>
        <w:t xml:space="preserve">5</w:t>
      </w:r>
      <w:r>
        <w:rPr>
          <w:rFonts w:hint="eastAsia" w:ascii="宋体" w:hAnsi="宋体"/>
          <w:sz w:val="21"/>
          <w:szCs w:val="21"/>
        </w:rPr>
        <w:t xml:space="preserve">.一旦我方成交，我方将根据磋商文件的规定，严格履行合同的责任和义务，并保证在磋商文件规定的时间完成项目，交付买方验</w:t>
      </w:r>
      <w:r>
        <w:rPr>
          <w:rFonts w:hint="eastAsia" w:ascii="宋体" w:hAnsi="宋体"/>
          <w:sz w:val="21"/>
          <w:szCs w:val="21"/>
        </w:rPr>
        <w:t xml:space="preserve">收、使用。</w:t>
      </w:r>
      <w:r/>
    </w:p>
    <w:p>
      <w:pPr>
        <w:pStyle w:val="1107"/>
        <w:ind w:firstLine="420"/>
        <w:spacing w:line="360" w:lineRule="auto"/>
        <w:rPr>
          <w:rFonts w:hint="eastAsia" w:ascii="宋体" w:hAnsi="宋体"/>
          <w:sz w:val="21"/>
          <w:szCs w:val="21"/>
        </w:rPr>
      </w:pPr>
      <w:r>
        <w:rPr>
          <w:rFonts w:cs="Times New Roman"/>
          <w:sz w:val="21"/>
          <w:szCs w:val="21"/>
        </w:rPr>
        <w:t xml:space="preserve">6</w:t>
      </w:r>
      <w:r>
        <w:rPr>
          <w:rFonts w:hint="eastAsia" w:ascii="宋体" w:hAnsi="宋体"/>
          <w:sz w:val="21"/>
          <w:szCs w:val="21"/>
        </w:rPr>
        <w:t xml:space="preserve">.遵守磋商文件中要求的收费项目和标准。</w:t>
      </w:r>
      <w:r/>
    </w:p>
    <w:p>
      <w:pPr>
        <w:pStyle w:val="1107"/>
        <w:ind w:firstLine="420"/>
        <w:spacing w:line="360" w:lineRule="auto"/>
        <w:rPr>
          <w:rFonts w:hint="eastAsia" w:ascii="宋体" w:hAnsi="宋体"/>
          <w:sz w:val="21"/>
          <w:szCs w:val="21"/>
        </w:rPr>
      </w:pPr>
      <w:r>
        <w:rPr>
          <w:rFonts w:cs="Times New Roman"/>
          <w:sz w:val="21"/>
          <w:szCs w:val="21"/>
        </w:rPr>
        <w:t xml:space="preserve">7</w:t>
      </w:r>
      <w:r>
        <w:rPr>
          <w:rFonts w:hint="eastAsia" w:ascii="宋体" w:hAnsi="宋体"/>
          <w:sz w:val="21"/>
          <w:szCs w:val="21"/>
        </w:rPr>
        <w:t xml:space="preserve">.与本磋商采购有关的正式通讯地址为：</w:t>
      </w:r>
      <w:r/>
    </w:p>
    <w:p>
      <w:pPr>
        <w:pStyle w:val="1107"/>
        <w:ind w:firstLine="420"/>
        <w:spacing w:line="360" w:lineRule="auto"/>
        <w:rPr>
          <w:rFonts w:hint="eastAsia" w:ascii="宋体" w:hAnsi="宋体"/>
          <w:sz w:val="21"/>
          <w:szCs w:val="21"/>
        </w:rPr>
      </w:pPr>
      <w:r>
        <w:rPr>
          <w:rFonts w:hint="eastAsia" w:ascii="宋体" w:hAnsi="宋体"/>
          <w:sz w:val="21"/>
          <w:szCs w:val="21"/>
        </w:rPr>
        <w:t xml:space="preserve">地 址：                         邮 编：</w:t>
      </w:r>
      <w:r/>
    </w:p>
    <w:p>
      <w:pPr>
        <w:pStyle w:val="1107"/>
        <w:ind w:firstLine="420"/>
        <w:spacing w:line="360" w:lineRule="auto"/>
        <w:rPr>
          <w:rFonts w:hint="eastAsia" w:ascii="宋体" w:hAnsi="宋体"/>
          <w:sz w:val="21"/>
          <w:szCs w:val="21"/>
        </w:rPr>
      </w:pPr>
      <w:r>
        <w:rPr>
          <w:rFonts w:hint="eastAsia" w:ascii="宋体" w:hAnsi="宋体"/>
          <w:sz w:val="21"/>
          <w:szCs w:val="21"/>
        </w:rPr>
        <w:t xml:space="preserve">电 话：                         传 真：</w:t>
      </w:r>
      <w:r/>
    </w:p>
    <w:p>
      <w:pPr>
        <w:pStyle w:val="1107"/>
        <w:ind w:firstLine="420"/>
        <w:spacing w:line="360" w:lineRule="auto"/>
        <w:rPr>
          <w:rFonts w:hint="eastAsia" w:ascii="宋体" w:hAnsi="宋体"/>
          <w:sz w:val="21"/>
          <w:szCs w:val="21"/>
        </w:rPr>
      </w:pPr>
      <w:r>
        <w:rPr>
          <w:rFonts w:hint="eastAsia" w:ascii="宋体" w:hAnsi="宋体"/>
          <w:sz w:val="21"/>
          <w:szCs w:val="21"/>
        </w:rPr>
        <w:t xml:space="preserve">供应商开户行：                  账 户： </w:t>
      </w:r>
      <w:r/>
    </w:p>
    <w:p>
      <w:pPr>
        <w:pStyle w:val="1107"/>
        <w:ind w:firstLine="420"/>
        <w:spacing w:line="360" w:lineRule="auto"/>
        <w:rPr>
          <w:rFonts w:hint="eastAsia" w:ascii="宋体" w:hAnsi="宋体"/>
          <w:sz w:val="21"/>
          <w:szCs w:val="21"/>
        </w:rPr>
      </w:pPr>
      <w:r>
        <w:rPr>
          <w:rFonts w:hint="eastAsia" w:ascii="宋体" w:hAnsi="宋体"/>
          <w:sz w:val="21"/>
          <w:szCs w:val="21"/>
        </w:rPr>
        <w:t xml:space="preserve">法定代表人姓名（签章）：         联系电话：</w:t>
      </w:r>
      <w:r/>
    </w:p>
    <w:p>
      <w:pPr>
        <w:pStyle w:val="1107"/>
        <w:ind w:firstLine="420"/>
        <w:spacing w:line="360" w:lineRule="auto"/>
        <w:rPr>
          <w:rFonts w:hint="eastAsia" w:ascii="宋体" w:hAnsi="宋体"/>
          <w:sz w:val="21"/>
          <w:szCs w:val="21"/>
        </w:rPr>
      </w:pPr>
      <w:r>
        <w:rPr>
          <w:rFonts w:hint="eastAsia" w:ascii="宋体" w:hAnsi="宋体"/>
          <w:sz w:val="21"/>
          <w:szCs w:val="21"/>
        </w:rPr>
        <w:t xml:space="preserve">供应商名称（公章）：            </w:t>
      </w:r>
      <w:r/>
    </w:p>
    <w:p>
      <w:pPr>
        <w:pStyle w:val="1107"/>
        <w:ind w:firstLine="420"/>
        <w:spacing w:line="360" w:lineRule="auto"/>
        <w:rPr>
          <w:rFonts w:hint="eastAsia" w:ascii="宋体" w:hAnsi="宋体"/>
          <w:sz w:val="21"/>
          <w:szCs w:val="21"/>
        </w:rPr>
      </w:pPr>
      <w:r>
        <w:rPr>
          <w:rFonts w:hint="eastAsia" w:ascii="宋体" w:hAnsi="宋体"/>
          <w:sz w:val="21"/>
          <w:szCs w:val="21"/>
        </w:rPr>
        <w:t xml:space="preserve">日 期：________年____月____日</w:t>
      </w:r>
      <w:r/>
    </w:p>
    <w:p>
      <w:pPr>
        <w:pStyle w:val="804"/>
        <w:jc w:val="center"/>
        <w:spacing w:before="325" w:after="325" w:line="360" w:lineRule="auto"/>
        <w:rPr>
          <w:b/>
          <w:bCs/>
        </w:rPr>
      </w:pPr>
      <w:r>
        <w:rPr>
          <w:b/>
          <w:bCs/>
        </w:rPr>
      </w:r>
      <w:r/>
    </w:p>
    <w:p>
      <w:pPr>
        <w:pStyle w:val="804"/>
        <w:jc w:val="center"/>
        <w:spacing w:before="325" w:after="325" w:line="360" w:lineRule="auto"/>
        <w:rPr>
          <w:b/>
          <w:bCs/>
        </w:rPr>
      </w:pPr>
      <w:r>
        <w:rPr>
          <w:b/>
          <w:bCs/>
        </w:rPr>
      </w:r>
      <w:r/>
    </w:p>
    <w:p>
      <w:pPr>
        <w:pStyle w:val="804"/>
        <w:jc w:val="center"/>
        <w:spacing w:before="325" w:after="325" w:line="360" w:lineRule="auto"/>
        <w:rPr>
          <w:b/>
          <w:bCs/>
        </w:rPr>
      </w:pPr>
      <w:r>
        <w:rPr>
          <w:b/>
          <w:bCs/>
        </w:rPr>
      </w:r>
      <w:r/>
    </w:p>
    <w:p>
      <w:pPr>
        <w:pStyle w:val="804"/>
        <w:jc w:val="center"/>
        <w:spacing w:before="325" w:after="325" w:line="360" w:lineRule="auto"/>
        <w:rPr>
          <w:b/>
          <w:bCs/>
        </w:rPr>
      </w:pPr>
      <w:r>
        <w:rPr>
          <w:b/>
          <w:bCs/>
        </w:rPr>
      </w:r>
      <w:r/>
    </w:p>
    <w:p>
      <w:pPr>
        <w:pStyle w:val="804"/>
        <w:jc w:val="center"/>
        <w:spacing w:before="325" w:after="325" w:line="360" w:lineRule="auto"/>
        <w:rPr>
          <w:b/>
          <w:bCs/>
        </w:rPr>
      </w:pPr>
      <w:r>
        <w:rPr>
          <w:b/>
          <w:bCs/>
        </w:rPr>
      </w:r>
      <w:r/>
    </w:p>
    <w:p>
      <w:pPr>
        <w:pStyle w:val="804"/>
        <w:jc w:val="center"/>
        <w:spacing w:before="325" w:after="325" w:line="360" w:lineRule="auto"/>
        <w:rPr>
          <w:b/>
          <w:bCs/>
        </w:rPr>
      </w:pPr>
      <w:r>
        <w:rPr>
          <w:b/>
          <w:bCs/>
        </w:rPr>
      </w:r>
      <w:r/>
    </w:p>
    <w:p>
      <w:pPr>
        <w:pStyle w:val="804"/>
        <w:jc w:val="center"/>
        <w:spacing w:before="325" w:after="325" w:line="360" w:lineRule="auto"/>
        <w:rPr>
          <w:b/>
          <w:bCs/>
        </w:rPr>
      </w:pPr>
      <w:r>
        <w:rPr>
          <w:b/>
          <w:bCs/>
        </w:rPr>
      </w:r>
      <w:r/>
    </w:p>
    <w:p>
      <w:pPr>
        <w:pStyle w:val="1107"/>
        <w:ind w:firstLine="422"/>
        <w:jc w:val="center"/>
        <w:spacing w:after="240" w:line="360" w:lineRule="auto"/>
        <w:rPr>
          <w:b/>
          <w:bCs/>
        </w:rPr>
      </w:pPr>
      <w:r>
        <w:rPr>
          <w:rFonts w:hint="eastAsia"/>
          <w:b/>
          <w:bCs/>
        </w:rPr>
        <w:t xml:space="preserve">十、中小企业声明函（工程、服务）</w:t>
      </w:r>
      <w:r>
        <w:rPr>
          <w:b/>
          <w:bCs/>
        </w:rPr>
      </w:r>
      <w:r/>
    </w:p>
    <w:p>
      <w:pPr>
        <w:pStyle w:val="804"/>
        <w:ind w:firstLine="420"/>
        <w:jc w:val="left"/>
        <w:spacing w:line="360" w:lineRule="auto"/>
      </w:pPr>
      <w:r>
        <w:rPr>
          <w:rFonts w:hint="eastAsia"/>
        </w:rPr>
        <w:t xml:space="preserve">本公司（联合体）郑重声明，根据《政府采购促进中小企业发展管理办法》（财库﹝</w:t>
      </w:r>
      <w:r>
        <w:rPr>
          <w:rFonts w:ascii="Times New Roman" w:hAnsi="Times New Roman" w:cs="Times New Roman"/>
        </w:rPr>
        <w:t xml:space="preserve">2020</w:t>
      </w:r>
      <w:r>
        <w:rPr>
          <w:rFonts w:hint="eastAsia"/>
        </w:rPr>
        <w:t xml:space="preserve">﹞</w:t>
      </w:r>
      <w:r>
        <w:rPr>
          <w:rFonts w:ascii="Times New Roman" w:hAnsi="Times New Roman" w:cs="Times New Roman"/>
        </w:rPr>
        <w:t xml:space="preserve">46</w:t>
      </w:r>
      <w:r>
        <w:rPr>
          <w:rFonts w:hint="eastAsia"/>
        </w:rPr>
        <w:t xml:space="preserve">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04"/>
        <w:ind w:firstLine="420"/>
        <w:jc w:val="left"/>
        <w:spacing w:line="360" w:lineRule="auto"/>
        <w:rPr>
          <w:u w:val="single"/>
        </w:rPr>
      </w:pPr>
      <w:r>
        <w:rPr>
          <w:rFonts w:ascii="Times New Roman" w:hAnsi="Times New Roman" w:cs="Times New Roman"/>
        </w:rPr>
        <w:t xml:space="preserve">1</w:t>
      </w:r>
      <w:r>
        <w:rPr>
          <w:rFonts w:hint="eastAsia"/>
        </w:rPr>
        <w:t xml:space="preserve">. </w:t>
      </w:r>
      <w:r>
        <w:rPr>
          <w:rFonts w:hint="eastAsia"/>
          <w:u w:val="single"/>
        </w:rPr>
        <w:t xml:space="preserve">（标的名称）</w:t>
      </w:r>
      <w:r>
        <w:rPr>
          <w:rFonts w:hint="eastAsia"/>
        </w:rPr>
        <w:t xml:space="preserve">，属于</w:t>
      </w:r>
      <w:r>
        <w:rPr>
          <w:rFonts w:hint="eastAsia"/>
          <w:u w:val="single"/>
        </w:rPr>
        <w:t xml:space="preserve">（其他未列明行业)</w:t>
      </w:r>
      <w:r>
        <w:rPr>
          <w:rFonts w:hint="eastAsia"/>
          <w:u w:val="single"/>
          <w:shd w:val="clear" w:color="auto" w:fill="ffff00"/>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ascii="Times New Roman" w:hAnsi="Times New Roman" w:cs="Times New Roman"/>
        </w:rPr>
        <w:fldChar w:fldCharType="begin"/>
      </w:r>
      <w:r>
        <w:rPr>
          <w:rFonts w:ascii="Times New Roman" w:hAnsi="Times New Roman" w:cs="Times New Roman"/>
        </w:rPr>
        <w:instrText xml:space="preserve"> HYPERLINK \l "br1" </w:instrText>
      </w:r>
      <w:r>
        <w:rPr>
          <w:rFonts w:ascii="Times New Roman" w:hAnsi="Times New Roman" w:cs="Times New Roman"/>
        </w:rPr>
        <w:fldChar w:fldCharType="separate"/>
      </w:r>
      <w:r>
        <w:rPr>
          <w:rFonts w:ascii="Times New Roman" w:hAnsi="Times New Roman" w:eastAsia="Times New Roman" w:cs="Times New Roman"/>
          <w:spacing w:val="-1"/>
          <w:vertAlign w:val="superscript"/>
        </w:rPr>
        <w:t xml:space="preserve">1</w:t>
      </w:r>
      <w:r>
        <w:rPr>
          <w:rFonts w:ascii="Times New Roman" w:hAnsi="Times New Roman" w:eastAsia="Times New Roman" w:cs="Times New Roman"/>
          <w:spacing w:val="-1"/>
          <w:vertAlign w:val="superscript"/>
        </w:rPr>
        <w:fldChar w:fldCharType="end"/>
      </w:r>
      <w:r>
        <w:rPr>
          <w:rFonts w:hint="eastAsia"/>
        </w:rPr>
        <w:t xml:space="preserve">，属</w:t>
      </w:r>
      <w:r>
        <w:rPr>
          <w:rFonts w:hint="eastAsia"/>
        </w:rPr>
        <w:t xml:space="preserve">于</w:t>
      </w:r>
      <w:r>
        <w:rPr>
          <w:rFonts w:hint="eastAsia"/>
          <w:u w:val="single"/>
        </w:rPr>
        <w:t xml:space="preserve">（中型企业、小型企业、微型企业）；</w:t>
      </w:r>
      <w:r>
        <w:rPr>
          <w:u w:val="single"/>
        </w:rPr>
      </w:r>
      <w:r/>
    </w:p>
    <w:p>
      <w:pPr>
        <w:pStyle w:val="804"/>
        <w:ind w:firstLine="420"/>
        <w:jc w:val="left"/>
        <w:spacing w:line="360" w:lineRule="auto"/>
        <w:rPr>
          <w:u w:val="single"/>
        </w:rPr>
      </w:pPr>
      <w:r>
        <w:rPr>
          <w:rFonts w:ascii="Times New Roman" w:hAnsi="Times New Roman" w:cs="Times New Roman"/>
        </w:rPr>
        <w:t xml:space="preserve">2</w:t>
      </w:r>
      <w:r>
        <w:rPr>
          <w:rFonts w:hint="eastAsia"/>
        </w:rPr>
        <w:t xml:space="preserve">. </w:t>
      </w:r>
      <w:r>
        <w:rPr>
          <w:rFonts w:hint="eastAsia"/>
          <w:u w:val="single"/>
        </w:rPr>
        <w:t xml:space="preserve">（标的名称）</w:t>
      </w:r>
      <w:r>
        <w:rPr>
          <w:rFonts w:hint="eastAsia"/>
        </w:rPr>
        <w:t xml:space="preserve">，属于</w:t>
      </w:r>
      <w:r>
        <w:rPr>
          <w:rFonts w:hint="eastAsia"/>
          <w:u w:val="single"/>
        </w:rPr>
        <w:t xml:space="preserve">（其他未列明行业)</w:t>
      </w:r>
      <w:r>
        <w:rPr>
          <w:rFonts w:hint="eastAsia"/>
          <w:u w:val="single"/>
          <w:shd w:val="clear" w:color="auto" w:fill="ffff00"/>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ascii="Times New Roman" w:hAnsi="Times New Roman" w:cs="Times New Roman"/>
        </w:rPr>
        <w:fldChar w:fldCharType="begin"/>
      </w:r>
      <w:r>
        <w:rPr>
          <w:rFonts w:ascii="Times New Roman" w:hAnsi="Times New Roman" w:cs="Times New Roman"/>
        </w:rPr>
        <w:instrText xml:space="preserve"> HYPERLINK \l "br1" </w:instrText>
      </w:r>
      <w:r>
        <w:rPr>
          <w:rFonts w:ascii="Times New Roman" w:hAnsi="Times New Roman" w:cs="Times New Roman"/>
        </w:rPr>
        <w:fldChar w:fldCharType="separate"/>
      </w:r>
      <w:r>
        <w:rPr>
          <w:rFonts w:ascii="Times New Roman" w:hAnsi="Times New Roman" w:eastAsia="Times New Roman" w:cs="Times New Roman"/>
          <w:spacing w:val="-1"/>
          <w:vertAlign w:val="superscript"/>
        </w:rPr>
        <w:t xml:space="preserve">1</w:t>
      </w:r>
      <w:r>
        <w:rPr>
          <w:rFonts w:ascii="Times New Roman" w:hAnsi="Times New Roman" w:eastAsia="Times New Roman" w:cs="Times New Roman"/>
          <w:spacing w:val="-1"/>
          <w:vertAlign w:val="superscript"/>
        </w:rPr>
        <w:fldChar w:fldCharType="end"/>
      </w:r>
      <w:r>
        <w:rPr>
          <w:rFonts w:hint="eastAsia"/>
        </w:rPr>
        <w:t xml:space="preserve">，属于</w:t>
      </w:r>
      <w:r>
        <w:rPr>
          <w:rFonts w:hint="eastAsia"/>
          <w:u w:val="single"/>
        </w:rPr>
        <w:t xml:space="preserve">（中型企业、小型企业、微型企业）；</w:t>
      </w:r>
      <w:r>
        <w:rPr>
          <w:u w:val="single"/>
        </w:rPr>
      </w:r>
      <w:r/>
    </w:p>
    <w:p>
      <w:pPr>
        <w:pStyle w:val="804"/>
        <w:ind w:firstLine="420"/>
        <w:jc w:val="left"/>
        <w:spacing w:line="360" w:lineRule="auto"/>
      </w:pPr>
      <w:r>
        <w:rPr>
          <w:rFonts w:hint="eastAsia"/>
        </w:rPr>
        <w:t xml:space="preserve">……</w:t>
      </w:r>
      <w:r/>
    </w:p>
    <w:p>
      <w:pPr>
        <w:pStyle w:val="804"/>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pStyle w:val="804"/>
        <w:ind w:firstLine="420"/>
        <w:jc w:val="left"/>
        <w:spacing w:line="360" w:lineRule="auto"/>
      </w:pPr>
      <w:r>
        <w:rPr>
          <w:rFonts w:hint="eastAsia"/>
        </w:rPr>
        <w:t xml:space="preserve">本企业对上述声明内容的真实性负责。如有虚假，将依法承担相应责任。</w:t>
      </w:r>
      <w:r/>
    </w:p>
    <w:p>
      <w:pPr>
        <w:pStyle w:val="804"/>
        <w:spacing w:line="360" w:lineRule="auto"/>
        <w:rPr>
          <w:rFonts w:hint="eastAsia" w:ascii="宋体" w:hAnsi="宋体"/>
        </w:rPr>
      </w:pPr>
      <w:r>
        <w:rPr>
          <w:rFonts w:hint="eastAsia" w:ascii="宋体" w:hAnsi="宋体"/>
          <w:b/>
          <w:bCs/>
        </w:rPr>
        <w:t xml:space="preserve">注</w:t>
      </w:r>
      <w:r>
        <w:rPr>
          <w:rFonts w:hint="eastAsia" w:ascii="宋体" w:hAnsi="宋体"/>
        </w:rPr>
        <w:t xml:space="preserve">：</w:t>
      </w:r>
      <w:r>
        <w:rPr>
          <w:rFonts w:ascii="Times New Roman" w:hAnsi="Times New Roman" w:cs="Times New Roman"/>
        </w:rPr>
        <w:t xml:space="preserve">1</w:t>
      </w:r>
      <w:r>
        <w:rPr>
          <w:rFonts w:hint="eastAsia" w:ascii="宋体" w:hAnsi="宋体"/>
        </w:rPr>
        <w:t xml:space="preserve">、</w:t>
      </w:r>
      <w:r>
        <w:rPr>
          <w:rFonts w:hint="eastAsia"/>
        </w:rPr>
        <w:t xml:space="preserve">从业人员、营业收入、资产总额填报上一年度数据，无上一年度数据的新成立企业可不填报。</w:t>
      </w:r>
      <w:r>
        <w:rPr>
          <w:rFonts w:hint="eastAsia" w:ascii="宋体" w:hAnsi="宋体"/>
        </w:rPr>
      </w:r>
      <w:r/>
    </w:p>
    <w:p>
      <w:pPr>
        <w:pStyle w:val="804"/>
        <w:ind w:firstLine="420"/>
        <w:spacing w:line="360" w:lineRule="auto"/>
        <w:rPr>
          <w:rFonts w:hint="eastAsia" w:ascii="宋体" w:hAnsi="宋体"/>
        </w:rPr>
      </w:pPr>
      <w:r>
        <w:rPr>
          <w:rFonts w:ascii="Times New Roman" w:hAnsi="Times New Roman" w:cs="Times New Roman"/>
        </w:rPr>
        <w:t xml:space="preserve">2</w:t>
      </w:r>
      <w:r>
        <w:rPr>
          <w:rFonts w:hint="eastAsia" w:ascii="宋体" w:hAnsi="宋体"/>
        </w:rPr>
        <w:t xml:space="preserve">、供应商如不提供此声明函，作为无效标处理。</w:t>
      </w:r>
      <w:r/>
    </w:p>
    <w:p>
      <w:pPr>
        <w:pStyle w:val="804"/>
        <w:spacing w:line="360" w:lineRule="auto"/>
        <w:rPr>
          <w:rFonts w:hint="eastAsia" w:ascii="宋体" w:hAnsi="宋体"/>
        </w:rPr>
      </w:pPr>
      <w:r>
        <w:rPr>
          <w:rFonts w:hint="eastAsia" w:ascii="宋体" w:hAnsi="宋体"/>
        </w:rPr>
        <w:t xml:space="preserve">    </w:t>
      </w:r>
      <w:r>
        <w:rPr>
          <w:rFonts w:ascii="Times New Roman" w:hAnsi="Times New Roman" w:cs="Times New Roman"/>
        </w:rPr>
        <w:t xml:space="preserve">3</w:t>
      </w:r>
      <w:r>
        <w:rPr>
          <w:rFonts w:hint="eastAsia" w:ascii="宋体" w:hAnsi="宋体"/>
        </w:rPr>
        <w:t xml:space="preserve">、企业声明函请完整填写，中标后将公示。</w:t>
      </w:r>
      <w:r/>
    </w:p>
    <w:p>
      <w:pPr>
        <w:pStyle w:val="804"/>
        <w:ind w:firstLine="420"/>
        <w:jc w:val="left"/>
        <w:spacing w:line="360" w:lineRule="auto"/>
      </w:pPr>
      <w:r>
        <w:rPr>
          <w:rFonts w:ascii="Times New Roman" w:hAnsi="Times New Roman" w:cs="Times New Roman"/>
        </w:rPr>
        <w:t xml:space="preserve">4</w:t>
      </w:r>
      <w:r>
        <w:rPr>
          <w:rFonts w:hint="eastAsia"/>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pStyle w:val="804"/>
        <w:ind w:firstLine="420"/>
        <w:jc w:val="left"/>
        <w:spacing w:line="360" w:lineRule="auto"/>
      </w:pPr>
      <w:r>
        <w:rPr>
          <w:rFonts w:ascii="Times New Roman" w:hAnsi="Times New Roman" w:cs="Times New Roman"/>
        </w:rPr>
        <w:t xml:space="preserve">5</w:t>
      </w:r>
      <w:r>
        <w:rPr>
          <w:rFonts w:hint="eastAsia"/>
        </w:rPr>
        <w:t xml:space="preserve">、中小企业不得属于大企业的分支机构，不得存在控股股东为大企业的情形，不得存在与大企业的负责人为同一人的情形。</w:t>
      </w:r>
      <w:r/>
    </w:p>
    <w:p>
      <w:pPr>
        <w:pStyle w:val="804"/>
        <w:ind w:firstLine="420"/>
        <w:jc w:val="left"/>
        <w:spacing w:line="360" w:lineRule="auto"/>
      </w:pPr>
      <w:r>
        <w:rPr>
          <w:rFonts w:ascii="Times New Roman" w:hAnsi="Times New Roman" w:cs="Times New Roman"/>
        </w:rPr>
        <w:t xml:space="preserve">6</w:t>
      </w:r>
      <w:r>
        <w:rPr>
          <w:rFonts w:hint="eastAsia"/>
        </w:rPr>
        <w:t xml:space="preserve">、《政府采购法》第七十七条第一款：提供虚假</w:t>
      </w:r>
      <w:r>
        <w:rPr>
          <w:rFonts w:hint="eastAsia"/>
        </w:rPr>
        <w:t xml:space="preserve">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804"/>
        <w:ind w:firstLine="4620"/>
        <w:jc w:val="left"/>
        <w:spacing w:line="360" w:lineRule="auto"/>
      </w:pPr>
      <w:r>
        <w:rPr>
          <w:rFonts w:hint="eastAsia"/>
        </w:rPr>
        <w:t xml:space="preserve">企业名称（加盖CA电子公章）：</w:t>
      </w:r>
      <w:r/>
    </w:p>
    <w:p>
      <w:pPr>
        <w:pStyle w:val="907"/>
      </w:pPr>
      <w:r/>
      <w:r/>
    </w:p>
    <w:p>
      <w:pPr>
        <w:pStyle w:val="945"/>
        <w:jc w:val="center"/>
        <w:keepLines/>
        <w:keepNext/>
        <w:spacing w:before="300" w:beforeAutospacing="0" w:after="300" w:afterAutospacing="0" w:line="360" w:lineRule="auto"/>
        <w:widowControl/>
      </w:pPr>
      <w:r>
        <w:rPr>
          <w:rFonts w:hint="eastAsia" w:ascii="宋体" w:hAnsi="宋体" w:cs="宋体"/>
          <w:b/>
          <w:bCs/>
          <w:sz w:val="21"/>
          <w:szCs w:val="21"/>
        </w:rPr>
        <w:t xml:space="preserve">中小微企业划型标准 </w:t>
      </w:r>
      <w:r/>
    </w:p>
    <w:p>
      <w:pPr>
        <w:pStyle w:val="945"/>
        <w:spacing w:before="300" w:beforeAutospacing="0" w:after="452" w:afterAutospacing="0" w:line="360" w:lineRule="auto"/>
        <w:widowControl/>
      </w:pPr>
      <w:r>
        <w:rPr>
          <w:rFonts w:hint="eastAsia" w:ascii="宋体" w:hAnsi="宋体" w:cs="宋体"/>
          <w:b/>
          <w:bCs/>
          <w:sz w:val="21"/>
          <w:szCs w:val="21"/>
        </w:rPr>
        <w:t xml:space="preserve">中小微企业划型标准如下：</w:t>
      </w:r>
      <w:r/>
    </w:p>
    <w:tbl>
      <w:tblPr>
        <w:tblW w:w="0" w:type="auto"/>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444"/>
        <w:gridCol w:w="1710"/>
        <w:gridCol w:w="779"/>
        <w:gridCol w:w="2017"/>
        <w:gridCol w:w="1735"/>
        <w:gridCol w:w="1212"/>
      </w:tblGrid>
      <w:tr>
        <w:trPr>
          <w:tblCellSpacing w:w="15" w:type="dxa"/>
          <w:trHeight w:val="924"/>
        </w:trPr>
        <w:tc>
          <w:tcPr>
            <w:tcW w:w="1446"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行业名称</w:t>
            </w:r>
            <w:r/>
          </w:p>
        </w:tc>
        <w:tc>
          <w:tcPr>
            <w:tcW w:w="1739" w:type="dxa"/>
            <w:vAlign w:val="center"/>
            <w:textDirection w:val="lrTb"/>
            <w:noWrap w:val="false"/>
          </w:tcPr>
          <w:p>
            <w:pPr>
              <w:pStyle w:val="945"/>
              <w:jc w:val="both"/>
              <w:spacing w:before="0" w:beforeAutospacing="0" w:after="150" w:afterAutospacing="0" w:line="360" w:lineRule="auto"/>
              <w:widowControl/>
            </w:pPr>
            <w:r>
              <w:rPr>
                <w:rFonts w:hint="eastAsia" w:ascii="宋体" w:hAnsi="宋体" w:cs="宋体"/>
                <w:b/>
                <w:bCs/>
                <w:sz w:val="21"/>
                <w:szCs w:val="21"/>
              </w:rPr>
              <w:t xml:space="preserve">指标名称</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计量单位</w:t>
            </w:r>
            <w:r/>
          </w:p>
        </w:tc>
        <w:tc>
          <w:tcPr>
            <w:tcW w:w="2059" w:type="dxa"/>
            <w:vAlign w:val="center"/>
            <w:textDirection w:val="lrTb"/>
            <w:noWrap w:val="false"/>
          </w:tcPr>
          <w:p>
            <w:pPr>
              <w:pStyle w:val="945"/>
              <w:ind w:firstLine="420"/>
              <w:jc w:val="center"/>
              <w:spacing w:before="0" w:beforeAutospacing="0" w:after="150" w:afterAutospacing="0" w:line="360" w:lineRule="auto"/>
              <w:widowControl/>
            </w:pPr>
            <w:r>
              <w:rPr>
                <w:rFonts w:hint="eastAsia" w:ascii="宋体" w:hAnsi="宋体" w:cs="宋体"/>
                <w:b/>
                <w:bCs/>
                <w:sz w:val="21"/>
                <w:szCs w:val="21"/>
              </w:rPr>
              <w:t xml:space="preserve">中型</w:t>
            </w:r>
            <w:r/>
          </w:p>
        </w:tc>
        <w:tc>
          <w:tcPr>
            <w:tcW w:w="1773" w:type="dxa"/>
            <w:vAlign w:val="center"/>
            <w:textDirection w:val="lrTb"/>
            <w:noWrap w:val="false"/>
          </w:tcPr>
          <w:p>
            <w:pPr>
              <w:pStyle w:val="945"/>
              <w:ind w:firstLine="420"/>
              <w:jc w:val="center"/>
              <w:spacing w:before="0" w:beforeAutospacing="0" w:after="150" w:afterAutospacing="0" w:line="360" w:lineRule="auto"/>
              <w:widowControl/>
            </w:pPr>
            <w:r>
              <w:rPr>
                <w:rFonts w:hint="eastAsia" w:ascii="宋体" w:hAnsi="宋体" w:cs="宋体"/>
                <w:b/>
                <w:bCs/>
                <w:sz w:val="21"/>
                <w:szCs w:val="21"/>
              </w:rPr>
              <w:t xml:space="preserve">小型</w:t>
            </w:r>
            <w:r/>
          </w:p>
        </w:tc>
        <w:tc>
          <w:tcPr>
            <w:tcW w:w="1201" w:type="dxa"/>
            <w:vAlign w:val="center"/>
            <w:textDirection w:val="lrTb"/>
            <w:noWrap w:val="false"/>
          </w:tcPr>
          <w:p>
            <w:pPr>
              <w:pStyle w:val="945"/>
              <w:ind w:firstLine="420"/>
              <w:spacing w:before="0" w:beforeAutospacing="0" w:after="150" w:afterAutospacing="0" w:line="360" w:lineRule="auto"/>
              <w:widowControl/>
            </w:pPr>
            <w:r>
              <w:rPr>
                <w:rFonts w:hint="eastAsia" w:ascii="宋体" w:hAnsi="宋体" w:cs="宋体"/>
                <w:b/>
                <w:bCs/>
                <w:sz w:val="21"/>
                <w:szCs w:val="21"/>
              </w:rPr>
              <w:t xml:space="preserve">微型</w:t>
            </w:r>
            <w:r/>
          </w:p>
        </w:tc>
      </w:tr>
      <w:tr>
        <w:trPr>
          <w:tblCellSpacing w:w="15" w:type="dxa"/>
          <w:trHeight w:val="225"/>
        </w:trPr>
        <w:tc>
          <w:tcPr>
            <w:tcW w:w="1446" w:type="dxa"/>
            <w:vAlign w:val="center"/>
            <w:textDirection w:val="lrTb"/>
            <w:noWrap w:val="false"/>
          </w:tcPr>
          <w:p>
            <w:pPr>
              <w:pStyle w:val="945"/>
              <w:ind w:firstLine="420"/>
              <w:jc w:val="both"/>
              <w:spacing w:before="0" w:beforeAutospacing="0" w:after="150" w:afterAutospacing="0" w:line="360" w:lineRule="auto"/>
              <w:widowControl/>
            </w:pPr>
            <w:r>
              <w:rPr>
                <w:rFonts w:hint="eastAsia" w:ascii="宋体" w:hAnsi="宋体" w:cs="宋体"/>
                <w:b/>
                <w:bCs/>
                <w:sz w:val="21"/>
                <w:szCs w:val="21"/>
              </w:rPr>
              <w:t xml:space="preserve">农、林、牧、渔</w:t>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500</w:t>
            </w:r>
            <w:r>
              <w:rPr>
                <w:rFonts w:hint="eastAsia" w:ascii="宋体" w:hAnsi="宋体" w:cs="宋体"/>
                <w:b/>
                <w:bCs/>
                <w:sz w:val="21"/>
                <w:szCs w:val="21"/>
              </w:rPr>
              <w:t xml:space="preserve">≤Y＜</w:t>
            </w:r>
            <w:r>
              <w:rPr>
                <w:rFonts w:ascii="Times New Roman" w:hAnsi="Times New Roman"/>
                <w:b/>
                <w:bCs/>
                <w:sz w:val="21"/>
                <w:szCs w:val="21"/>
              </w:rPr>
              <w:t xml:space="preserve">20000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50</w:t>
            </w:r>
            <w:r>
              <w:rPr>
                <w:rFonts w:hint="eastAsia" w:ascii="宋体" w:hAnsi="宋体" w:cs="宋体"/>
                <w:b/>
                <w:bCs/>
                <w:sz w:val="21"/>
                <w:szCs w:val="21"/>
              </w:rPr>
              <w:t xml:space="preserve">≤Y＜</w:t>
            </w:r>
            <w:r>
              <w:rPr>
                <w:rFonts w:ascii="Times New Roman" w:hAnsi="Times New Roman"/>
                <w:b/>
                <w:bCs/>
                <w:sz w:val="21"/>
                <w:szCs w:val="21"/>
              </w:rPr>
              <w:t xml:space="preserve">500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Y＜</w:t>
            </w:r>
            <w:r>
              <w:rPr>
                <w:rFonts w:ascii="Times New Roman" w:hAnsi="Times New Roman"/>
                <w:b/>
                <w:bCs/>
                <w:sz w:val="21"/>
                <w:szCs w:val="21"/>
              </w:rPr>
              <w:t xml:space="preserve">50</w:t>
            </w:r>
            <w:r/>
          </w:p>
        </w:tc>
      </w:tr>
      <w:tr>
        <w:trPr>
          <w:cantSplit/>
          <w:tblCellSpacing w:w="15" w:type="dxa"/>
          <w:trHeight w:val="225"/>
        </w:trPr>
        <w:tc>
          <w:tcPr>
            <w:tcW w:w="1446" w:type="dxa"/>
            <w:vAlign w:val="center"/>
            <w:vMerge w:val="restart"/>
            <w:textDirection w:val="lrTb"/>
            <w:noWrap w:val="false"/>
          </w:tcPr>
          <w:p>
            <w:pPr>
              <w:pStyle w:val="945"/>
              <w:jc w:val="both"/>
              <w:spacing w:before="0" w:beforeAutospacing="0" w:after="150" w:afterAutospacing="0" w:line="360" w:lineRule="auto"/>
              <w:widowControl/>
            </w:pPr>
            <w:r>
              <w:rPr>
                <w:rFonts w:hint="eastAsia" w:ascii="宋体" w:hAnsi="宋体" w:cs="宋体"/>
                <w:b/>
                <w:bCs/>
                <w:sz w:val="21"/>
                <w:szCs w:val="21"/>
              </w:rPr>
              <w:t xml:space="preserve">工业</w:t>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300</w:t>
            </w:r>
            <w:r>
              <w:rPr>
                <w:rFonts w:hint="eastAsia" w:ascii="宋体" w:hAnsi="宋体" w:cs="宋体"/>
                <w:b/>
                <w:bCs/>
                <w:sz w:val="21"/>
                <w:szCs w:val="21"/>
              </w:rPr>
              <w:t xml:space="preserve">≤X＜</w:t>
            </w:r>
            <w:r>
              <w:rPr>
                <w:rFonts w:ascii="Times New Roman" w:hAnsi="Times New Roman"/>
                <w:b/>
                <w:bCs/>
                <w:sz w:val="21"/>
                <w:szCs w:val="21"/>
              </w:rPr>
              <w:t xml:space="preserve">1000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20</w:t>
            </w:r>
            <w:r>
              <w:rPr>
                <w:rFonts w:hint="eastAsia" w:ascii="宋体" w:hAnsi="宋体" w:cs="宋体"/>
                <w:b/>
                <w:bCs/>
                <w:sz w:val="21"/>
                <w:szCs w:val="21"/>
              </w:rPr>
              <w:t xml:space="preserve">≤X＜</w:t>
            </w:r>
            <w:r>
              <w:rPr>
                <w:rFonts w:ascii="Times New Roman" w:hAnsi="Times New Roman"/>
                <w:b/>
                <w:bCs/>
                <w:sz w:val="21"/>
                <w:szCs w:val="21"/>
              </w:rPr>
              <w:t xml:space="preserve">300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X＜</w:t>
            </w:r>
            <w:r>
              <w:rPr>
                <w:rFonts w:ascii="Times New Roman" w:hAnsi="Times New Roman"/>
                <w:b/>
                <w:bCs/>
                <w:sz w:val="21"/>
                <w:szCs w:val="21"/>
              </w:rPr>
              <w:t xml:space="preserve">20</w:t>
            </w:r>
            <w:r/>
          </w:p>
        </w:tc>
      </w:tr>
      <w:tr>
        <w:trPr>
          <w:cantSplit/>
          <w:tblCellSpacing w:w="15" w:type="dxa"/>
          <w:trHeight w:val="225"/>
        </w:trPr>
        <w:tc>
          <w:tcPr>
            <w:tcW w:w="1446" w:type="dxa"/>
            <w:vAlign w:val="center"/>
            <w:vMerge w:val="continue"/>
            <w:textDirection w:val="lrTb"/>
            <w:noWrap w:val="false"/>
          </w:tcPr>
          <w:p>
            <w:pPr>
              <w:pStyle w:val="804"/>
              <w:rPr>
                <w:rFonts w:ascii="宋体"/>
                <w:sz w:val="24"/>
                <w:szCs w:val="24"/>
              </w:rPr>
            </w:pPr>
            <w:r>
              <w:rPr>
                <w:rFonts w:ascii="宋体"/>
                <w:sz w:val="24"/>
                <w:szCs w:val="24"/>
              </w:rPr>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2000</w:t>
            </w:r>
            <w:r>
              <w:rPr>
                <w:rFonts w:hint="eastAsia" w:ascii="宋体" w:hAnsi="宋体" w:cs="宋体"/>
                <w:b/>
                <w:bCs/>
                <w:sz w:val="21"/>
                <w:szCs w:val="21"/>
              </w:rPr>
              <w:t xml:space="preserve">≤Y＜</w:t>
            </w:r>
            <w:r>
              <w:rPr>
                <w:rFonts w:ascii="Times New Roman" w:hAnsi="Times New Roman"/>
                <w:b/>
                <w:bCs/>
                <w:sz w:val="21"/>
                <w:szCs w:val="21"/>
              </w:rPr>
              <w:t xml:space="preserve">40000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300</w:t>
            </w:r>
            <w:r>
              <w:rPr>
                <w:rFonts w:hint="eastAsia" w:ascii="宋体" w:hAnsi="宋体" w:cs="宋体"/>
                <w:b/>
                <w:bCs/>
                <w:sz w:val="21"/>
                <w:szCs w:val="21"/>
              </w:rPr>
              <w:t xml:space="preserve">≤Y＜</w:t>
            </w:r>
            <w:r>
              <w:rPr>
                <w:rFonts w:ascii="Times New Roman" w:hAnsi="Times New Roman"/>
                <w:b/>
                <w:bCs/>
                <w:sz w:val="21"/>
                <w:szCs w:val="21"/>
              </w:rPr>
              <w:t xml:space="preserve">2000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Y＜</w:t>
            </w:r>
            <w:r>
              <w:rPr>
                <w:rFonts w:ascii="Times New Roman" w:hAnsi="Times New Roman"/>
                <w:b/>
                <w:bCs/>
                <w:sz w:val="21"/>
                <w:szCs w:val="21"/>
              </w:rPr>
              <w:t xml:space="preserve">300</w:t>
            </w:r>
            <w:r/>
          </w:p>
        </w:tc>
      </w:tr>
      <w:tr>
        <w:trPr>
          <w:cantSplit/>
          <w:tblCellSpacing w:w="15" w:type="dxa"/>
          <w:trHeight w:val="225"/>
        </w:trPr>
        <w:tc>
          <w:tcPr>
            <w:tcW w:w="1446" w:type="dxa"/>
            <w:vAlign w:val="center"/>
            <w:vMerge w:val="restart"/>
            <w:textDirection w:val="lrTb"/>
            <w:noWrap w:val="false"/>
          </w:tcPr>
          <w:p>
            <w:pPr>
              <w:pStyle w:val="945"/>
              <w:jc w:val="both"/>
              <w:spacing w:before="0" w:beforeAutospacing="0" w:after="150" w:afterAutospacing="0" w:line="360" w:lineRule="auto"/>
              <w:widowControl/>
            </w:pPr>
            <w:r>
              <w:rPr>
                <w:rFonts w:hint="eastAsia" w:ascii="宋体" w:hAnsi="宋体" w:cs="宋体"/>
                <w:b/>
                <w:bCs/>
                <w:sz w:val="21"/>
                <w:szCs w:val="21"/>
              </w:rPr>
              <w:t xml:space="preserve">建筑业</w:t>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6000</w:t>
            </w:r>
            <w:r>
              <w:rPr>
                <w:rFonts w:hint="eastAsia" w:ascii="宋体" w:hAnsi="宋体" w:cs="宋体"/>
                <w:b/>
                <w:bCs/>
                <w:sz w:val="21"/>
                <w:szCs w:val="21"/>
              </w:rPr>
              <w:t xml:space="preserve">≤Y＜</w:t>
            </w:r>
            <w:r>
              <w:rPr>
                <w:rFonts w:ascii="Times New Roman" w:hAnsi="Times New Roman"/>
                <w:b/>
                <w:bCs/>
                <w:sz w:val="21"/>
                <w:szCs w:val="21"/>
              </w:rPr>
              <w:t xml:space="preserve">80000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300</w:t>
            </w:r>
            <w:r>
              <w:rPr>
                <w:rFonts w:hint="eastAsia" w:ascii="宋体" w:hAnsi="宋体" w:cs="宋体"/>
                <w:b/>
                <w:bCs/>
                <w:sz w:val="21"/>
                <w:szCs w:val="21"/>
              </w:rPr>
              <w:t xml:space="preserve">≤Y＜</w:t>
            </w:r>
            <w:r>
              <w:rPr>
                <w:rFonts w:ascii="Times New Roman" w:hAnsi="Times New Roman"/>
                <w:b/>
                <w:bCs/>
                <w:sz w:val="21"/>
                <w:szCs w:val="21"/>
              </w:rPr>
              <w:t xml:space="preserve">6000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Y＜</w:t>
            </w:r>
            <w:r>
              <w:rPr>
                <w:rFonts w:ascii="Times New Roman" w:hAnsi="Times New Roman"/>
                <w:b/>
                <w:bCs/>
                <w:sz w:val="21"/>
                <w:szCs w:val="21"/>
              </w:rPr>
              <w:t xml:space="preserve">300</w:t>
            </w:r>
            <w:r/>
          </w:p>
        </w:tc>
      </w:tr>
      <w:tr>
        <w:trPr>
          <w:cantSplit/>
          <w:tblCellSpacing w:w="15" w:type="dxa"/>
          <w:trHeight w:val="225"/>
        </w:trPr>
        <w:tc>
          <w:tcPr>
            <w:tcW w:w="1446" w:type="dxa"/>
            <w:vAlign w:val="center"/>
            <w:vMerge w:val="continue"/>
            <w:textDirection w:val="lrTb"/>
            <w:noWrap w:val="false"/>
          </w:tcPr>
          <w:p>
            <w:pPr>
              <w:pStyle w:val="804"/>
              <w:rPr>
                <w:rFonts w:ascii="宋体"/>
                <w:sz w:val="24"/>
                <w:szCs w:val="24"/>
              </w:rPr>
            </w:pPr>
            <w:r>
              <w:rPr>
                <w:rFonts w:ascii="宋体"/>
                <w:sz w:val="24"/>
                <w:szCs w:val="24"/>
              </w:rPr>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资产总额（Z）</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5000</w:t>
            </w:r>
            <w:r>
              <w:rPr>
                <w:rFonts w:hint="eastAsia" w:ascii="宋体" w:hAnsi="宋体" w:cs="宋体"/>
                <w:b/>
                <w:bCs/>
                <w:sz w:val="21"/>
                <w:szCs w:val="21"/>
              </w:rPr>
              <w:t xml:space="preserve">≤Z＜</w:t>
            </w:r>
            <w:r>
              <w:rPr>
                <w:rFonts w:ascii="Times New Roman" w:hAnsi="Times New Roman"/>
                <w:b/>
                <w:bCs/>
                <w:sz w:val="21"/>
                <w:szCs w:val="21"/>
              </w:rPr>
              <w:t xml:space="preserve">80000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300</w:t>
            </w:r>
            <w:r>
              <w:rPr>
                <w:rFonts w:hint="eastAsia" w:ascii="宋体" w:hAnsi="宋体" w:cs="宋体"/>
                <w:b/>
                <w:bCs/>
                <w:sz w:val="21"/>
                <w:szCs w:val="21"/>
              </w:rPr>
              <w:t xml:space="preserve">≤Z＜</w:t>
            </w:r>
            <w:r>
              <w:rPr>
                <w:rFonts w:ascii="Times New Roman" w:hAnsi="Times New Roman"/>
                <w:b/>
                <w:bCs/>
                <w:sz w:val="21"/>
                <w:szCs w:val="21"/>
              </w:rPr>
              <w:t xml:space="preserve">5000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Z＜</w:t>
            </w:r>
            <w:r>
              <w:rPr>
                <w:rFonts w:ascii="Times New Roman" w:hAnsi="Times New Roman"/>
                <w:b/>
                <w:bCs/>
                <w:sz w:val="21"/>
                <w:szCs w:val="21"/>
              </w:rPr>
              <w:t xml:space="preserve">300</w:t>
            </w:r>
            <w:r/>
          </w:p>
        </w:tc>
      </w:tr>
      <w:tr>
        <w:trPr>
          <w:cantSplit/>
          <w:tblCellSpacing w:w="15" w:type="dxa"/>
          <w:trHeight w:val="225"/>
        </w:trPr>
        <w:tc>
          <w:tcPr>
            <w:tcW w:w="1446" w:type="dxa"/>
            <w:vAlign w:val="center"/>
            <w:vMerge w:val="restart"/>
            <w:textDirection w:val="lrTb"/>
            <w:noWrap w:val="false"/>
          </w:tcPr>
          <w:p>
            <w:pPr>
              <w:pStyle w:val="945"/>
              <w:jc w:val="both"/>
              <w:spacing w:before="0" w:beforeAutospacing="0" w:after="150" w:afterAutospacing="0" w:line="360" w:lineRule="auto"/>
              <w:widowControl/>
            </w:pPr>
            <w:r>
              <w:rPr>
                <w:rFonts w:hint="eastAsia" w:ascii="宋体" w:hAnsi="宋体" w:cs="宋体"/>
                <w:b/>
                <w:bCs/>
                <w:sz w:val="21"/>
                <w:szCs w:val="21"/>
              </w:rPr>
              <w:t xml:space="preserve">批发业</w:t>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20</w:t>
            </w:r>
            <w:r>
              <w:rPr>
                <w:rFonts w:hint="eastAsia" w:ascii="宋体" w:hAnsi="宋体" w:cs="宋体"/>
                <w:b/>
                <w:bCs/>
                <w:sz w:val="21"/>
                <w:szCs w:val="21"/>
              </w:rPr>
              <w:t xml:space="preserve">≤X＜</w:t>
            </w:r>
            <w:r>
              <w:rPr>
                <w:rFonts w:ascii="Times New Roman" w:hAnsi="Times New Roman"/>
                <w:b/>
                <w:bCs/>
                <w:sz w:val="21"/>
                <w:szCs w:val="21"/>
              </w:rPr>
              <w:t xml:space="preserve">200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5</w:t>
            </w:r>
            <w:r>
              <w:rPr>
                <w:rFonts w:hint="eastAsia" w:ascii="宋体" w:hAnsi="宋体" w:cs="宋体"/>
                <w:b/>
                <w:bCs/>
                <w:sz w:val="21"/>
                <w:szCs w:val="21"/>
              </w:rPr>
              <w:t xml:space="preserve">≤X＜</w:t>
            </w:r>
            <w:r>
              <w:rPr>
                <w:rFonts w:ascii="Times New Roman" w:hAnsi="Times New Roman"/>
                <w:b/>
                <w:bCs/>
                <w:sz w:val="21"/>
                <w:szCs w:val="21"/>
              </w:rPr>
              <w:t xml:space="preserve">20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X＜</w:t>
            </w:r>
            <w:r>
              <w:rPr>
                <w:rFonts w:ascii="Times New Roman" w:hAnsi="Times New Roman"/>
                <w:b/>
                <w:bCs/>
                <w:sz w:val="21"/>
                <w:szCs w:val="21"/>
              </w:rPr>
              <w:t xml:space="preserve">5</w:t>
            </w:r>
            <w:r/>
          </w:p>
        </w:tc>
      </w:tr>
      <w:tr>
        <w:trPr>
          <w:cantSplit/>
          <w:tblCellSpacing w:w="15" w:type="dxa"/>
          <w:trHeight w:val="225"/>
        </w:trPr>
        <w:tc>
          <w:tcPr>
            <w:tcW w:w="1446" w:type="dxa"/>
            <w:vAlign w:val="center"/>
            <w:vMerge w:val="continue"/>
            <w:textDirection w:val="lrTb"/>
            <w:noWrap w:val="false"/>
          </w:tcPr>
          <w:p>
            <w:pPr>
              <w:pStyle w:val="804"/>
              <w:rPr>
                <w:rFonts w:ascii="宋体"/>
                <w:sz w:val="24"/>
                <w:szCs w:val="24"/>
              </w:rPr>
            </w:pPr>
            <w:r>
              <w:rPr>
                <w:rFonts w:ascii="宋体"/>
                <w:sz w:val="24"/>
                <w:szCs w:val="24"/>
              </w:rPr>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5000</w:t>
            </w:r>
            <w:r>
              <w:rPr>
                <w:rFonts w:hint="eastAsia" w:ascii="宋体" w:hAnsi="宋体" w:cs="宋体"/>
                <w:b/>
                <w:bCs/>
                <w:sz w:val="21"/>
                <w:szCs w:val="21"/>
              </w:rPr>
              <w:t xml:space="preserve">≤Y＜</w:t>
            </w:r>
            <w:r>
              <w:rPr>
                <w:rFonts w:ascii="Times New Roman" w:hAnsi="Times New Roman"/>
                <w:b/>
                <w:bCs/>
                <w:sz w:val="21"/>
                <w:szCs w:val="21"/>
              </w:rPr>
              <w:t xml:space="preserve">40000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1000</w:t>
            </w:r>
            <w:r>
              <w:rPr>
                <w:rFonts w:hint="eastAsia" w:ascii="宋体" w:hAnsi="宋体" w:cs="宋体"/>
                <w:b/>
                <w:bCs/>
                <w:sz w:val="21"/>
                <w:szCs w:val="21"/>
              </w:rPr>
              <w:t xml:space="preserve">≤Y＜</w:t>
            </w:r>
            <w:r>
              <w:rPr>
                <w:rFonts w:ascii="Times New Roman" w:hAnsi="Times New Roman"/>
                <w:b/>
                <w:bCs/>
                <w:sz w:val="21"/>
                <w:szCs w:val="21"/>
              </w:rPr>
              <w:t xml:space="preserve">5000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Y＜</w:t>
            </w:r>
            <w:r>
              <w:rPr>
                <w:rFonts w:ascii="Times New Roman" w:hAnsi="Times New Roman"/>
                <w:b/>
                <w:bCs/>
                <w:sz w:val="21"/>
                <w:szCs w:val="21"/>
              </w:rPr>
              <w:t xml:space="preserve">1000</w:t>
            </w:r>
            <w:r/>
          </w:p>
        </w:tc>
      </w:tr>
      <w:tr>
        <w:trPr>
          <w:cantSplit/>
          <w:tblCellSpacing w:w="15" w:type="dxa"/>
          <w:trHeight w:val="225"/>
        </w:trPr>
        <w:tc>
          <w:tcPr>
            <w:tcW w:w="1446" w:type="dxa"/>
            <w:vAlign w:val="center"/>
            <w:vMerge w:val="restart"/>
            <w:textDirection w:val="lrTb"/>
            <w:noWrap w:val="false"/>
          </w:tcPr>
          <w:p>
            <w:pPr>
              <w:pStyle w:val="945"/>
              <w:jc w:val="both"/>
              <w:spacing w:before="0" w:beforeAutospacing="0" w:after="150" w:afterAutospacing="0" w:line="360" w:lineRule="auto"/>
              <w:widowControl/>
            </w:pPr>
            <w:r>
              <w:rPr>
                <w:rFonts w:hint="eastAsia" w:ascii="宋体" w:hAnsi="宋体" w:cs="宋体"/>
                <w:b/>
                <w:bCs/>
                <w:sz w:val="21"/>
                <w:szCs w:val="21"/>
              </w:rPr>
              <w:t xml:space="preserve">零售业</w:t>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50</w:t>
            </w:r>
            <w:r>
              <w:rPr>
                <w:rFonts w:hint="eastAsia" w:ascii="宋体" w:hAnsi="宋体" w:cs="宋体"/>
                <w:b/>
                <w:bCs/>
                <w:sz w:val="21"/>
                <w:szCs w:val="21"/>
              </w:rPr>
              <w:t xml:space="preserve">≤X＜</w:t>
            </w:r>
            <w:r>
              <w:rPr>
                <w:rFonts w:ascii="Times New Roman" w:hAnsi="Times New Roman"/>
                <w:b/>
                <w:bCs/>
                <w:sz w:val="21"/>
                <w:szCs w:val="21"/>
              </w:rPr>
              <w:t xml:space="preserve">300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10</w:t>
            </w:r>
            <w:r>
              <w:rPr>
                <w:rFonts w:hint="eastAsia" w:ascii="宋体" w:hAnsi="宋体" w:cs="宋体"/>
                <w:b/>
                <w:bCs/>
                <w:sz w:val="21"/>
                <w:szCs w:val="21"/>
              </w:rPr>
              <w:t xml:space="preserve">≤X＜</w:t>
            </w:r>
            <w:r>
              <w:rPr>
                <w:rFonts w:ascii="Times New Roman" w:hAnsi="Times New Roman"/>
                <w:b/>
                <w:bCs/>
                <w:sz w:val="21"/>
                <w:szCs w:val="21"/>
              </w:rPr>
              <w:t xml:space="preserve">50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X＜</w:t>
            </w:r>
            <w:r>
              <w:rPr>
                <w:rFonts w:ascii="Times New Roman" w:hAnsi="Times New Roman"/>
                <w:b/>
                <w:bCs/>
                <w:sz w:val="21"/>
                <w:szCs w:val="21"/>
              </w:rPr>
              <w:t xml:space="preserve">10</w:t>
            </w:r>
            <w:r/>
          </w:p>
        </w:tc>
      </w:tr>
      <w:tr>
        <w:trPr>
          <w:cantSplit/>
          <w:tblCellSpacing w:w="15" w:type="dxa"/>
          <w:trHeight w:val="225"/>
        </w:trPr>
        <w:tc>
          <w:tcPr>
            <w:tcW w:w="1446" w:type="dxa"/>
            <w:vAlign w:val="center"/>
            <w:vMerge w:val="continue"/>
            <w:textDirection w:val="lrTb"/>
            <w:noWrap w:val="false"/>
          </w:tcPr>
          <w:p>
            <w:pPr>
              <w:pStyle w:val="804"/>
              <w:rPr>
                <w:rFonts w:ascii="宋体"/>
                <w:sz w:val="24"/>
                <w:szCs w:val="24"/>
              </w:rPr>
            </w:pPr>
            <w:r>
              <w:rPr>
                <w:rFonts w:ascii="宋体"/>
                <w:sz w:val="24"/>
                <w:szCs w:val="24"/>
              </w:rPr>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500</w:t>
            </w:r>
            <w:r>
              <w:rPr>
                <w:rFonts w:hint="eastAsia" w:ascii="宋体" w:hAnsi="宋体" w:cs="宋体"/>
                <w:b/>
                <w:bCs/>
                <w:sz w:val="21"/>
                <w:szCs w:val="21"/>
              </w:rPr>
              <w:t xml:space="preserve">≤Y＜</w:t>
            </w:r>
            <w:r>
              <w:rPr>
                <w:rFonts w:ascii="Times New Roman" w:hAnsi="Times New Roman"/>
                <w:b/>
                <w:bCs/>
                <w:sz w:val="21"/>
                <w:szCs w:val="21"/>
              </w:rPr>
              <w:t xml:space="preserve">20000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100</w:t>
            </w:r>
            <w:r>
              <w:rPr>
                <w:rFonts w:hint="eastAsia" w:ascii="宋体" w:hAnsi="宋体" w:cs="宋体"/>
                <w:b/>
                <w:bCs/>
                <w:sz w:val="21"/>
                <w:szCs w:val="21"/>
              </w:rPr>
              <w:t xml:space="preserve">≤Y＜</w:t>
            </w:r>
            <w:r>
              <w:rPr>
                <w:rFonts w:ascii="Times New Roman" w:hAnsi="Times New Roman"/>
                <w:b/>
                <w:bCs/>
                <w:sz w:val="21"/>
                <w:szCs w:val="21"/>
              </w:rPr>
              <w:t xml:space="preserve">500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Y＜</w:t>
            </w:r>
            <w:r>
              <w:rPr>
                <w:rFonts w:ascii="Times New Roman" w:hAnsi="Times New Roman"/>
                <w:b/>
                <w:bCs/>
                <w:sz w:val="21"/>
                <w:szCs w:val="21"/>
              </w:rPr>
              <w:t xml:space="preserve">100</w:t>
            </w:r>
            <w:r/>
          </w:p>
        </w:tc>
      </w:tr>
      <w:tr>
        <w:trPr>
          <w:cantSplit/>
          <w:tblCellSpacing w:w="15" w:type="dxa"/>
          <w:trHeight w:val="225"/>
        </w:trPr>
        <w:tc>
          <w:tcPr>
            <w:tcW w:w="1446" w:type="dxa"/>
            <w:vAlign w:val="center"/>
            <w:vMerge w:val="restart"/>
            <w:textDirection w:val="lrTb"/>
            <w:noWrap w:val="false"/>
          </w:tcPr>
          <w:p>
            <w:pPr>
              <w:pStyle w:val="945"/>
              <w:jc w:val="both"/>
              <w:spacing w:before="0" w:beforeAutospacing="0" w:after="150" w:afterAutospacing="0" w:line="360" w:lineRule="auto"/>
              <w:widowControl/>
            </w:pPr>
            <w:r>
              <w:rPr>
                <w:rFonts w:hint="eastAsia" w:ascii="宋体" w:hAnsi="宋体" w:cs="宋体"/>
                <w:b/>
                <w:bCs/>
                <w:sz w:val="21"/>
                <w:szCs w:val="21"/>
              </w:rPr>
              <w:t xml:space="preserve">交通运输业</w:t>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300</w:t>
            </w:r>
            <w:r>
              <w:rPr>
                <w:rFonts w:hint="eastAsia" w:ascii="宋体" w:hAnsi="宋体" w:cs="宋体"/>
                <w:b/>
                <w:bCs/>
                <w:sz w:val="21"/>
                <w:szCs w:val="21"/>
              </w:rPr>
              <w:t xml:space="preserve">≤X＜</w:t>
            </w:r>
            <w:r>
              <w:rPr>
                <w:rFonts w:ascii="Times New Roman" w:hAnsi="Times New Roman"/>
                <w:b/>
                <w:bCs/>
                <w:sz w:val="21"/>
                <w:szCs w:val="21"/>
              </w:rPr>
              <w:t xml:space="preserve">1000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20</w:t>
            </w:r>
            <w:r>
              <w:rPr>
                <w:rFonts w:hint="eastAsia" w:ascii="宋体" w:hAnsi="宋体" w:cs="宋体"/>
                <w:b/>
                <w:bCs/>
                <w:sz w:val="21"/>
                <w:szCs w:val="21"/>
              </w:rPr>
              <w:t xml:space="preserve">≤X＜</w:t>
            </w:r>
            <w:r>
              <w:rPr>
                <w:rFonts w:ascii="Times New Roman" w:hAnsi="Times New Roman"/>
                <w:b/>
                <w:bCs/>
                <w:sz w:val="21"/>
                <w:szCs w:val="21"/>
              </w:rPr>
              <w:t xml:space="preserve">300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X＜</w:t>
            </w:r>
            <w:r>
              <w:rPr>
                <w:rFonts w:ascii="Times New Roman" w:hAnsi="Times New Roman"/>
                <w:b/>
                <w:bCs/>
                <w:sz w:val="21"/>
                <w:szCs w:val="21"/>
              </w:rPr>
              <w:t xml:space="preserve">20</w:t>
            </w:r>
            <w:r/>
          </w:p>
        </w:tc>
      </w:tr>
      <w:tr>
        <w:trPr>
          <w:cantSplit/>
          <w:tblCellSpacing w:w="15" w:type="dxa"/>
          <w:trHeight w:val="225"/>
        </w:trPr>
        <w:tc>
          <w:tcPr>
            <w:tcW w:w="1446" w:type="dxa"/>
            <w:vAlign w:val="center"/>
            <w:vMerge w:val="continue"/>
            <w:textDirection w:val="lrTb"/>
            <w:noWrap w:val="false"/>
          </w:tcPr>
          <w:p>
            <w:pPr>
              <w:pStyle w:val="804"/>
              <w:rPr>
                <w:rFonts w:ascii="宋体"/>
                <w:sz w:val="24"/>
                <w:szCs w:val="24"/>
              </w:rPr>
            </w:pPr>
            <w:r>
              <w:rPr>
                <w:rFonts w:ascii="宋体"/>
                <w:sz w:val="24"/>
                <w:szCs w:val="24"/>
              </w:rPr>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3000</w:t>
            </w:r>
            <w:r>
              <w:rPr>
                <w:rFonts w:hint="eastAsia" w:ascii="宋体" w:hAnsi="宋体" w:cs="宋体"/>
                <w:b/>
                <w:bCs/>
                <w:sz w:val="21"/>
                <w:szCs w:val="21"/>
              </w:rPr>
              <w:t xml:space="preserve">≤Y＜</w:t>
            </w:r>
            <w:r>
              <w:rPr>
                <w:rFonts w:ascii="Times New Roman" w:hAnsi="Times New Roman"/>
                <w:b/>
                <w:bCs/>
                <w:sz w:val="21"/>
                <w:szCs w:val="21"/>
              </w:rPr>
              <w:t xml:space="preserve">30000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200</w:t>
            </w:r>
            <w:r>
              <w:rPr>
                <w:rFonts w:hint="eastAsia" w:ascii="宋体" w:hAnsi="宋体" w:cs="宋体"/>
                <w:b/>
                <w:bCs/>
                <w:sz w:val="21"/>
                <w:szCs w:val="21"/>
              </w:rPr>
              <w:t xml:space="preserve">≤Y＜</w:t>
            </w:r>
            <w:r>
              <w:rPr>
                <w:rFonts w:ascii="Times New Roman" w:hAnsi="Times New Roman"/>
                <w:b/>
                <w:bCs/>
                <w:sz w:val="21"/>
                <w:szCs w:val="21"/>
              </w:rPr>
              <w:t xml:space="preserve">3000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Y＜</w:t>
            </w:r>
            <w:r>
              <w:rPr>
                <w:rFonts w:ascii="Times New Roman" w:hAnsi="Times New Roman"/>
                <w:b/>
                <w:bCs/>
                <w:sz w:val="21"/>
                <w:szCs w:val="21"/>
              </w:rPr>
              <w:t xml:space="preserve">200</w:t>
            </w:r>
            <w:r/>
          </w:p>
        </w:tc>
      </w:tr>
      <w:tr>
        <w:trPr>
          <w:cantSplit/>
          <w:tblCellSpacing w:w="15" w:type="dxa"/>
          <w:trHeight w:val="225"/>
        </w:trPr>
        <w:tc>
          <w:tcPr>
            <w:tcW w:w="1446" w:type="dxa"/>
            <w:vAlign w:val="center"/>
            <w:vMerge w:val="restart"/>
            <w:textDirection w:val="lrTb"/>
            <w:noWrap w:val="false"/>
          </w:tcPr>
          <w:p>
            <w:pPr>
              <w:pStyle w:val="945"/>
              <w:jc w:val="both"/>
              <w:spacing w:before="0" w:beforeAutospacing="0" w:after="150" w:afterAutospacing="0" w:line="360" w:lineRule="auto"/>
              <w:widowControl/>
            </w:pPr>
            <w:r>
              <w:rPr>
                <w:rFonts w:hint="eastAsia" w:ascii="宋体" w:hAnsi="宋体" w:cs="宋体"/>
                <w:b/>
                <w:bCs/>
                <w:sz w:val="21"/>
                <w:szCs w:val="21"/>
              </w:rPr>
              <w:t xml:space="preserve">仓储业</w:t>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100</w:t>
            </w:r>
            <w:r>
              <w:rPr>
                <w:rFonts w:hint="eastAsia" w:ascii="宋体" w:hAnsi="宋体" w:cs="宋体"/>
                <w:b/>
                <w:bCs/>
                <w:sz w:val="21"/>
                <w:szCs w:val="21"/>
              </w:rPr>
              <w:t xml:space="preserve">≤X＜</w:t>
            </w:r>
            <w:r>
              <w:rPr>
                <w:rFonts w:ascii="Times New Roman" w:hAnsi="Times New Roman"/>
                <w:b/>
                <w:bCs/>
                <w:sz w:val="21"/>
                <w:szCs w:val="21"/>
              </w:rPr>
              <w:t xml:space="preserve">200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20</w:t>
            </w:r>
            <w:r>
              <w:rPr>
                <w:rFonts w:hint="eastAsia" w:ascii="宋体" w:hAnsi="宋体" w:cs="宋体"/>
                <w:b/>
                <w:bCs/>
                <w:sz w:val="21"/>
                <w:szCs w:val="21"/>
              </w:rPr>
              <w:t xml:space="preserve">≤X＜</w:t>
            </w:r>
            <w:r>
              <w:rPr>
                <w:rFonts w:ascii="Times New Roman" w:hAnsi="Times New Roman"/>
                <w:b/>
                <w:bCs/>
                <w:sz w:val="21"/>
                <w:szCs w:val="21"/>
              </w:rPr>
              <w:t xml:space="preserve">100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X＜</w:t>
            </w:r>
            <w:r>
              <w:rPr>
                <w:rFonts w:ascii="Times New Roman" w:hAnsi="Times New Roman"/>
                <w:b/>
                <w:bCs/>
                <w:sz w:val="21"/>
                <w:szCs w:val="21"/>
              </w:rPr>
              <w:t xml:space="preserve">20</w:t>
            </w:r>
            <w:r/>
          </w:p>
        </w:tc>
      </w:tr>
      <w:tr>
        <w:trPr>
          <w:cantSplit/>
          <w:tblCellSpacing w:w="15" w:type="dxa"/>
          <w:trHeight w:val="225"/>
        </w:trPr>
        <w:tc>
          <w:tcPr>
            <w:tcW w:w="1446" w:type="dxa"/>
            <w:vAlign w:val="center"/>
            <w:vMerge w:val="continue"/>
            <w:textDirection w:val="lrTb"/>
            <w:noWrap w:val="false"/>
          </w:tcPr>
          <w:p>
            <w:pPr>
              <w:pStyle w:val="804"/>
              <w:rPr>
                <w:rFonts w:ascii="宋体"/>
                <w:sz w:val="24"/>
                <w:szCs w:val="24"/>
              </w:rPr>
            </w:pPr>
            <w:r>
              <w:rPr>
                <w:rFonts w:ascii="宋体"/>
                <w:sz w:val="24"/>
                <w:szCs w:val="24"/>
              </w:rPr>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1000</w:t>
            </w:r>
            <w:r>
              <w:rPr>
                <w:rFonts w:hint="eastAsia" w:ascii="宋体" w:hAnsi="宋体" w:cs="宋体"/>
                <w:b/>
                <w:bCs/>
                <w:sz w:val="21"/>
                <w:szCs w:val="21"/>
              </w:rPr>
              <w:t xml:space="preserve">≤Y＜</w:t>
            </w:r>
            <w:r>
              <w:rPr>
                <w:rFonts w:ascii="Times New Roman" w:hAnsi="Times New Roman"/>
                <w:b/>
                <w:bCs/>
                <w:sz w:val="21"/>
                <w:szCs w:val="21"/>
              </w:rPr>
              <w:t xml:space="preserve">30000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100</w:t>
            </w:r>
            <w:r>
              <w:rPr>
                <w:rFonts w:hint="eastAsia" w:ascii="宋体" w:hAnsi="宋体" w:cs="宋体"/>
                <w:b/>
                <w:bCs/>
                <w:sz w:val="21"/>
                <w:szCs w:val="21"/>
              </w:rPr>
              <w:t xml:space="preserve">≤Y＜</w:t>
            </w:r>
            <w:r>
              <w:rPr>
                <w:rFonts w:ascii="Times New Roman" w:hAnsi="Times New Roman"/>
                <w:b/>
                <w:bCs/>
                <w:sz w:val="21"/>
                <w:szCs w:val="21"/>
              </w:rPr>
              <w:t xml:space="preserve">1000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Y＜</w:t>
            </w:r>
            <w:r>
              <w:rPr>
                <w:rFonts w:ascii="Times New Roman" w:hAnsi="Times New Roman"/>
                <w:b/>
                <w:bCs/>
                <w:sz w:val="21"/>
                <w:szCs w:val="21"/>
              </w:rPr>
              <w:t xml:space="preserve">100</w:t>
            </w:r>
            <w:r/>
          </w:p>
        </w:tc>
      </w:tr>
      <w:tr>
        <w:trPr>
          <w:cantSplit/>
          <w:tblCellSpacing w:w="15" w:type="dxa"/>
          <w:trHeight w:val="225"/>
        </w:trPr>
        <w:tc>
          <w:tcPr>
            <w:tcW w:w="1446" w:type="dxa"/>
            <w:vAlign w:val="center"/>
            <w:vMerge w:val="restart"/>
            <w:textDirection w:val="lrTb"/>
            <w:noWrap w:val="false"/>
          </w:tcPr>
          <w:p>
            <w:pPr>
              <w:pStyle w:val="945"/>
              <w:jc w:val="both"/>
              <w:spacing w:before="0" w:beforeAutospacing="0" w:after="150" w:afterAutospacing="0" w:line="360" w:lineRule="auto"/>
              <w:widowControl/>
            </w:pPr>
            <w:r>
              <w:rPr>
                <w:rFonts w:hint="eastAsia" w:ascii="宋体" w:hAnsi="宋体" w:cs="宋体"/>
                <w:b/>
                <w:bCs/>
                <w:sz w:val="21"/>
                <w:szCs w:val="21"/>
              </w:rPr>
              <w:t xml:space="preserve">邮政业</w:t>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300</w:t>
            </w:r>
            <w:r>
              <w:rPr>
                <w:rFonts w:hint="eastAsia" w:ascii="宋体" w:hAnsi="宋体" w:cs="宋体"/>
                <w:b/>
                <w:bCs/>
                <w:sz w:val="21"/>
                <w:szCs w:val="21"/>
              </w:rPr>
              <w:t xml:space="preserve">≤X＜</w:t>
            </w:r>
            <w:r>
              <w:rPr>
                <w:rFonts w:ascii="Times New Roman" w:hAnsi="Times New Roman"/>
                <w:b/>
                <w:bCs/>
                <w:sz w:val="21"/>
                <w:szCs w:val="21"/>
              </w:rPr>
              <w:t xml:space="preserve">1000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20</w:t>
            </w:r>
            <w:r>
              <w:rPr>
                <w:rFonts w:hint="eastAsia" w:ascii="宋体" w:hAnsi="宋体" w:cs="宋体"/>
                <w:b/>
                <w:bCs/>
                <w:sz w:val="21"/>
                <w:szCs w:val="21"/>
              </w:rPr>
              <w:t xml:space="preserve">≤X＜</w:t>
            </w:r>
            <w:r>
              <w:rPr>
                <w:rFonts w:ascii="Times New Roman" w:hAnsi="Times New Roman"/>
                <w:b/>
                <w:bCs/>
                <w:sz w:val="21"/>
                <w:szCs w:val="21"/>
              </w:rPr>
              <w:t xml:space="preserve">300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X＜</w:t>
            </w:r>
            <w:r>
              <w:rPr>
                <w:rFonts w:ascii="Times New Roman" w:hAnsi="Times New Roman"/>
                <w:b/>
                <w:bCs/>
                <w:sz w:val="21"/>
                <w:szCs w:val="21"/>
              </w:rPr>
              <w:t xml:space="preserve">20</w:t>
            </w:r>
            <w:r/>
          </w:p>
        </w:tc>
      </w:tr>
      <w:tr>
        <w:trPr>
          <w:cantSplit/>
          <w:tblCellSpacing w:w="15" w:type="dxa"/>
          <w:trHeight w:val="225"/>
        </w:trPr>
        <w:tc>
          <w:tcPr>
            <w:tcW w:w="1446" w:type="dxa"/>
            <w:vAlign w:val="center"/>
            <w:vMerge w:val="continue"/>
            <w:textDirection w:val="lrTb"/>
            <w:noWrap w:val="false"/>
          </w:tcPr>
          <w:p>
            <w:pPr>
              <w:pStyle w:val="804"/>
              <w:rPr>
                <w:rFonts w:ascii="宋体"/>
                <w:sz w:val="24"/>
                <w:szCs w:val="24"/>
              </w:rPr>
            </w:pPr>
            <w:r>
              <w:rPr>
                <w:rFonts w:ascii="宋体"/>
                <w:sz w:val="24"/>
                <w:szCs w:val="24"/>
              </w:rPr>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2000</w:t>
            </w:r>
            <w:r>
              <w:rPr>
                <w:rFonts w:hint="eastAsia" w:ascii="宋体" w:hAnsi="宋体" w:cs="宋体"/>
                <w:b/>
                <w:bCs/>
                <w:sz w:val="21"/>
                <w:szCs w:val="21"/>
              </w:rPr>
              <w:t xml:space="preserve">≤Y＜</w:t>
            </w:r>
            <w:r>
              <w:rPr>
                <w:rFonts w:ascii="Times New Roman" w:hAnsi="Times New Roman"/>
                <w:b/>
                <w:bCs/>
                <w:sz w:val="21"/>
                <w:szCs w:val="21"/>
              </w:rPr>
              <w:t xml:space="preserve">30000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100</w:t>
            </w:r>
            <w:r>
              <w:rPr>
                <w:rFonts w:hint="eastAsia" w:ascii="宋体" w:hAnsi="宋体" w:cs="宋体"/>
                <w:b/>
                <w:bCs/>
                <w:sz w:val="21"/>
                <w:szCs w:val="21"/>
              </w:rPr>
              <w:t xml:space="preserve">≤Y＜</w:t>
            </w:r>
            <w:r>
              <w:rPr>
                <w:rFonts w:ascii="Times New Roman" w:hAnsi="Times New Roman"/>
                <w:b/>
                <w:bCs/>
                <w:sz w:val="21"/>
                <w:szCs w:val="21"/>
              </w:rPr>
              <w:t xml:space="preserve">2000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Y＜</w:t>
            </w:r>
            <w:r>
              <w:rPr>
                <w:rFonts w:ascii="Times New Roman" w:hAnsi="Times New Roman"/>
                <w:b/>
                <w:bCs/>
                <w:sz w:val="21"/>
                <w:szCs w:val="21"/>
              </w:rPr>
              <w:t xml:space="preserve">100</w:t>
            </w:r>
            <w:r/>
          </w:p>
        </w:tc>
      </w:tr>
      <w:tr>
        <w:trPr>
          <w:cantSplit/>
          <w:tblCellSpacing w:w="15" w:type="dxa"/>
          <w:trHeight w:val="225"/>
        </w:trPr>
        <w:tc>
          <w:tcPr>
            <w:tcW w:w="1446" w:type="dxa"/>
            <w:vAlign w:val="center"/>
            <w:vMerge w:val="restart"/>
            <w:textDirection w:val="lrTb"/>
            <w:noWrap w:val="false"/>
          </w:tcPr>
          <w:p>
            <w:pPr>
              <w:pStyle w:val="945"/>
              <w:jc w:val="both"/>
              <w:spacing w:before="0" w:beforeAutospacing="0" w:after="150" w:afterAutospacing="0" w:line="360" w:lineRule="auto"/>
              <w:widowControl/>
            </w:pPr>
            <w:r>
              <w:rPr>
                <w:rFonts w:hint="eastAsia" w:ascii="宋体" w:hAnsi="宋体" w:cs="宋体"/>
                <w:b/>
                <w:bCs/>
                <w:sz w:val="21"/>
                <w:szCs w:val="21"/>
              </w:rPr>
              <w:t xml:space="preserve">住宿业</w:t>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100</w:t>
            </w:r>
            <w:r>
              <w:rPr>
                <w:rFonts w:hint="eastAsia" w:ascii="宋体" w:hAnsi="宋体" w:cs="宋体"/>
                <w:b/>
                <w:bCs/>
                <w:sz w:val="21"/>
                <w:szCs w:val="21"/>
              </w:rPr>
              <w:t xml:space="preserve">≤X＜</w:t>
            </w:r>
            <w:r>
              <w:rPr>
                <w:rFonts w:ascii="Times New Roman" w:hAnsi="Times New Roman"/>
                <w:b/>
                <w:bCs/>
                <w:sz w:val="21"/>
                <w:szCs w:val="21"/>
              </w:rPr>
              <w:t xml:space="preserve">300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10</w:t>
            </w:r>
            <w:r>
              <w:rPr>
                <w:rFonts w:hint="eastAsia" w:ascii="宋体" w:hAnsi="宋体" w:cs="宋体"/>
                <w:b/>
                <w:bCs/>
                <w:sz w:val="21"/>
                <w:szCs w:val="21"/>
              </w:rPr>
              <w:t xml:space="preserve">≤X＜</w:t>
            </w:r>
            <w:r>
              <w:rPr>
                <w:rFonts w:ascii="Times New Roman" w:hAnsi="Times New Roman"/>
                <w:b/>
                <w:bCs/>
                <w:sz w:val="21"/>
                <w:szCs w:val="21"/>
              </w:rPr>
              <w:t xml:space="preserve">100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X＜</w:t>
            </w:r>
            <w:r>
              <w:rPr>
                <w:rFonts w:ascii="Times New Roman" w:hAnsi="Times New Roman"/>
                <w:b/>
                <w:bCs/>
                <w:sz w:val="21"/>
                <w:szCs w:val="21"/>
              </w:rPr>
              <w:t xml:space="preserve">10</w:t>
            </w:r>
            <w:r/>
          </w:p>
        </w:tc>
      </w:tr>
      <w:tr>
        <w:trPr>
          <w:cantSplit/>
          <w:tblCellSpacing w:w="15" w:type="dxa"/>
          <w:trHeight w:val="225"/>
        </w:trPr>
        <w:tc>
          <w:tcPr>
            <w:tcW w:w="1446" w:type="dxa"/>
            <w:vAlign w:val="center"/>
            <w:vMerge w:val="continue"/>
            <w:textDirection w:val="lrTb"/>
            <w:noWrap w:val="false"/>
          </w:tcPr>
          <w:p>
            <w:pPr>
              <w:pStyle w:val="804"/>
              <w:rPr>
                <w:rFonts w:ascii="宋体"/>
                <w:sz w:val="24"/>
                <w:szCs w:val="24"/>
              </w:rPr>
            </w:pPr>
            <w:r>
              <w:rPr>
                <w:rFonts w:ascii="宋体"/>
                <w:sz w:val="24"/>
                <w:szCs w:val="24"/>
              </w:rPr>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2000</w:t>
            </w:r>
            <w:r>
              <w:rPr>
                <w:rFonts w:hint="eastAsia" w:ascii="宋体" w:hAnsi="宋体" w:cs="宋体"/>
                <w:b/>
                <w:bCs/>
                <w:sz w:val="21"/>
                <w:szCs w:val="21"/>
              </w:rPr>
              <w:t xml:space="preserve">≤Y＜</w:t>
            </w:r>
            <w:r>
              <w:rPr>
                <w:rFonts w:ascii="Times New Roman" w:hAnsi="Times New Roman"/>
                <w:b/>
                <w:bCs/>
                <w:sz w:val="21"/>
                <w:szCs w:val="21"/>
              </w:rPr>
              <w:t xml:space="preserve">10000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100</w:t>
            </w:r>
            <w:r>
              <w:rPr>
                <w:rFonts w:hint="eastAsia" w:ascii="宋体" w:hAnsi="宋体" w:cs="宋体"/>
                <w:b/>
                <w:bCs/>
                <w:sz w:val="21"/>
                <w:szCs w:val="21"/>
              </w:rPr>
              <w:t xml:space="preserve">≤Y＜</w:t>
            </w:r>
            <w:r>
              <w:rPr>
                <w:rFonts w:ascii="Times New Roman" w:hAnsi="Times New Roman"/>
                <w:b/>
                <w:bCs/>
                <w:sz w:val="21"/>
                <w:szCs w:val="21"/>
              </w:rPr>
              <w:t xml:space="preserve">2000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Y＜</w:t>
            </w:r>
            <w:r>
              <w:rPr>
                <w:rFonts w:ascii="Times New Roman" w:hAnsi="Times New Roman"/>
                <w:b/>
                <w:bCs/>
                <w:sz w:val="21"/>
                <w:szCs w:val="21"/>
              </w:rPr>
              <w:t xml:space="preserve">100</w:t>
            </w:r>
            <w:r/>
          </w:p>
        </w:tc>
      </w:tr>
      <w:tr>
        <w:trPr>
          <w:cantSplit/>
          <w:tblCellSpacing w:w="15" w:type="dxa"/>
          <w:trHeight w:val="225"/>
        </w:trPr>
        <w:tc>
          <w:tcPr>
            <w:tcW w:w="1446" w:type="dxa"/>
            <w:vAlign w:val="center"/>
            <w:vMerge w:val="restart"/>
            <w:textDirection w:val="lrTb"/>
            <w:noWrap w:val="false"/>
          </w:tcPr>
          <w:p>
            <w:pPr>
              <w:pStyle w:val="945"/>
              <w:jc w:val="both"/>
              <w:spacing w:before="0" w:beforeAutospacing="0" w:after="150" w:afterAutospacing="0" w:line="360" w:lineRule="auto"/>
              <w:widowControl/>
            </w:pPr>
            <w:r>
              <w:rPr>
                <w:rFonts w:hint="eastAsia" w:ascii="宋体" w:hAnsi="宋体" w:cs="宋体"/>
                <w:b/>
                <w:bCs/>
                <w:sz w:val="21"/>
                <w:szCs w:val="21"/>
              </w:rPr>
              <w:t xml:space="preserve">餐饮业</w:t>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100</w:t>
            </w:r>
            <w:r>
              <w:rPr>
                <w:rFonts w:hint="eastAsia" w:ascii="宋体" w:hAnsi="宋体" w:cs="宋体"/>
                <w:b/>
                <w:bCs/>
                <w:sz w:val="21"/>
                <w:szCs w:val="21"/>
              </w:rPr>
              <w:t xml:space="preserve">≤X＜</w:t>
            </w:r>
            <w:r>
              <w:rPr>
                <w:rFonts w:ascii="Times New Roman" w:hAnsi="Times New Roman"/>
                <w:b/>
                <w:bCs/>
                <w:sz w:val="21"/>
                <w:szCs w:val="21"/>
              </w:rPr>
              <w:t xml:space="preserve">300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10</w:t>
            </w:r>
            <w:r>
              <w:rPr>
                <w:rFonts w:hint="eastAsia" w:ascii="宋体" w:hAnsi="宋体" w:cs="宋体"/>
                <w:b/>
                <w:bCs/>
                <w:sz w:val="21"/>
                <w:szCs w:val="21"/>
              </w:rPr>
              <w:t xml:space="preserve">≤X＜</w:t>
            </w:r>
            <w:r>
              <w:rPr>
                <w:rFonts w:ascii="Times New Roman" w:hAnsi="Times New Roman"/>
                <w:b/>
                <w:bCs/>
                <w:sz w:val="21"/>
                <w:szCs w:val="21"/>
              </w:rPr>
              <w:t xml:space="preserve">100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X＜</w:t>
            </w:r>
            <w:r>
              <w:rPr>
                <w:rFonts w:ascii="Times New Roman" w:hAnsi="Times New Roman"/>
                <w:b/>
                <w:bCs/>
                <w:sz w:val="21"/>
                <w:szCs w:val="21"/>
              </w:rPr>
              <w:t xml:space="preserve">10</w:t>
            </w:r>
            <w:r/>
          </w:p>
        </w:tc>
      </w:tr>
      <w:tr>
        <w:trPr>
          <w:cantSplit/>
          <w:tblCellSpacing w:w="15" w:type="dxa"/>
          <w:trHeight w:val="225"/>
        </w:trPr>
        <w:tc>
          <w:tcPr>
            <w:tcW w:w="1446" w:type="dxa"/>
            <w:vAlign w:val="center"/>
            <w:vMerge w:val="continue"/>
            <w:textDirection w:val="lrTb"/>
            <w:noWrap w:val="false"/>
          </w:tcPr>
          <w:p>
            <w:pPr>
              <w:pStyle w:val="804"/>
              <w:rPr>
                <w:rFonts w:ascii="宋体"/>
                <w:sz w:val="24"/>
                <w:szCs w:val="24"/>
              </w:rPr>
            </w:pPr>
            <w:r>
              <w:rPr>
                <w:rFonts w:ascii="宋体"/>
                <w:sz w:val="24"/>
                <w:szCs w:val="24"/>
              </w:rPr>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2000</w:t>
            </w:r>
            <w:r>
              <w:rPr>
                <w:rFonts w:hint="eastAsia" w:ascii="宋体" w:hAnsi="宋体" w:cs="宋体"/>
                <w:b/>
                <w:bCs/>
                <w:sz w:val="21"/>
                <w:szCs w:val="21"/>
              </w:rPr>
              <w:t xml:space="preserve">≤Y＜</w:t>
            </w:r>
            <w:r>
              <w:rPr>
                <w:rFonts w:ascii="Times New Roman" w:hAnsi="Times New Roman"/>
                <w:b/>
                <w:bCs/>
                <w:sz w:val="21"/>
                <w:szCs w:val="21"/>
              </w:rPr>
              <w:t xml:space="preserve">10000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100</w:t>
            </w:r>
            <w:r>
              <w:rPr>
                <w:rFonts w:hint="eastAsia" w:ascii="宋体" w:hAnsi="宋体" w:cs="宋体"/>
                <w:b/>
                <w:bCs/>
                <w:sz w:val="21"/>
                <w:szCs w:val="21"/>
              </w:rPr>
              <w:t xml:space="preserve">≤Y＜</w:t>
            </w:r>
            <w:r>
              <w:rPr>
                <w:rFonts w:ascii="Times New Roman" w:hAnsi="Times New Roman"/>
                <w:b/>
                <w:bCs/>
                <w:sz w:val="21"/>
                <w:szCs w:val="21"/>
              </w:rPr>
              <w:t xml:space="preserve">2000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Y＜</w:t>
            </w:r>
            <w:r>
              <w:rPr>
                <w:rFonts w:ascii="Times New Roman" w:hAnsi="Times New Roman"/>
                <w:b/>
                <w:bCs/>
                <w:sz w:val="21"/>
                <w:szCs w:val="21"/>
              </w:rPr>
              <w:t xml:space="preserve">100</w:t>
            </w:r>
            <w:r/>
          </w:p>
        </w:tc>
      </w:tr>
      <w:tr>
        <w:trPr>
          <w:cantSplit/>
          <w:tblCellSpacing w:w="15" w:type="dxa"/>
          <w:trHeight w:val="225"/>
        </w:trPr>
        <w:tc>
          <w:tcPr>
            <w:tcW w:w="1446" w:type="dxa"/>
            <w:vAlign w:val="center"/>
            <w:vMerge w:val="restart"/>
            <w:textDirection w:val="lrTb"/>
            <w:noWrap w:val="false"/>
          </w:tcPr>
          <w:p>
            <w:pPr>
              <w:pStyle w:val="945"/>
              <w:jc w:val="both"/>
              <w:spacing w:before="0" w:beforeAutospacing="0" w:after="150" w:afterAutospacing="0" w:line="360" w:lineRule="auto"/>
              <w:widowControl/>
            </w:pPr>
            <w:r>
              <w:rPr>
                <w:rFonts w:hint="eastAsia" w:ascii="宋体" w:hAnsi="宋体" w:cs="宋体"/>
                <w:b/>
                <w:bCs/>
                <w:sz w:val="21"/>
                <w:szCs w:val="21"/>
              </w:rPr>
              <w:t xml:space="preserve">信息传输业</w:t>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100</w:t>
            </w:r>
            <w:r>
              <w:rPr>
                <w:rFonts w:hint="eastAsia" w:ascii="宋体" w:hAnsi="宋体" w:cs="宋体"/>
                <w:b/>
                <w:bCs/>
                <w:sz w:val="21"/>
                <w:szCs w:val="21"/>
              </w:rPr>
              <w:t xml:space="preserve">≤X＜</w:t>
            </w:r>
            <w:r>
              <w:rPr>
                <w:rFonts w:ascii="Times New Roman" w:hAnsi="Times New Roman"/>
                <w:b/>
                <w:bCs/>
                <w:sz w:val="21"/>
                <w:szCs w:val="21"/>
              </w:rPr>
              <w:t xml:space="preserve">2000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10</w:t>
            </w:r>
            <w:r>
              <w:rPr>
                <w:rFonts w:hint="eastAsia" w:ascii="宋体" w:hAnsi="宋体" w:cs="宋体"/>
                <w:b/>
                <w:bCs/>
                <w:sz w:val="21"/>
                <w:szCs w:val="21"/>
              </w:rPr>
              <w:t xml:space="preserve">≤X＜</w:t>
            </w:r>
            <w:r>
              <w:rPr>
                <w:rFonts w:ascii="Times New Roman" w:hAnsi="Times New Roman"/>
                <w:b/>
                <w:bCs/>
                <w:sz w:val="21"/>
                <w:szCs w:val="21"/>
              </w:rPr>
              <w:t xml:space="preserve">100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X＜</w:t>
            </w:r>
            <w:r>
              <w:rPr>
                <w:rFonts w:ascii="Times New Roman" w:hAnsi="Times New Roman"/>
                <w:b/>
                <w:bCs/>
                <w:sz w:val="21"/>
                <w:szCs w:val="21"/>
              </w:rPr>
              <w:t xml:space="preserve">10</w:t>
            </w:r>
            <w:r/>
          </w:p>
        </w:tc>
      </w:tr>
      <w:tr>
        <w:trPr>
          <w:cantSplit/>
          <w:tblCellSpacing w:w="15" w:type="dxa"/>
          <w:trHeight w:val="225"/>
        </w:trPr>
        <w:tc>
          <w:tcPr>
            <w:tcW w:w="1446" w:type="dxa"/>
            <w:vAlign w:val="center"/>
            <w:vMerge w:val="continue"/>
            <w:textDirection w:val="lrTb"/>
            <w:noWrap w:val="false"/>
          </w:tcPr>
          <w:p>
            <w:pPr>
              <w:pStyle w:val="804"/>
              <w:rPr>
                <w:rFonts w:ascii="宋体"/>
                <w:sz w:val="24"/>
                <w:szCs w:val="24"/>
              </w:rPr>
            </w:pPr>
            <w:r>
              <w:rPr>
                <w:rFonts w:ascii="宋体"/>
                <w:sz w:val="24"/>
                <w:szCs w:val="24"/>
              </w:rPr>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1000</w:t>
            </w:r>
            <w:r>
              <w:rPr>
                <w:rFonts w:hint="eastAsia" w:ascii="宋体" w:hAnsi="宋体" w:cs="宋体"/>
                <w:b/>
                <w:bCs/>
                <w:sz w:val="21"/>
                <w:szCs w:val="21"/>
              </w:rPr>
              <w:t xml:space="preserve">≤Y＜</w:t>
            </w:r>
            <w:r>
              <w:rPr>
                <w:rFonts w:ascii="Times New Roman" w:hAnsi="Times New Roman"/>
                <w:b/>
                <w:bCs/>
                <w:sz w:val="21"/>
                <w:szCs w:val="21"/>
              </w:rPr>
              <w:t xml:space="preserve">100000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100</w:t>
            </w:r>
            <w:r>
              <w:rPr>
                <w:rFonts w:hint="eastAsia" w:ascii="宋体" w:hAnsi="宋体" w:cs="宋体"/>
                <w:b/>
                <w:bCs/>
                <w:sz w:val="21"/>
                <w:szCs w:val="21"/>
              </w:rPr>
              <w:t xml:space="preserve">≤Y＜</w:t>
            </w:r>
            <w:r>
              <w:rPr>
                <w:rFonts w:ascii="Times New Roman" w:hAnsi="Times New Roman"/>
                <w:b/>
                <w:bCs/>
                <w:sz w:val="21"/>
                <w:szCs w:val="21"/>
              </w:rPr>
              <w:t xml:space="preserve">1000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Y＜</w:t>
            </w:r>
            <w:r>
              <w:rPr>
                <w:rFonts w:ascii="Times New Roman" w:hAnsi="Times New Roman"/>
                <w:b/>
                <w:bCs/>
                <w:sz w:val="21"/>
                <w:szCs w:val="21"/>
              </w:rPr>
              <w:t xml:space="preserve">100</w:t>
            </w:r>
            <w:r/>
          </w:p>
        </w:tc>
      </w:tr>
      <w:tr>
        <w:trPr>
          <w:cantSplit/>
          <w:tblCellSpacing w:w="15" w:type="dxa"/>
          <w:trHeight w:val="225"/>
        </w:trPr>
        <w:tc>
          <w:tcPr>
            <w:tcW w:w="1446" w:type="dxa"/>
            <w:vAlign w:val="center"/>
            <w:vMerge w:val="restart"/>
            <w:textDirection w:val="lrTb"/>
            <w:noWrap w:val="false"/>
          </w:tcPr>
          <w:p>
            <w:pPr>
              <w:pStyle w:val="945"/>
              <w:jc w:val="both"/>
              <w:spacing w:before="0" w:beforeAutospacing="0" w:after="150" w:afterAutospacing="0" w:line="360" w:lineRule="auto"/>
              <w:widowControl/>
            </w:pPr>
            <w:r>
              <w:rPr>
                <w:rFonts w:hint="eastAsia" w:ascii="宋体" w:hAnsi="宋体" w:cs="宋体"/>
                <w:b/>
                <w:bCs/>
                <w:sz w:val="21"/>
                <w:szCs w:val="21"/>
              </w:rPr>
              <w:t xml:space="preserve">软件和信息技术服务业</w:t>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100</w:t>
            </w:r>
            <w:r>
              <w:rPr>
                <w:rFonts w:hint="eastAsia" w:ascii="宋体" w:hAnsi="宋体" w:cs="宋体"/>
                <w:b/>
                <w:bCs/>
                <w:sz w:val="21"/>
                <w:szCs w:val="21"/>
              </w:rPr>
              <w:t xml:space="preserve">≤X＜</w:t>
            </w:r>
            <w:r>
              <w:rPr>
                <w:rFonts w:ascii="Times New Roman" w:hAnsi="Times New Roman"/>
                <w:b/>
                <w:bCs/>
                <w:sz w:val="21"/>
                <w:szCs w:val="21"/>
              </w:rPr>
              <w:t xml:space="preserve">300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10</w:t>
            </w:r>
            <w:r>
              <w:rPr>
                <w:rFonts w:hint="eastAsia" w:ascii="宋体" w:hAnsi="宋体" w:cs="宋体"/>
                <w:b/>
                <w:bCs/>
                <w:sz w:val="21"/>
                <w:szCs w:val="21"/>
              </w:rPr>
              <w:t xml:space="preserve">≤X＜</w:t>
            </w:r>
            <w:r>
              <w:rPr>
                <w:rFonts w:ascii="Times New Roman" w:hAnsi="Times New Roman"/>
                <w:b/>
                <w:bCs/>
                <w:sz w:val="21"/>
                <w:szCs w:val="21"/>
              </w:rPr>
              <w:t xml:space="preserve">100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X＜</w:t>
            </w:r>
            <w:r>
              <w:rPr>
                <w:rFonts w:ascii="Times New Roman" w:hAnsi="Times New Roman"/>
                <w:b/>
                <w:bCs/>
                <w:sz w:val="21"/>
                <w:szCs w:val="21"/>
              </w:rPr>
              <w:t xml:space="preserve">10</w:t>
            </w:r>
            <w:r/>
          </w:p>
        </w:tc>
      </w:tr>
      <w:tr>
        <w:trPr>
          <w:cantSplit/>
          <w:tblCellSpacing w:w="15" w:type="dxa"/>
          <w:trHeight w:val="225"/>
        </w:trPr>
        <w:tc>
          <w:tcPr>
            <w:tcW w:w="1446" w:type="dxa"/>
            <w:vAlign w:val="center"/>
            <w:vMerge w:val="continue"/>
            <w:textDirection w:val="lrTb"/>
            <w:noWrap w:val="false"/>
          </w:tcPr>
          <w:p>
            <w:pPr>
              <w:pStyle w:val="804"/>
              <w:rPr>
                <w:rFonts w:ascii="宋体"/>
                <w:sz w:val="24"/>
                <w:szCs w:val="24"/>
              </w:rPr>
            </w:pPr>
            <w:r>
              <w:rPr>
                <w:rFonts w:ascii="宋体"/>
                <w:sz w:val="24"/>
                <w:szCs w:val="24"/>
              </w:rPr>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1000</w:t>
            </w:r>
            <w:r>
              <w:rPr>
                <w:rFonts w:hint="eastAsia" w:ascii="宋体" w:hAnsi="宋体" w:cs="宋体"/>
                <w:b/>
                <w:bCs/>
                <w:sz w:val="21"/>
                <w:szCs w:val="21"/>
              </w:rPr>
              <w:t xml:space="preserve">≤Y＜</w:t>
            </w:r>
            <w:r>
              <w:rPr>
                <w:rFonts w:ascii="Times New Roman" w:hAnsi="Times New Roman"/>
                <w:b/>
                <w:bCs/>
                <w:sz w:val="21"/>
                <w:szCs w:val="21"/>
              </w:rPr>
              <w:t xml:space="preserve">10000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50</w:t>
            </w:r>
            <w:r>
              <w:rPr>
                <w:rFonts w:hint="eastAsia" w:ascii="宋体" w:hAnsi="宋体" w:cs="宋体"/>
                <w:b/>
                <w:bCs/>
                <w:sz w:val="21"/>
                <w:szCs w:val="21"/>
              </w:rPr>
              <w:t xml:space="preserve">≤Y＜</w:t>
            </w:r>
            <w:r>
              <w:rPr>
                <w:rFonts w:ascii="Times New Roman" w:hAnsi="Times New Roman"/>
                <w:b/>
                <w:bCs/>
                <w:sz w:val="21"/>
                <w:szCs w:val="21"/>
              </w:rPr>
              <w:t xml:space="preserve">1000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Y＜</w:t>
            </w:r>
            <w:r>
              <w:rPr>
                <w:rFonts w:ascii="Times New Roman" w:hAnsi="Times New Roman"/>
                <w:b/>
                <w:bCs/>
                <w:sz w:val="21"/>
                <w:szCs w:val="21"/>
              </w:rPr>
              <w:t xml:space="preserve">50</w:t>
            </w:r>
            <w:r/>
          </w:p>
        </w:tc>
      </w:tr>
      <w:tr>
        <w:trPr>
          <w:cantSplit/>
          <w:tblCellSpacing w:w="15" w:type="dxa"/>
          <w:trHeight w:val="225"/>
        </w:trPr>
        <w:tc>
          <w:tcPr>
            <w:tcW w:w="1446" w:type="dxa"/>
            <w:vAlign w:val="center"/>
            <w:vMerge w:val="restart"/>
            <w:textDirection w:val="lrTb"/>
            <w:noWrap w:val="false"/>
          </w:tcPr>
          <w:p>
            <w:pPr>
              <w:pStyle w:val="945"/>
              <w:jc w:val="both"/>
              <w:spacing w:before="0" w:beforeAutospacing="0" w:after="150" w:afterAutospacing="0" w:line="360" w:lineRule="auto"/>
              <w:widowControl/>
            </w:pPr>
            <w:r>
              <w:rPr>
                <w:rFonts w:hint="eastAsia" w:ascii="宋体" w:hAnsi="宋体" w:cs="宋体"/>
                <w:b/>
                <w:bCs/>
                <w:sz w:val="21"/>
                <w:szCs w:val="21"/>
              </w:rPr>
              <w:t xml:space="preserve">房地产开发经营</w:t>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1000</w:t>
            </w:r>
            <w:r>
              <w:rPr>
                <w:rFonts w:hint="eastAsia" w:ascii="宋体" w:hAnsi="宋体" w:cs="宋体"/>
                <w:b/>
                <w:bCs/>
                <w:sz w:val="21"/>
                <w:szCs w:val="21"/>
              </w:rPr>
              <w:t xml:space="preserve">≤Y＜</w:t>
            </w:r>
            <w:r>
              <w:rPr>
                <w:rFonts w:ascii="Times New Roman" w:hAnsi="Times New Roman"/>
                <w:b/>
                <w:bCs/>
                <w:sz w:val="21"/>
                <w:szCs w:val="21"/>
              </w:rPr>
              <w:t xml:space="preserve">200000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100</w:t>
            </w:r>
            <w:r>
              <w:rPr>
                <w:rFonts w:hint="eastAsia" w:ascii="宋体" w:hAnsi="宋体" w:cs="宋体"/>
                <w:b/>
                <w:bCs/>
                <w:sz w:val="21"/>
                <w:szCs w:val="21"/>
              </w:rPr>
              <w:t xml:space="preserve">≤X＜</w:t>
            </w:r>
            <w:r>
              <w:rPr>
                <w:rFonts w:ascii="Times New Roman" w:hAnsi="Times New Roman"/>
                <w:b/>
                <w:bCs/>
                <w:sz w:val="21"/>
                <w:szCs w:val="21"/>
              </w:rPr>
              <w:t xml:space="preserve">1000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X＜</w:t>
            </w:r>
            <w:r>
              <w:rPr>
                <w:rFonts w:ascii="Times New Roman" w:hAnsi="Times New Roman"/>
                <w:b/>
                <w:bCs/>
                <w:sz w:val="21"/>
                <w:szCs w:val="21"/>
              </w:rPr>
              <w:t xml:space="preserve">100</w:t>
            </w:r>
            <w:r/>
          </w:p>
        </w:tc>
      </w:tr>
      <w:tr>
        <w:trPr>
          <w:cantSplit/>
          <w:tblCellSpacing w:w="15" w:type="dxa"/>
          <w:trHeight w:val="225"/>
        </w:trPr>
        <w:tc>
          <w:tcPr>
            <w:tcW w:w="1446" w:type="dxa"/>
            <w:vAlign w:val="center"/>
            <w:vMerge w:val="continue"/>
            <w:textDirection w:val="lrTb"/>
            <w:noWrap w:val="false"/>
          </w:tcPr>
          <w:p>
            <w:pPr>
              <w:pStyle w:val="804"/>
              <w:rPr>
                <w:rFonts w:ascii="宋体"/>
                <w:sz w:val="24"/>
                <w:szCs w:val="24"/>
              </w:rPr>
            </w:pPr>
            <w:r>
              <w:rPr>
                <w:rFonts w:ascii="宋体"/>
                <w:sz w:val="24"/>
                <w:szCs w:val="24"/>
              </w:rPr>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资产总额（Z）</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5000</w:t>
            </w:r>
            <w:r>
              <w:rPr>
                <w:rFonts w:hint="eastAsia" w:ascii="宋体" w:hAnsi="宋体" w:cs="宋体"/>
                <w:b/>
                <w:bCs/>
                <w:sz w:val="21"/>
                <w:szCs w:val="21"/>
              </w:rPr>
              <w:t xml:space="preserve">≤Z＜</w:t>
            </w:r>
            <w:r>
              <w:rPr>
                <w:rFonts w:ascii="Times New Roman" w:hAnsi="Times New Roman"/>
                <w:b/>
                <w:bCs/>
                <w:sz w:val="21"/>
                <w:szCs w:val="21"/>
              </w:rPr>
              <w:t xml:space="preserve">10000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2000</w:t>
            </w:r>
            <w:r>
              <w:rPr>
                <w:rFonts w:hint="eastAsia" w:ascii="宋体" w:hAnsi="宋体" w:cs="宋体"/>
                <w:b/>
                <w:bCs/>
                <w:sz w:val="21"/>
                <w:szCs w:val="21"/>
              </w:rPr>
              <w:t xml:space="preserve">≤Y＜</w:t>
            </w:r>
            <w:r>
              <w:rPr>
                <w:rFonts w:ascii="Times New Roman" w:hAnsi="Times New Roman"/>
                <w:b/>
                <w:bCs/>
                <w:sz w:val="21"/>
                <w:szCs w:val="21"/>
              </w:rPr>
              <w:t xml:space="preserve">5000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Y＜</w:t>
            </w:r>
            <w:r>
              <w:rPr>
                <w:rFonts w:ascii="Times New Roman" w:hAnsi="Times New Roman"/>
                <w:b/>
                <w:bCs/>
                <w:sz w:val="21"/>
                <w:szCs w:val="21"/>
              </w:rPr>
              <w:t xml:space="preserve">2000</w:t>
            </w:r>
            <w:r/>
          </w:p>
        </w:tc>
      </w:tr>
      <w:tr>
        <w:trPr>
          <w:cantSplit/>
          <w:tblCellSpacing w:w="15" w:type="dxa"/>
          <w:trHeight w:val="225"/>
        </w:trPr>
        <w:tc>
          <w:tcPr>
            <w:tcW w:w="1446" w:type="dxa"/>
            <w:vAlign w:val="center"/>
            <w:vMerge w:val="restart"/>
            <w:textDirection w:val="lrTb"/>
            <w:noWrap w:val="false"/>
          </w:tcPr>
          <w:p>
            <w:pPr>
              <w:pStyle w:val="945"/>
              <w:jc w:val="both"/>
              <w:spacing w:before="0" w:beforeAutospacing="0" w:after="150" w:afterAutospacing="0" w:line="360" w:lineRule="auto"/>
              <w:widowControl/>
            </w:pPr>
            <w:r>
              <w:rPr>
                <w:rFonts w:hint="eastAsia" w:ascii="宋体" w:hAnsi="宋体" w:cs="宋体"/>
                <w:b/>
                <w:bCs/>
                <w:sz w:val="21"/>
                <w:szCs w:val="21"/>
              </w:rPr>
              <w:t xml:space="preserve">物业管理</w:t>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300</w:t>
            </w:r>
            <w:r>
              <w:rPr>
                <w:rFonts w:hint="eastAsia" w:ascii="宋体" w:hAnsi="宋体" w:cs="宋体"/>
                <w:b/>
                <w:bCs/>
                <w:sz w:val="21"/>
                <w:szCs w:val="21"/>
              </w:rPr>
              <w:t xml:space="preserve">≤X＜</w:t>
            </w:r>
            <w:r>
              <w:rPr>
                <w:rFonts w:ascii="Times New Roman" w:hAnsi="Times New Roman"/>
                <w:b/>
                <w:bCs/>
                <w:sz w:val="21"/>
                <w:szCs w:val="21"/>
              </w:rPr>
              <w:t xml:space="preserve">1000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100</w:t>
            </w:r>
            <w:r>
              <w:rPr>
                <w:rFonts w:hint="eastAsia" w:ascii="宋体" w:hAnsi="宋体" w:cs="宋体"/>
                <w:b/>
                <w:bCs/>
                <w:sz w:val="21"/>
                <w:szCs w:val="21"/>
              </w:rPr>
              <w:t xml:space="preserve">≤X＜</w:t>
            </w:r>
            <w:r>
              <w:rPr>
                <w:rFonts w:ascii="Times New Roman" w:hAnsi="Times New Roman"/>
                <w:b/>
                <w:bCs/>
                <w:sz w:val="21"/>
                <w:szCs w:val="21"/>
              </w:rPr>
              <w:t xml:space="preserve">300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X＜</w:t>
            </w:r>
            <w:r>
              <w:rPr>
                <w:rFonts w:ascii="Times New Roman" w:hAnsi="Times New Roman"/>
                <w:b/>
                <w:bCs/>
                <w:sz w:val="21"/>
                <w:szCs w:val="21"/>
              </w:rPr>
              <w:t xml:space="preserve">100</w:t>
            </w:r>
            <w:r/>
          </w:p>
        </w:tc>
      </w:tr>
      <w:tr>
        <w:trPr>
          <w:cantSplit/>
          <w:tblCellSpacing w:w="15" w:type="dxa"/>
          <w:trHeight w:val="225"/>
        </w:trPr>
        <w:tc>
          <w:tcPr>
            <w:tcW w:w="1446" w:type="dxa"/>
            <w:vAlign w:val="center"/>
            <w:vMerge w:val="continue"/>
            <w:textDirection w:val="lrTb"/>
            <w:noWrap w:val="false"/>
          </w:tcPr>
          <w:p>
            <w:pPr>
              <w:pStyle w:val="804"/>
              <w:rPr>
                <w:rFonts w:ascii="宋体"/>
                <w:sz w:val="24"/>
                <w:szCs w:val="24"/>
              </w:rPr>
            </w:pPr>
            <w:r>
              <w:rPr>
                <w:rFonts w:ascii="宋体"/>
                <w:sz w:val="24"/>
                <w:szCs w:val="24"/>
              </w:rPr>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1000</w:t>
            </w:r>
            <w:r>
              <w:rPr>
                <w:rFonts w:hint="eastAsia" w:ascii="宋体" w:hAnsi="宋体" w:cs="宋体"/>
                <w:b/>
                <w:bCs/>
                <w:sz w:val="21"/>
                <w:szCs w:val="21"/>
              </w:rPr>
              <w:t xml:space="preserve">≤Y＜</w:t>
            </w:r>
            <w:r>
              <w:rPr>
                <w:rFonts w:ascii="Times New Roman" w:hAnsi="Times New Roman"/>
                <w:b/>
                <w:bCs/>
                <w:sz w:val="21"/>
                <w:szCs w:val="21"/>
              </w:rPr>
              <w:t xml:space="preserve">5000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500</w:t>
            </w:r>
            <w:r>
              <w:rPr>
                <w:rFonts w:hint="eastAsia" w:ascii="宋体" w:hAnsi="宋体" w:cs="宋体"/>
                <w:b/>
                <w:bCs/>
                <w:sz w:val="21"/>
                <w:szCs w:val="21"/>
              </w:rPr>
              <w:t xml:space="preserve">≤Y＜</w:t>
            </w:r>
            <w:r>
              <w:rPr>
                <w:rFonts w:ascii="Times New Roman" w:hAnsi="Times New Roman"/>
                <w:b/>
                <w:bCs/>
                <w:sz w:val="21"/>
                <w:szCs w:val="21"/>
              </w:rPr>
              <w:t xml:space="preserve">1000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Y＜</w:t>
            </w:r>
            <w:r>
              <w:rPr>
                <w:rFonts w:ascii="Times New Roman" w:hAnsi="Times New Roman"/>
                <w:b/>
                <w:bCs/>
                <w:sz w:val="21"/>
                <w:szCs w:val="21"/>
              </w:rPr>
              <w:t xml:space="preserve">500</w:t>
            </w:r>
            <w:r/>
          </w:p>
        </w:tc>
      </w:tr>
      <w:tr>
        <w:trPr>
          <w:cantSplit/>
          <w:tblCellSpacing w:w="15" w:type="dxa"/>
          <w:trHeight w:val="225"/>
        </w:trPr>
        <w:tc>
          <w:tcPr>
            <w:tcW w:w="1446" w:type="dxa"/>
            <w:vAlign w:val="center"/>
            <w:vMerge w:val="restart"/>
            <w:textDirection w:val="lrTb"/>
            <w:noWrap w:val="false"/>
          </w:tcPr>
          <w:p>
            <w:pPr>
              <w:pStyle w:val="945"/>
              <w:jc w:val="both"/>
              <w:spacing w:before="0" w:beforeAutospacing="0" w:after="150" w:afterAutospacing="0" w:line="360" w:lineRule="auto"/>
              <w:widowControl/>
            </w:pPr>
            <w:r>
              <w:rPr>
                <w:rFonts w:hint="eastAsia" w:ascii="宋体" w:hAnsi="宋体" w:cs="宋体"/>
                <w:b/>
                <w:bCs/>
                <w:sz w:val="21"/>
                <w:szCs w:val="21"/>
              </w:rPr>
              <w:t xml:space="preserve">租赁和商务服务业</w:t>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100</w:t>
            </w:r>
            <w:r>
              <w:rPr>
                <w:rFonts w:hint="eastAsia" w:ascii="宋体" w:hAnsi="宋体" w:cs="宋体"/>
                <w:b/>
                <w:bCs/>
                <w:sz w:val="21"/>
                <w:szCs w:val="21"/>
              </w:rPr>
              <w:t xml:space="preserve">≤X＜</w:t>
            </w:r>
            <w:r>
              <w:rPr>
                <w:rFonts w:ascii="Times New Roman" w:hAnsi="Times New Roman"/>
                <w:b/>
                <w:bCs/>
                <w:sz w:val="21"/>
                <w:szCs w:val="21"/>
              </w:rPr>
              <w:t xml:space="preserve">300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10</w:t>
            </w:r>
            <w:r>
              <w:rPr>
                <w:rFonts w:hint="eastAsia" w:ascii="宋体" w:hAnsi="宋体" w:cs="宋体"/>
                <w:b/>
                <w:bCs/>
                <w:sz w:val="21"/>
                <w:szCs w:val="21"/>
              </w:rPr>
              <w:t xml:space="preserve">≤X＜</w:t>
            </w:r>
            <w:r>
              <w:rPr>
                <w:rFonts w:ascii="Times New Roman" w:hAnsi="Times New Roman"/>
                <w:b/>
                <w:bCs/>
                <w:sz w:val="21"/>
                <w:szCs w:val="21"/>
              </w:rPr>
              <w:t xml:space="preserve">100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X＜</w:t>
            </w:r>
            <w:r>
              <w:rPr>
                <w:rFonts w:ascii="Times New Roman" w:hAnsi="Times New Roman"/>
                <w:b/>
                <w:bCs/>
                <w:sz w:val="21"/>
                <w:szCs w:val="21"/>
              </w:rPr>
              <w:t xml:space="preserve">10</w:t>
            </w:r>
            <w:r/>
          </w:p>
        </w:tc>
      </w:tr>
      <w:tr>
        <w:trPr>
          <w:cantSplit/>
          <w:tblCellSpacing w:w="15" w:type="dxa"/>
          <w:trHeight w:val="225"/>
        </w:trPr>
        <w:tc>
          <w:tcPr>
            <w:tcW w:w="1446" w:type="dxa"/>
            <w:vAlign w:val="center"/>
            <w:vMerge w:val="continue"/>
            <w:textDirection w:val="lrTb"/>
            <w:noWrap w:val="false"/>
          </w:tcPr>
          <w:p>
            <w:pPr>
              <w:pStyle w:val="804"/>
              <w:rPr>
                <w:rFonts w:ascii="宋体"/>
                <w:sz w:val="24"/>
                <w:szCs w:val="24"/>
              </w:rPr>
            </w:pPr>
            <w:r>
              <w:rPr>
                <w:rFonts w:ascii="宋体"/>
                <w:sz w:val="24"/>
                <w:szCs w:val="24"/>
              </w:rPr>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资产总额（Z）</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8000</w:t>
            </w:r>
            <w:r>
              <w:rPr>
                <w:rFonts w:hint="eastAsia" w:ascii="宋体" w:hAnsi="宋体" w:cs="宋体"/>
                <w:b/>
                <w:bCs/>
                <w:sz w:val="21"/>
                <w:szCs w:val="21"/>
              </w:rPr>
              <w:t xml:space="preserve">≤Z＜</w:t>
            </w:r>
            <w:r>
              <w:rPr>
                <w:rFonts w:ascii="Times New Roman" w:hAnsi="Times New Roman"/>
                <w:b/>
                <w:bCs/>
                <w:sz w:val="21"/>
                <w:szCs w:val="21"/>
              </w:rPr>
              <w:t xml:space="preserve">120000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100</w:t>
            </w:r>
            <w:r>
              <w:rPr>
                <w:rFonts w:hint="eastAsia" w:ascii="宋体" w:hAnsi="宋体" w:cs="宋体"/>
                <w:b/>
                <w:bCs/>
                <w:sz w:val="21"/>
                <w:szCs w:val="21"/>
              </w:rPr>
              <w:t xml:space="preserve">≤Z＜</w:t>
            </w:r>
            <w:r>
              <w:rPr>
                <w:rFonts w:ascii="Times New Roman" w:hAnsi="Times New Roman"/>
                <w:b/>
                <w:bCs/>
                <w:sz w:val="21"/>
                <w:szCs w:val="21"/>
              </w:rPr>
              <w:t xml:space="preserve">8000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Y＜</w:t>
            </w:r>
            <w:r>
              <w:rPr>
                <w:rFonts w:ascii="Times New Roman" w:hAnsi="Times New Roman"/>
                <w:b/>
                <w:bCs/>
                <w:sz w:val="21"/>
                <w:szCs w:val="21"/>
              </w:rPr>
              <w:t xml:space="preserve">100</w:t>
            </w:r>
            <w:r/>
          </w:p>
        </w:tc>
      </w:tr>
      <w:tr>
        <w:trPr>
          <w:tblCellSpacing w:w="15" w:type="dxa"/>
          <w:trHeight w:val="225"/>
        </w:trPr>
        <w:tc>
          <w:tcPr>
            <w:tcW w:w="1446" w:type="dxa"/>
            <w:vAlign w:val="center"/>
            <w:textDirection w:val="lrTb"/>
            <w:noWrap w:val="false"/>
          </w:tcPr>
          <w:p>
            <w:pPr>
              <w:pStyle w:val="945"/>
              <w:jc w:val="both"/>
              <w:spacing w:before="0" w:beforeAutospacing="0" w:after="150" w:afterAutospacing="0" w:line="360" w:lineRule="auto"/>
              <w:widowControl/>
            </w:pPr>
            <w:r>
              <w:rPr>
                <w:rFonts w:hint="eastAsia" w:ascii="宋体" w:hAnsi="宋体" w:cs="宋体"/>
                <w:b/>
                <w:bCs/>
                <w:sz w:val="21"/>
                <w:szCs w:val="21"/>
              </w:rPr>
              <w:t xml:space="preserve">其他未列明行业</w:t>
            </w:r>
            <w:r/>
          </w:p>
        </w:tc>
        <w:tc>
          <w:tcPr>
            <w:tcW w:w="1739"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45"/>
              <w:spacing w:before="0" w:beforeAutospacing="0" w:after="150" w:afterAutospacing="0" w:line="360" w:lineRule="auto"/>
              <w:widowControl/>
            </w:pPr>
            <w:r>
              <w:rPr>
                <w:rFonts w:ascii="Times New Roman" w:hAnsi="Times New Roman"/>
                <w:b/>
                <w:bCs/>
                <w:sz w:val="21"/>
                <w:szCs w:val="21"/>
              </w:rPr>
              <w:t xml:space="preserve">100</w:t>
            </w:r>
            <w:r>
              <w:rPr>
                <w:rFonts w:hint="eastAsia" w:ascii="宋体" w:hAnsi="宋体" w:cs="宋体"/>
                <w:b/>
                <w:bCs/>
                <w:sz w:val="21"/>
                <w:szCs w:val="21"/>
              </w:rPr>
              <w:t xml:space="preserve">≤X＜</w:t>
            </w:r>
            <w:r>
              <w:rPr>
                <w:rFonts w:ascii="Times New Roman" w:hAnsi="Times New Roman"/>
                <w:b/>
                <w:bCs/>
                <w:sz w:val="21"/>
                <w:szCs w:val="21"/>
              </w:rPr>
              <w:t xml:space="preserve">300</w:t>
            </w:r>
            <w:r/>
          </w:p>
        </w:tc>
        <w:tc>
          <w:tcPr>
            <w:tcW w:w="1773" w:type="dxa"/>
            <w:vAlign w:val="center"/>
            <w:textDirection w:val="lrTb"/>
            <w:noWrap w:val="false"/>
          </w:tcPr>
          <w:p>
            <w:pPr>
              <w:pStyle w:val="945"/>
              <w:jc w:val="both"/>
              <w:spacing w:before="0" w:beforeAutospacing="0" w:after="150" w:afterAutospacing="0" w:line="360" w:lineRule="auto"/>
              <w:widowControl/>
            </w:pPr>
            <w:r>
              <w:rPr>
                <w:rFonts w:ascii="Times New Roman" w:hAnsi="Times New Roman"/>
                <w:b/>
                <w:bCs/>
                <w:sz w:val="21"/>
                <w:szCs w:val="21"/>
              </w:rPr>
              <w:t xml:space="preserve">10</w:t>
            </w:r>
            <w:r>
              <w:rPr>
                <w:rFonts w:hint="eastAsia" w:ascii="宋体" w:hAnsi="宋体" w:cs="宋体"/>
                <w:b/>
                <w:bCs/>
                <w:sz w:val="21"/>
                <w:szCs w:val="21"/>
              </w:rPr>
              <w:t xml:space="preserve">≤X＜</w:t>
            </w:r>
            <w:r>
              <w:rPr>
                <w:rFonts w:ascii="Times New Roman" w:hAnsi="Times New Roman"/>
                <w:b/>
                <w:bCs/>
                <w:sz w:val="21"/>
                <w:szCs w:val="21"/>
              </w:rPr>
              <w:t xml:space="preserve">100</w:t>
            </w:r>
            <w:r/>
          </w:p>
        </w:tc>
        <w:tc>
          <w:tcPr>
            <w:tcW w:w="1201" w:type="dxa"/>
            <w:vAlign w:val="center"/>
            <w:textDirection w:val="lrTb"/>
            <w:noWrap w:val="false"/>
          </w:tcPr>
          <w:p>
            <w:pPr>
              <w:pStyle w:val="945"/>
              <w:spacing w:before="0" w:beforeAutospacing="0" w:after="150" w:afterAutospacing="0" w:line="360" w:lineRule="auto"/>
              <w:widowControl/>
            </w:pPr>
            <w:r>
              <w:rPr>
                <w:rFonts w:hint="eastAsia" w:ascii="宋体" w:hAnsi="宋体" w:cs="宋体"/>
                <w:b/>
                <w:bCs/>
                <w:sz w:val="21"/>
                <w:szCs w:val="21"/>
              </w:rPr>
              <w:t xml:space="preserve">X＜</w:t>
            </w:r>
            <w:r>
              <w:rPr>
                <w:rFonts w:ascii="Times New Roman" w:hAnsi="Times New Roman"/>
                <w:b/>
                <w:bCs/>
                <w:sz w:val="21"/>
                <w:szCs w:val="21"/>
              </w:rPr>
              <w:t xml:space="preserve">10</w:t>
            </w:r>
            <w:r/>
          </w:p>
        </w:tc>
      </w:tr>
    </w:tbl>
    <w:p>
      <w:pPr>
        <w:pStyle w:val="945"/>
        <w:ind w:firstLine="420"/>
        <w:spacing w:before="300" w:beforeAutospacing="0" w:after="452" w:afterAutospacing="0" w:line="360" w:lineRule="auto"/>
        <w:widowControl/>
      </w:pPr>
      <w:r>
        <w:rPr>
          <w:rFonts w:hint="eastAsia" w:ascii="宋体" w:hAnsi="宋体" w:cs="宋体"/>
          <w:b/>
          <w:bCs/>
          <w:sz w:val="21"/>
          <w:szCs w:val="21"/>
        </w:rPr>
        <w:t xml:space="preserve">说明：上述标准参照《关于印发中小企业划型标准规定的通知》（工信部联企业[</w:t>
      </w:r>
      <w:r>
        <w:rPr>
          <w:rFonts w:ascii="Times New Roman" w:hAnsi="Times New Roman"/>
          <w:b/>
          <w:bCs/>
          <w:sz w:val="21"/>
          <w:szCs w:val="21"/>
        </w:rPr>
        <w:t xml:space="preserve">2011</w:t>
      </w:r>
      <w:r>
        <w:rPr>
          <w:rFonts w:hint="eastAsia" w:ascii="宋体" w:hAnsi="宋体" w:cs="宋体"/>
          <w:b/>
          <w:bCs/>
          <w:sz w:val="21"/>
          <w:szCs w:val="21"/>
        </w:rPr>
        <w:t xml:space="preserve">]</w:t>
      </w:r>
      <w:r>
        <w:rPr>
          <w:rFonts w:ascii="Times New Roman" w:hAnsi="Times New Roman"/>
          <w:b/>
          <w:bCs/>
          <w:sz w:val="21"/>
          <w:szCs w:val="21"/>
        </w:rPr>
        <w:t xml:space="preserve">300</w:t>
      </w:r>
      <w:r>
        <w:rPr>
          <w:rFonts w:hint="eastAsia" w:ascii="宋体" w:hAnsi="宋体" w:cs="宋体"/>
          <w:b/>
          <w:bCs/>
          <w:sz w:val="21"/>
          <w:szCs w:val="21"/>
        </w:rPr>
        <w:t xml:space="preserve">号），大型、中型和小型企业须同时满足所列指标的下限，否则下划一档；微型企业只须满足所列指标中的一项即可。</w:t>
      </w:r>
      <w:r/>
    </w:p>
    <w:p>
      <w:pPr>
        <w:pStyle w:val="945"/>
        <w:ind w:firstLine="810"/>
        <w:spacing w:before="300" w:after="452" w:line="360" w:lineRule="auto"/>
        <w:rPr>
          <w:rStyle w:val="953"/>
          <w:rFonts w:cs="仿宋"/>
          <w:sz w:val="21"/>
          <w:szCs w:val="21"/>
        </w:rPr>
      </w:pPr>
      <w:r>
        <w:rPr>
          <w:rStyle w:val="953"/>
          <w:rFonts w:cs="仿宋"/>
          <w:sz w:val="21"/>
          <w:szCs w:val="21"/>
        </w:rPr>
      </w:r>
      <w:r/>
    </w:p>
    <w:p>
      <w:pPr>
        <w:pStyle w:val="945"/>
        <w:ind w:firstLine="810"/>
        <w:spacing w:before="300" w:after="452" w:line="360" w:lineRule="auto"/>
        <w:rPr>
          <w:rStyle w:val="953"/>
          <w:rFonts w:cs="仿宋"/>
          <w:sz w:val="21"/>
          <w:szCs w:val="21"/>
        </w:rPr>
      </w:pPr>
      <w:r>
        <w:rPr>
          <w:rStyle w:val="953"/>
          <w:rFonts w:cs="仿宋"/>
          <w:sz w:val="21"/>
          <w:szCs w:val="21"/>
        </w:rPr>
      </w:r>
      <w:r/>
    </w:p>
    <w:p>
      <w:pPr>
        <w:pStyle w:val="945"/>
        <w:ind w:firstLine="810"/>
        <w:spacing w:before="300" w:after="452" w:line="360" w:lineRule="auto"/>
        <w:rPr>
          <w:rStyle w:val="953"/>
          <w:rFonts w:cs="仿宋"/>
          <w:sz w:val="21"/>
          <w:szCs w:val="21"/>
        </w:rPr>
      </w:pPr>
      <w:r>
        <w:rPr>
          <w:rStyle w:val="953"/>
          <w:rFonts w:cs="仿宋"/>
          <w:sz w:val="21"/>
          <w:szCs w:val="21"/>
        </w:rPr>
      </w:r>
      <w:r/>
    </w:p>
    <w:p>
      <w:pPr>
        <w:pStyle w:val="945"/>
        <w:ind w:firstLine="810"/>
        <w:spacing w:before="300" w:after="452" w:line="360" w:lineRule="auto"/>
        <w:rPr>
          <w:rStyle w:val="953"/>
          <w:rFonts w:cs="仿宋"/>
          <w:sz w:val="21"/>
          <w:szCs w:val="21"/>
        </w:rPr>
      </w:pPr>
      <w:r>
        <w:rPr>
          <w:rStyle w:val="953"/>
          <w:rFonts w:cs="仿宋"/>
          <w:sz w:val="21"/>
          <w:szCs w:val="21"/>
        </w:rPr>
      </w:r>
      <w:r/>
    </w:p>
    <w:p>
      <w:pPr>
        <w:pStyle w:val="945"/>
        <w:ind w:firstLine="810"/>
        <w:spacing w:before="300" w:after="452" w:line="360" w:lineRule="auto"/>
        <w:rPr>
          <w:rStyle w:val="953"/>
          <w:rFonts w:cs="仿宋"/>
          <w:sz w:val="21"/>
          <w:szCs w:val="21"/>
        </w:rPr>
      </w:pPr>
      <w:r>
        <w:rPr>
          <w:rStyle w:val="953"/>
          <w:rFonts w:cs="仿宋"/>
          <w:sz w:val="21"/>
          <w:szCs w:val="21"/>
        </w:rPr>
      </w:r>
      <w:r/>
    </w:p>
    <w:p>
      <w:pPr>
        <w:pStyle w:val="945"/>
        <w:ind w:firstLine="810"/>
        <w:spacing w:before="300" w:after="452" w:line="360" w:lineRule="auto"/>
        <w:rPr>
          <w:rStyle w:val="953"/>
          <w:rFonts w:cs="仿宋"/>
          <w:sz w:val="21"/>
          <w:szCs w:val="21"/>
        </w:rPr>
      </w:pPr>
      <w:r>
        <w:rPr>
          <w:rStyle w:val="953"/>
          <w:rFonts w:cs="仿宋"/>
          <w:sz w:val="21"/>
          <w:szCs w:val="21"/>
        </w:rPr>
      </w:r>
      <w:r/>
    </w:p>
    <w:p>
      <w:pPr>
        <w:pStyle w:val="804"/>
        <w:jc w:val="center"/>
        <w:spacing w:line="360" w:lineRule="auto"/>
        <w:rPr>
          <w:rFonts w:hint="eastAsia" w:ascii="宋体" w:hAnsi="宋体"/>
          <w:b/>
          <w:bCs/>
        </w:rPr>
      </w:pPr>
      <w:r>
        <w:rPr>
          <w:rFonts w:hint="eastAsia" w:ascii="宋体" w:hAnsi="宋体"/>
          <w:b/>
          <w:bCs/>
        </w:rPr>
      </w:r>
      <w:r/>
    </w:p>
    <w:p>
      <w:pPr>
        <w:pStyle w:val="804"/>
      </w:pPr>
      <w:r/>
      <w:r/>
    </w:p>
    <w:p>
      <w:pPr>
        <w:pStyle w:val="945"/>
        <w:jc w:val="center"/>
        <w:spacing w:before="0" w:beforeAutospacing="0" w:after="0" w:afterAutospacing="0" w:line="360" w:lineRule="auto"/>
      </w:pPr>
      <w:r/>
      <w:bookmarkEnd w:id="189"/>
      <w:r>
        <w:rPr>
          <w:rFonts w:hint="eastAsia" w:ascii="宋体" w:hAnsi="宋体" w:cs="宋体"/>
          <w:b/>
          <w:bCs/>
          <w:sz w:val="21"/>
          <w:szCs w:val="21"/>
        </w:rPr>
        <w:t xml:space="preserve">十、残疾人福利性单位声明函</w:t>
      </w:r>
      <w:r/>
    </w:p>
    <w:p>
      <w:pPr>
        <w:pStyle w:val="945"/>
        <w:ind w:firstLine="624"/>
        <w:jc w:val="both"/>
        <w:spacing w:before="0" w:beforeAutospacing="0" w:after="0" w:afterAutospacing="0" w:line="360" w:lineRule="auto"/>
      </w:pPr>
      <w:r>
        <w:t xml:space="preserve"> </w:t>
      </w:r>
      <w:r/>
    </w:p>
    <w:p>
      <w:pPr>
        <w:pStyle w:val="945"/>
        <w:ind w:firstLine="420"/>
        <w:jc w:val="both"/>
        <w:spacing w:before="0" w:beforeAutospacing="0" w:after="0" w:afterAutospacing="0" w:line="360" w:lineRule="auto"/>
      </w:pPr>
      <w:r>
        <w:rPr>
          <w:rFonts w:hint="eastAsia" w:ascii="宋体" w:hAnsi="宋体" w:cs="宋体"/>
          <w:sz w:val="21"/>
          <w:szCs w:val="21"/>
        </w:rPr>
        <w:t xml:space="preserve">本单位郑重声明，根据《财政部 民政部 中国残疾人联合会关于促进残疾人就业政府采购政策的通知》（财库〔</w:t>
      </w:r>
      <w:r>
        <w:rPr>
          <w:rFonts w:ascii="Times New Roman" w:hAnsi="Times New Roman"/>
          <w:sz w:val="21"/>
          <w:szCs w:val="21"/>
        </w:rPr>
        <w:t xml:space="preserve">2017</w:t>
      </w:r>
      <w:r>
        <w:rPr>
          <w:rFonts w:hint="eastAsia" w:ascii="宋体" w:hAnsi="宋体" w:cs="宋体"/>
          <w:sz w:val="21"/>
          <w:szCs w:val="21"/>
        </w:rPr>
        <w:t xml:space="preserve">〕 </w:t>
      </w:r>
      <w:r>
        <w:rPr>
          <w:rFonts w:ascii="Times New Roman" w:hAnsi="Times New Roman"/>
          <w:sz w:val="21"/>
          <w:szCs w:val="21"/>
        </w:rPr>
        <w:t xml:space="preserve">141</w:t>
      </w:r>
      <w:r>
        <w:rPr>
          <w:rFonts w:hint="eastAsia" w:ascii="宋体" w:hAnsi="宋体" w:cs="宋体"/>
          <w:sz w:val="21"/>
          <w:szCs w:val="21"/>
        </w:rPr>
        <w:t xml:space="preserve">号）的规定，本单位为符合条件的残疾人福利性单位，且本单位参加______单位的采购文件编号为______的</w:t>
      </w:r>
      <w:r>
        <w:rPr>
          <w:rFonts w:hint="eastAsia" w:ascii="宋体" w:hAnsi="宋体" w:cs="宋体"/>
          <w:sz w:val="21"/>
          <w:szCs w:val="21"/>
          <w:u w:val="single"/>
        </w:rPr>
        <w:t xml:space="preserve">       </w:t>
      </w:r>
      <w:r>
        <w:rPr>
          <w:rFonts w:hint="eastAsia" w:ascii="宋体" w:hAnsi="宋体" w:cs="宋体"/>
          <w:sz w:val="21"/>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pStyle w:val="945"/>
        <w:ind w:firstLine="420"/>
        <w:jc w:val="both"/>
        <w:spacing w:before="0" w:beforeAutospacing="0" w:after="0" w:afterAutospacing="0" w:line="360" w:lineRule="auto"/>
      </w:pPr>
      <w:r>
        <w:rPr>
          <w:rFonts w:hint="eastAsia" w:ascii="宋体" w:hAnsi="宋体" w:cs="宋体"/>
          <w:sz w:val="21"/>
          <w:szCs w:val="21"/>
        </w:rPr>
        <w:t xml:space="preserve">本单位在本次政府采购活动中提供的残疾人福利单位产品报价合计为人民币（大写）</w:t>
      </w:r>
      <w:r>
        <w:rPr>
          <w:rFonts w:hint="eastAsia" w:ascii="宋体" w:hAnsi="宋体" w:cs="宋体"/>
          <w:sz w:val="21"/>
          <w:szCs w:val="21"/>
          <w:u w:val="single"/>
        </w:rPr>
        <w:t xml:space="preserve">      </w:t>
      </w:r>
      <w:r>
        <w:rPr>
          <w:rFonts w:hint="eastAsia" w:ascii="宋体" w:hAnsi="宋体" w:cs="宋体"/>
          <w:sz w:val="21"/>
          <w:szCs w:val="21"/>
        </w:rPr>
        <w:t xml:space="preserve">圆整（￥：     ）。</w:t>
      </w:r>
      <w:r/>
    </w:p>
    <w:p>
      <w:pPr>
        <w:pStyle w:val="945"/>
        <w:ind w:firstLine="420"/>
        <w:jc w:val="both"/>
        <w:spacing w:before="0" w:beforeAutospacing="0" w:after="0" w:afterAutospacing="0" w:line="360" w:lineRule="auto"/>
      </w:pPr>
      <w:r>
        <w:rPr>
          <w:rFonts w:hint="eastAsia" w:ascii="宋体" w:hAnsi="宋体" w:cs="宋体"/>
          <w:sz w:val="21"/>
          <w:szCs w:val="21"/>
        </w:rPr>
        <w:t xml:space="preserve">本单位对上述声明的真实性负责。如有虚假，将依法承担相应责任。</w:t>
      </w:r>
      <w:r/>
    </w:p>
    <w:p>
      <w:pPr>
        <w:pStyle w:val="945"/>
        <w:ind w:firstLine="420"/>
        <w:jc w:val="both"/>
        <w:spacing w:before="0" w:beforeAutospacing="0" w:after="0" w:afterAutospacing="0" w:line="360" w:lineRule="auto"/>
      </w:pPr>
      <w:r>
        <w:t xml:space="preserve"> </w:t>
      </w:r>
      <w:r/>
    </w:p>
    <w:p>
      <w:pPr>
        <w:pStyle w:val="945"/>
        <w:ind w:firstLine="420"/>
        <w:jc w:val="both"/>
        <w:spacing w:before="0" w:beforeAutospacing="0" w:after="0" w:afterAutospacing="0" w:line="360" w:lineRule="auto"/>
      </w:pPr>
      <w:r>
        <w:rPr>
          <w:rFonts w:hint="eastAsia" w:ascii="宋体" w:hAnsi="宋体" w:cs="宋体"/>
          <w:sz w:val="21"/>
          <w:szCs w:val="21"/>
        </w:rPr>
        <w:t xml:space="preserve">（备注：</w:t>
      </w:r>
      <w:r>
        <w:rPr>
          <w:rFonts w:ascii="Times New Roman" w:hAnsi="Times New Roman"/>
          <w:sz w:val="21"/>
          <w:szCs w:val="21"/>
        </w:rPr>
        <w:t xml:space="preserve">1</w:t>
      </w:r>
      <w:r>
        <w:rPr>
          <w:rFonts w:hint="eastAsia" w:ascii="宋体" w:hAnsi="宋体" w:cs="宋体"/>
          <w:sz w:val="21"/>
          <w:szCs w:val="21"/>
        </w:rPr>
        <w:t xml:space="preserve">、供应商如不提供此声明函，价格将不做相应扣除。</w:t>
      </w:r>
      <w:r>
        <w:rPr>
          <w:rFonts w:ascii="Times New Roman" w:hAnsi="Times New Roman"/>
          <w:sz w:val="21"/>
          <w:szCs w:val="21"/>
        </w:rPr>
        <w:t xml:space="preserve">2</w:t>
      </w:r>
      <w:r>
        <w:rPr>
          <w:rFonts w:hint="eastAsia" w:ascii="宋体" w:hAnsi="宋体" w:cs="宋体"/>
          <w:sz w:val="21"/>
          <w:szCs w:val="21"/>
        </w:rPr>
        <w:t xml:space="preserve">、成交供应商为残疾人福利单位的，此声明函将随成交结果同时公告，接受社会监督）</w:t>
      </w:r>
      <w:r/>
    </w:p>
    <w:p>
      <w:pPr>
        <w:pStyle w:val="945"/>
        <w:ind w:firstLine="444"/>
        <w:jc w:val="both"/>
        <w:spacing w:before="0" w:beforeAutospacing="0" w:after="0" w:afterAutospacing="0" w:line="360" w:lineRule="auto"/>
      </w:pPr>
      <w:r>
        <w:t xml:space="preserve"> </w:t>
      </w:r>
      <w:r/>
    </w:p>
    <w:p>
      <w:pPr>
        <w:pStyle w:val="945"/>
        <w:ind w:right="1560" w:firstLine="444"/>
        <w:jc w:val="center"/>
        <w:spacing w:before="0" w:beforeAutospacing="0" w:after="0" w:afterAutospacing="0" w:line="360" w:lineRule="auto"/>
        <w:tabs>
          <w:tab w:val="left" w:pos="4864" w:leader="none"/>
        </w:tabs>
      </w:pPr>
      <w:r>
        <w:rPr>
          <w:rFonts w:ascii="仿宋_GB2312" w:eastAsia="仿宋_GB2312" w:cs="仿宋_GB2312"/>
          <w:sz w:val="21"/>
          <w:szCs w:val="21"/>
        </w:rPr>
        <w:t xml:space="preserve">             </w:t>
      </w:r>
      <w:r>
        <w:rPr>
          <w:rFonts w:hint="eastAsia" w:ascii="宋体" w:hAnsi="宋体" w:cs="宋体"/>
          <w:sz w:val="21"/>
          <w:szCs w:val="21"/>
        </w:rPr>
        <w:t xml:space="preserve">              </w:t>
      </w:r>
      <w:r>
        <w:rPr>
          <w:rFonts w:hint="eastAsia" w:ascii="宋体" w:hAnsi="宋体" w:cs="宋体"/>
          <w:sz w:val="21"/>
          <w:szCs w:val="21"/>
        </w:rPr>
        <w:t xml:space="preserve"> 供应商全称（盖章）：</w:t>
      </w:r>
      <w:r/>
    </w:p>
    <w:p>
      <w:pPr>
        <w:pStyle w:val="945"/>
        <w:ind w:right="1560" w:firstLine="420"/>
        <w:jc w:val="center"/>
        <w:spacing w:before="0" w:beforeAutospacing="0" w:after="0" w:afterAutospacing="0" w:line="360" w:lineRule="auto"/>
        <w:tabs>
          <w:tab w:val="left" w:pos="4864" w:leader="none"/>
        </w:tabs>
      </w:pPr>
      <w:r>
        <w:rPr>
          <w:rFonts w:hint="eastAsia" w:ascii="宋体" w:hAnsi="宋体" w:cs="宋体"/>
          <w:sz w:val="21"/>
          <w:szCs w:val="21"/>
        </w:rPr>
        <w:t xml:space="preserve">                                                            日  期：</w:t>
      </w:r>
      <w:r/>
    </w:p>
    <w:p>
      <w:pPr>
        <w:pStyle w:val="907"/>
      </w:pPr>
      <w:r/>
      <w:r/>
    </w:p>
    <w:p>
      <w:pPr>
        <w:pStyle w:val="909"/>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1107"/>
        <w:ind w:firstLine="422"/>
        <w:jc w:val="center"/>
        <w:spacing w:after="240" w:line="360" w:lineRule="auto"/>
        <w:rPr>
          <w:rFonts w:hint="eastAsia" w:ascii="宋体" w:hAnsi="宋体"/>
          <w:b/>
          <w:bCs/>
          <w:sz w:val="32"/>
          <w:szCs w:val="32"/>
        </w:rPr>
      </w:pPr>
      <w:r>
        <w:rPr>
          <w:rFonts w:ascii="宋体" w:hAnsi="宋体"/>
          <w:b/>
          <w:bCs/>
          <w:sz w:val="32"/>
          <w:szCs w:val="32"/>
        </w:rPr>
        <w:br w:type="page" w:clear="all"/>
      </w:r>
      <w:r>
        <w:rPr>
          <w:rFonts w:hint="eastAsia"/>
          <w:b/>
          <w:bCs/>
        </w:rPr>
        <w:t xml:space="preserve">十一、磋商响应报价表</w:t>
      </w:r>
      <w:r>
        <w:rPr>
          <w:rFonts w:hint="eastAsia" w:ascii="宋体" w:hAnsi="宋体"/>
          <w:b/>
          <w:bCs/>
          <w:sz w:val="32"/>
          <w:szCs w:val="32"/>
        </w:rPr>
      </w:r>
      <w:r/>
    </w:p>
    <w:p>
      <w:pPr>
        <w:pStyle w:val="804"/>
        <w:spacing w:line="360" w:lineRule="auto"/>
        <w:rPr>
          <w:rFonts w:hint="eastAsia" w:ascii="宋体" w:hAnsi="宋体"/>
        </w:rPr>
      </w:pPr>
      <w:r>
        <w:rPr>
          <w:rFonts w:hint="eastAsia" w:ascii="宋体" w:hAnsi="宋体"/>
        </w:rPr>
        <w:t xml:space="preserve">    </w:t>
      </w:r>
      <w:r/>
    </w:p>
    <w:p>
      <w:pPr>
        <w:pStyle w:val="885"/>
        <w:ind w:firstLine="0"/>
        <w:spacing w:line="360" w:lineRule="auto"/>
        <w:rPr>
          <w:rFonts w:hint="eastAsia" w:ascii="宋体" w:hAnsi="宋体" w:cs="宋体"/>
        </w:rPr>
      </w:pPr>
      <w:r>
        <w:rPr>
          <w:rFonts w:hint="eastAsia" w:ascii="宋体" w:hAnsi="宋体" w:cs="宋体"/>
        </w:rPr>
        <w:t xml:space="preserve">供应商全称（盖章）：</w:t>
      </w:r>
      <w:r/>
    </w:p>
    <w:p>
      <w:pPr>
        <w:pStyle w:val="918"/>
        <w:spacing w:line="360" w:lineRule="auto"/>
        <w:rPr>
          <w:rFonts w:hint="eastAsia" w:ascii="宋体" w:hAnsi="宋体"/>
        </w:rPr>
      </w:pPr>
      <w:r>
        <w:rPr>
          <w:rFonts w:hint="eastAsia" w:ascii="宋体" w:hAnsi="宋体"/>
        </w:rPr>
        <w:t xml:space="preserve">项目名称： </w:t>
      </w:r>
      <w:r/>
    </w:p>
    <w:p>
      <w:pPr>
        <w:pStyle w:val="804"/>
        <w:spacing w:line="360" w:lineRule="auto"/>
        <w:rPr>
          <w:rFonts w:hint="eastAsia" w:ascii="宋体" w:hAnsi="宋体"/>
        </w:rPr>
      </w:pPr>
      <w:r>
        <w:rPr>
          <w:rFonts w:hint="eastAsia" w:ascii="宋体" w:hAnsi="宋体"/>
        </w:rPr>
        <w:t xml:space="preserve">项目编号：                                                             </w:t>
      </w:r>
      <w:r/>
    </w:p>
    <w:tbl>
      <w:tblPr>
        <w:tblW w:w="95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4"/>
        <w:gridCol w:w="5175"/>
        <w:gridCol w:w="2017"/>
      </w:tblGrid>
      <w:tr>
        <w:trPr>
          <w:cantSplit/>
          <w:trHeight w:val="1074"/>
        </w:trPr>
        <w:tc>
          <w:tcPr>
            <w:tcW w:w="2404" w:type="dxa"/>
            <w:vAlign w:val="center"/>
            <w:textDirection w:val="lrTb"/>
            <w:noWrap w:val="false"/>
          </w:tcPr>
          <w:p>
            <w:pPr>
              <w:pStyle w:val="907"/>
              <w:jc w:val="center"/>
              <w:spacing w:line="300" w:lineRule="auto"/>
              <w:rPr>
                <w:rFonts w:hint="eastAsia" w:ascii="宋体" w:hAnsi="宋体" w:cs="宋体"/>
              </w:rPr>
            </w:pPr>
            <w:r>
              <w:rPr>
                <w:rFonts w:hint="eastAsia" w:ascii="宋体" w:hAnsi="宋体" w:cs="宋体"/>
              </w:rPr>
              <w:t xml:space="preserve">名称</w:t>
            </w:r>
            <w:r/>
          </w:p>
        </w:tc>
        <w:tc>
          <w:tcPr>
            <w:tcW w:w="5175" w:type="dxa"/>
            <w:vAlign w:val="center"/>
            <w:textDirection w:val="lrTb"/>
            <w:noWrap w:val="false"/>
          </w:tcPr>
          <w:p>
            <w:pPr>
              <w:pStyle w:val="804"/>
              <w:jc w:val="center"/>
              <w:spacing w:after="200" w:line="220" w:lineRule="atLeast"/>
              <w:rPr>
                <w:rFonts w:hint="eastAsia" w:ascii="宋体" w:hAnsi="宋体" w:cs="宋体"/>
              </w:rPr>
            </w:pPr>
            <w:r>
              <w:rPr>
                <w:rFonts w:hint="eastAsia" w:ascii="宋体" w:hAnsi="宋体" w:cs="宋体"/>
                <w:u w:val="single"/>
              </w:rPr>
              <w:t xml:space="preserve">第一轮报价</w:t>
            </w:r>
            <w:r>
              <w:rPr>
                <w:rFonts w:hint="eastAsia" w:ascii="宋体" w:hAnsi="宋体" w:cs="宋体"/>
              </w:rPr>
            </w:r>
            <w:r/>
          </w:p>
        </w:tc>
        <w:tc>
          <w:tcPr>
            <w:tcW w:w="2017" w:type="dxa"/>
            <w:vAlign w:val="center"/>
            <w:textDirection w:val="lrTb"/>
            <w:noWrap w:val="false"/>
          </w:tcPr>
          <w:p>
            <w:pPr>
              <w:pStyle w:val="804"/>
              <w:jc w:val="center"/>
              <w:spacing w:after="200" w:line="220" w:lineRule="atLeast"/>
              <w:rPr>
                <w:rFonts w:hint="eastAsia" w:ascii="宋体" w:hAnsi="宋体" w:cs="宋体"/>
              </w:rPr>
            </w:pPr>
            <w:r>
              <w:rPr>
                <w:rFonts w:hint="eastAsia" w:ascii="宋体" w:hAnsi="宋体" w:cs="宋体"/>
              </w:rPr>
              <w:t xml:space="preserve">合同履行期限</w:t>
            </w:r>
            <w:r/>
          </w:p>
        </w:tc>
      </w:tr>
      <w:tr>
        <w:trPr>
          <w:cantSplit/>
          <w:trHeight w:val="1655"/>
        </w:trPr>
        <w:tc>
          <w:tcPr>
            <w:tcW w:w="2404" w:type="dxa"/>
            <w:vAlign w:val="center"/>
            <w:textDirection w:val="lrTb"/>
            <w:noWrap w:val="false"/>
          </w:tcPr>
          <w:p>
            <w:pPr>
              <w:pStyle w:val="907"/>
              <w:spacing w:line="300" w:lineRule="auto"/>
              <w:rPr>
                <w:rFonts w:hint="eastAsia" w:ascii="宋体" w:hAnsi="宋体" w:cs="宋体"/>
              </w:rPr>
            </w:pPr>
            <w:r>
              <w:rPr>
                <w:rFonts w:hint="eastAsia" w:ascii="宋体" w:hAnsi="宋体" w:cs="宋体"/>
              </w:rPr>
            </w:r>
            <w:r/>
          </w:p>
        </w:tc>
        <w:tc>
          <w:tcPr>
            <w:tcW w:w="5175" w:type="dxa"/>
            <w:vAlign w:val="center"/>
            <w:textDirection w:val="lrTb"/>
            <w:noWrap w:val="false"/>
          </w:tcPr>
          <w:p>
            <w:pPr>
              <w:pStyle w:val="907"/>
              <w:spacing w:line="300" w:lineRule="auto"/>
              <w:rPr>
                <w:rFonts w:hint="eastAsia" w:ascii="宋体" w:hAnsi="宋体" w:cs="宋体"/>
              </w:rPr>
            </w:pPr>
            <w:r>
              <w:rPr>
                <w:rFonts w:hint="eastAsia" w:ascii="宋体" w:hAnsi="宋体" w:cs="宋体"/>
              </w:rPr>
              <w:t xml:space="preserve">大写：</w:t>
            </w:r>
            <w:r/>
          </w:p>
          <w:p>
            <w:pPr>
              <w:pStyle w:val="1088"/>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小写：                           （人民币）</w:t>
            </w:r>
            <w:r/>
          </w:p>
        </w:tc>
        <w:tc>
          <w:tcPr>
            <w:tcW w:w="2017" w:type="dxa"/>
            <w:vAlign w:val="center"/>
            <w:textDirection w:val="lrTb"/>
            <w:noWrap w:val="false"/>
          </w:tcPr>
          <w:p>
            <w:pPr>
              <w:pStyle w:val="1088"/>
              <w:ind w:firstLine="0"/>
              <w:spacing w:before="0" w:after="0" w:line="500" w:lineRule="exact"/>
              <w:rPr>
                <w:rFonts w:hint="eastAsia" w:ascii="宋体" w:hAnsi="宋体" w:cs="宋体"/>
                <w:sz w:val="21"/>
                <w:szCs w:val="21"/>
              </w:rPr>
            </w:pPr>
            <w:r>
              <w:rPr>
                <w:rFonts w:hint="eastAsia" w:ascii="宋体" w:hAnsi="宋体" w:cs="宋体"/>
                <w:sz w:val="21"/>
                <w:szCs w:val="21"/>
              </w:rPr>
            </w:r>
            <w:r/>
          </w:p>
        </w:tc>
      </w:tr>
      <w:tr>
        <w:trPr>
          <w:cantSplit/>
          <w:trHeight w:val="1339"/>
        </w:trPr>
        <w:tc>
          <w:tcPr>
            <w:tcW w:w="2404" w:type="dxa"/>
            <w:vAlign w:val="center"/>
            <w:textDirection w:val="lrTb"/>
            <w:noWrap w:val="false"/>
          </w:tcPr>
          <w:p>
            <w:pPr>
              <w:pStyle w:val="907"/>
              <w:jc w:val="center"/>
              <w:spacing w:line="300" w:lineRule="auto"/>
              <w:rPr>
                <w:rFonts w:hint="eastAsia" w:ascii="宋体" w:hAnsi="宋体" w:cs="宋体"/>
              </w:rPr>
            </w:pPr>
            <w:r>
              <w:rPr>
                <w:rFonts w:hint="eastAsia" w:ascii="宋体" w:hAnsi="宋体" w:cs="宋体"/>
              </w:rPr>
              <w:t xml:space="preserve">备注</w:t>
            </w:r>
            <w:r/>
          </w:p>
        </w:tc>
        <w:tc>
          <w:tcPr>
            <w:gridSpan w:val="2"/>
            <w:tcW w:w="7192" w:type="dxa"/>
            <w:vAlign w:val="center"/>
            <w:textDirection w:val="lrTb"/>
            <w:noWrap w:val="false"/>
          </w:tcPr>
          <w:p>
            <w:pPr>
              <w:pStyle w:val="907"/>
              <w:ind w:firstLine="1365"/>
              <w:spacing w:line="300" w:lineRule="auto"/>
              <w:rPr>
                <w:rFonts w:hint="eastAsia" w:ascii="宋体" w:hAnsi="宋体" w:cs="宋体"/>
              </w:rPr>
            </w:pPr>
            <w:r>
              <w:rPr>
                <w:rFonts w:hint="eastAsia" w:ascii="宋体" w:hAnsi="宋体" w:cs="宋体"/>
              </w:rPr>
            </w:r>
            <w:r/>
          </w:p>
        </w:tc>
      </w:tr>
    </w:tbl>
    <w:p>
      <w:pPr>
        <w:pStyle w:val="804"/>
        <w:spacing w:line="360" w:lineRule="auto"/>
        <w:rPr>
          <w:rFonts w:hint="eastAsia" w:ascii="宋体" w:hAnsi="宋体"/>
        </w:rPr>
      </w:pPr>
      <w:r>
        <w:rPr>
          <w:rFonts w:hint="eastAsia" w:ascii="宋体" w:hAnsi="宋体"/>
        </w:rPr>
      </w:r>
      <w:r/>
    </w:p>
    <w:p>
      <w:pPr>
        <w:pStyle w:val="804"/>
        <w:spacing w:line="360" w:lineRule="auto"/>
        <w:rPr>
          <w:rFonts w:hint="eastAsia" w:ascii="宋体" w:hAnsi="宋体"/>
        </w:rPr>
      </w:pPr>
      <w:r>
        <w:rPr>
          <w:rFonts w:hint="eastAsia" w:ascii="宋体" w:hAnsi="宋体" w:cs="宋体"/>
        </w:rPr>
        <w:t xml:space="preserve">法定代表人或者授权代表（签字或盖章）：</w:t>
      </w:r>
      <w:r>
        <w:rPr>
          <w:rFonts w:hint="eastAsia" w:ascii="宋体" w:hAnsi="宋体"/>
        </w:rPr>
      </w:r>
      <w:r/>
    </w:p>
    <w:p>
      <w:pPr>
        <w:pStyle w:val="804"/>
        <w:jc w:val="right"/>
        <w:spacing w:line="360" w:lineRule="auto"/>
        <w:rPr>
          <w:rFonts w:hint="eastAsia" w:ascii="宋体" w:hAnsi="宋体"/>
        </w:rPr>
      </w:pPr>
      <w:r>
        <w:rPr>
          <w:rFonts w:hint="eastAsia" w:ascii="宋体" w:hAnsi="宋体"/>
        </w:rPr>
        <w:t xml:space="preserve">日期：    年   月    日</w:t>
      </w:r>
      <w:r/>
    </w:p>
    <w:p>
      <w:pPr>
        <w:pStyle w:val="804"/>
        <w:spacing w:line="360" w:lineRule="auto"/>
        <w:rPr>
          <w:rFonts w:hint="eastAsia" w:ascii="宋体" w:hAnsi="宋体"/>
        </w:rPr>
      </w:pPr>
      <w:r>
        <w:rPr>
          <w:rFonts w:hint="eastAsia" w:ascii="宋体" w:hAnsi="宋体"/>
        </w:rPr>
        <w:t xml:space="preserve">                                   </w:t>
      </w:r>
      <w:r/>
    </w:p>
    <w:p>
      <w:pPr>
        <w:pStyle w:val="804"/>
        <w:spacing w:line="360" w:lineRule="auto"/>
        <w:rPr>
          <w:rFonts w:hint="eastAsia" w:ascii="宋体" w:hAnsi="宋体"/>
        </w:rPr>
      </w:pPr>
      <w:r>
        <w:rPr>
          <w:rFonts w:hint="eastAsia" w:ascii="宋体" w:hAnsi="宋体"/>
        </w:rPr>
      </w:r>
      <w:r/>
    </w:p>
    <w:p>
      <w:pPr>
        <w:pStyle w:val="804"/>
        <w:spacing w:line="360" w:lineRule="auto"/>
        <w:rPr>
          <w:rFonts w:hint="eastAsia" w:ascii="宋体" w:hAnsi="宋体"/>
        </w:rPr>
      </w:pPr>
      <w:r>
        <w:rPr>
          <w:rFonts w:hint="eastAsia" w:ascii="宋体" w:hAnsi="宋体"/>
        </w:rPr>
      </w:r>
      <w:r/>
    </w:p>
    <w:p>
      <w:pPr>
        <w:pStyle w:val="804"/>
        <w:spacing w:line="360" w:lineRule="auto"/>
        <w:rPr>
          <w:rFonts w:hint="eastAsia" w:ascii="宋体" w:hAnsi="宋体"/>
        </w:rPr>
      </w:pPr>
      <w:r>
        <w:rPr>
          <w:rFonts w:hint="eastAsia" w:ascii="宋体" w:hAnsi="宋体"/>
        </w:rPr>
      </w:r>
      <w:r/>
    </w:p>
    <w:p>
      <w:pPr>
        <w:pStyle w:val="804"/>
        <w:spacing w:line="360" w:lineRule="auto"/>
        <w:rPr>
          <w:rFonts w:hint="eastAsia" w:ascii="宋体" w:hAnsi="宋体"/>
        </w:rPr>
      </w:pPr>
      <w:r>
        <w:rPr>
          <w:rFonts w:hint="eastAsia" w:ascii="宋体" w:hAnsi="宋体"/>
        </w:rPr>
      </w:r>
      <w:r/>
    </w:p>
    <w:p>
      <w:pPr>
        <w:pStyle w:val="804"/>
        <w:spacing w:line="360" w:lineRule="auto"/>
        <w:rPr>
          <w:rFonts w:hint="eastAsia" w:ascii="宋体" w:hAnsi="宋体"/>
        </w:rPr>
      </w:pPr>
      <w:r>
        <w:rPr>
          <w:rFonts w:hint="eastAsia" w:ascii="宋体" w:hAnsi="宋体"/>
        </w:rPr>
      </w:r>
      <w:r/>
    </w:p>
    <w:p>
      <w:pPr>
        <w:pStyle w:val="804"/>
        <w:spacing w:line="360" w:lineRule="auto"/>
        <w:rPr>
          <w:rFonts w:hint="eastAsia" w:ascii="宋体" w:hAnsi="宋体"/>
        </w:rPr>
      </w:pPr>
      <w:r>
        <w:rPr>
          <w:rFonts w:hint="eastAsia" w:ascii="宋体" w:hAnsi="宋体"/>
        </w:rPr>
      </w:r>
      <w:r/>
    </w:p>
    <w:p>
      <w:pPr>
        <w:pStyle w:val="804"/>
        <w:spacing w:line="360" w:lineRule="auto"/>
        <w:rPr>
          <w:rFonts w:hint="eastAsia" w:ascii="宋体" w:hAnsi="宋体"/>
        </w:rPr>
      </w:pPr>
      <w:r>
        <w:rPr>
          <w:rFonts w:hint="eastAsia" w:ascii="宋体" w:hAnsi="宋体"/>
        </w:rPr>
      </w:r>
      <w:r/>
    </w:p>
    <w:p>
      <w:pPr>
        <w:pStyle w:val="804"/>
        <w:spacing w:line="360" w:lineRule="auto"/>
        <w:rPr>
          <w:rFonts w:hint="eastAsia" w:ascii="宋体" w:hAnsi="宋体"/>
        </w:rPr>
      </w:pPr>
      <w:r>
        <w:rPr>
          <w:rFonts w:hint="eastAsia" w:ascii="宋体" w:hAnsi="宋体"/>
        </w:rPr>
      </w:r>
      <w:r/>
    </w:p>
    <w:p>
      <w:pPr>
        <w:pStyle w:val="804"/>
        <w:spacing w:line="360" w:lineRule="auto"/>
        <w:rPr>
          <w:rFonts w:hint="eastAsia" w:ascii="宋体" w:hAnsi="宋体"/>
        </w:rPr>
      </w:pPr>
      <w:r>
        <w:rPr>
          <w:rFonts w:hint="eastAsia" w:ascii="宋体" w:hAnsi="宋体"/>
        </w:rPr>
      </w:r>
      <w:r/>
    </w:p>
    <w:p>
      <w:pPr>
        <w:pStyle w:val="804"/>
        <w:spacing w:line="360" w:lineRule="auto"/>
        <w:rPr>
          <w:rFonts w:hint="eastAsia" w:ascii="宋体" w:hAnsi="宋体"/>
        </w:rPr>
      </w:pPr>
      <w:r>
        <w:rPr>
          <w:rFonts w:hint="eastAsia" w:ascii="宋体" w:hAnsi="宋体"/>
        </w:rPr>
      </w:r>
      <w:r/>
    </w:p>
    <w:p>
      <w:pPr>
        <w:pStyle w:val="804"/>
        <w:spacing w:line="360" w:lineRule="auto"/>
        <w:rPr>
          <w:rFonts w:hint="eastAsia" w:ascii="宋体" w:hAnsi="宋体"/>
        </w:rPr>
      </w:pPr>
      <w:r>
        <w:rPr>
          <w:rFonts w:hint="eastAsia" w:ascii="宋体" w:hAnsi="宋体"/>
        </w:rPr>
      </w:r>
      <w:r/>
    </w:p>
    <w:p>
      <w:pPr>
        <w:pStyle w:val="804"/>
        <w:spacing w:line="360" w:lineRule="auto"/>
        <w:rPr>
          <w:rFonts w:hint="eastAsia" w:ascii="宋体" w:hAnsi="宋体"/>
          <w:b/>
          <w:bCs/>
          <w:sz w:val="32"/>
          <w:szCs w:val="32"/>
        </w:rPr>
      </w:pPr>
      <w:r>
        <w:rPr>
          <w:rFonts w:hint="eastAsia" w:ascii="宋体" w:hAnsi="宋体"/>
          <w:b/>
          <w:bCs/>
          <w:sz w:val="32"/>
          <w:szCs w:val="32"/>
        </w:rPr>
      </w:r>
      <w:r/>
    </w:p>
    <w:p>
      <w:pPr>
        <w:pStyle w:val="907"/>
        <w:rPr>
          <w:rFonts w:hint="eastAsia" w:ascii="宋体" w:hAnsi="宋体"/>
          <w:b/>
          <w:bCs/>
          <w:sz w:val="32"/>
          <w:szCs w:val="32"/>
        </w:rPr>
      </w:pPr>
      <w:r>
        <w:rPr>
          <w:rFonts w:hint="eastAsia" w:ascii="宋体" w:hAnsi="宋体"/>
          <w:b/>
          <w:bCs/>
          <w:sz w:val="32"/>
          <w:szCs w:val="32"/>
        </w:rPr>
      </w:r>
      <w:r/>
    </w:p>
    <w:p>
      <w:pPr>
        <w:pStyle w:val="909"/>
      </w:pPr>
      <w:r/>
      <w:r/>
    </w:p>
    <w:p>
      <w:pPr>
        <w:pStyle w:val="945"/>
        <w:jc w:val="center"/>
        <w:spacing w:before="0" w:beforeAutospacing="0" w:after="0" w:afterAutospacing="0" w:line="360" w:lineRule="auto"/>
      </w:pPr>
      <w:r>
        <w:rPr>
          <w:rFonts w:hint="eastAsia" w:ascii="宋体" w:hAnsi="宋体" w:cs="宋体"/>
          <w:b/>
          <w:bCs/>
          <w:sz w:val="32"/>
          <w:szCs w:val="32"/>
        </w:rPr>
        <w:t xml:space="preserve">十二、分项报价表</w:t>
      </w:r>
      <w:r/>
    </w:p>
    <w:tbl>
      <w:tblPr>
        <w:tblW w:w="9279" w:type="dxa"/>
        <w:tblInd w:w="0" w:type="dxa"/>
        <w:tblLayout w:type="fixed"/>
        <w:tblCellMar>
          <w:left w:w="108" w:type="dxa"/>
          <w:top w:w="0" w:type="dxa"/>
          <w:right w:w="108" w:type="dxa"/>
          <w:bottom w:w="0" w:type="dxa"/>
        </w:tblCellMar>
        <w:tblLook w:val="04A0" w:firstRow="1" w:lastRow="0" w:firstColumn="1" w:lastColumn="0" w:noHBand="0" w:noVBand="1"/>
      </w:tblPr>
      <w:tblGrid>
        <w:gridCol w:w="501"/>
        <w:gridCol w:w="741"/>
        <w:gridCol w:w="1539"/>
        <w:gridCol w:w="795"/>
        <w:gridCol w:w="1131"/>
        <w:gridCol w:w="1721"/>
        <w:gridCol w:w="2851"/>
      </w:tblGrid>
      <w:tr>
        <w:trPr>
          <w:trHeight w:val="843"/>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804"/>
              <w:jc w:val="center"/>
              <w:rPr>
                <w:rStyle w:val="1137"/>
                <w:color w:val="000000"/>
              </w:rPr>
            </w:pPr>
            <w:r>
              <w:rPr>
                <w:rStyle w:val="1137"/>
                <w:color w:val="000000"/>
              </w:rPr>
              <w:t xml:space="preserve">序号</w:t>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804"/>
              <w:jc w:val="center"/>
              <w:rPr>
                <w:rFonts w:eastAsia="等线"/>
              </w:rPr>
            </w:pPr>
            <w:r>
              <w:rPr>
                <w:rStyle w:val="1137"/>
                <w:color w:val="000000"/>
              </w:rPr>
              <w:t xml:space="preserve">类别</w:t>
            </w:r>
            <w:r>
              <w:rPr>
                <w:rFonts w:eastAsia="等线"/>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ascii="宋体" w:hAnsi="宋体" w:cs="宋体"/>
              </w:rPr>
            </w:pPr>
            <w:r>
              <w:rPr>
                <w:rStyle w:val="1137"/>
                <w:color w:val="000000"/>
              </w:rPr>
              <w:t xml:space="preserve">人数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widowControl/>
              <w:rPr>
                <w:rFonts w:ascii="宋体" w:hAnsi="宋体" w:cs="宋体"/>
              </w:rPr>
            </w:pPr>
            <w:r>
              <w:rPr>
                <w:rStyle w:val="1138"/>
                <w:color w:val="000000"/>
              </w:rPr>
              <w:t xml:space="preserve">单价    （元/月）</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widowControl/>
              <w:rPr>
                <w:rStyle w:val="1137"/>
                <w:color w:val="000000"/>
              </w:rPr>
            </w:pPr>
            <w:r>
              <w:rPr>
                <w:rStyle w:val="1137"/>
                <w:color w:val="000000"/>
              </w:rPr>
              <w:t xml:space="preserve">费用</w:t>
            </w:r>
            <w:r/>
          </w:p>
          <w:p>
            <w:pPr>
              <w:pStyle w:val="804"/>
              <w:jc w:val="center"/>
              <w:widowControl/>
              <w:rPr>
                <w:rFonts w:ascii="宋体" w:hAnsi="宋体" w:cs="宋体"/>
              </w:rPr>
            </w:pPr>
            <w:r>
              <w:rPr>
                <w:rStyle w:val="1137"/>
                <w:color w:val="000000"/>
              </w:rPr>
              <w:t xml:space="preserve">（万元/年）</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804"/>
              <w:jc w:val="center"/>
              <w:widowControl/>
              <w:rPr>
                <w:rFonts w:ascii="宋体" w:hAnsi="宋体" w:cs="宋体"/>
              </w:rPr>
            </w:pPr>
            <w:r>
              <w:rPr>
                <w:rStyle w:val="1137"/>
                <w:color w:val="000000"/>
              </w:rPr>
              <w:t xml:space="preserve">测算依据</w:t>
            </w:r>
            <w:r>
              <w:rPr>
                <w:rFonts w:ascii="宋体" w:hAnsi="宋体" w:cs="宋体"/>
              </w:rPr>
            </w:r>
            <w:r/>
          </w:p>
        </w:tc>
      </w:tr>
      <w:tr>
        <w:trPr>
          <w:cantSplit/>
          <w:trHeight w:val="602"/>
        </w:trPr>
        <w:tc>
          <w:tcPr>
            <w:tcBorders>
              <w:top w:val="single" w:color="000000" w:sz="4" w:space="0"/>
              <w:left w:val="single" w:color="000000" w:sz="4" w:space="0"/>
              <w:right w:val="single" w:color="000000" w:sz="4" w:space="0"/>
            </w:tcBorders>
            <w:tcW w:w="501" w:type="dxa"/>
            <w:vAlign w:val="center"/>
            <w:vMerge w:val="restart"/>
            <w:textDirection w:val="lrTb"/>
            <w:noWrap w:val="false"/>
          </w:tcPr>
          <w:p>
            <w:pPr>
              <w:pStyle w:val="804"/>
              <w:jc w:val="center"/>
              <w:rPr>
                <w:rFonts w:ascii="宋体" w:hAnsi="宋体" w:cs="宋体"/>
              </w:rPr>
            </w:pPr>
            <w:r>
              <w:rPr>
                <w:rFonts w:ascii="Times New Roman" w:hAnsi="Times New Roman" w:cs="Times New Roman"/>
              </w:rPr>
              <w:t xml:space="preserve">1</w:t>
            </w:r>
            <w:r>
              <w:rPr>
                <w:rFonts w:ascii="宋体" w:hAnsi="宋体" w:cs="宋体"/>
              </w:rPr>
            </w:r>
            <w:r/>
          </w:p>
        </w:tc>
        <w:tc>
          <w:tcPr>
            <w:tcBorders>
              <w:top w:val="single" w:color="000000" w:sz="4" w:space="0"/>
              <w:left w:val="single" w:color="000000" w:sz="4" w:space="0"/>
              <w:right w:val="single" w:color="000000" w:sz="4" w:space="0"/>
            </w:tcBorders>
            <w:tcW w:w="741" w:type="dxa"/>
            <w:vAlign w:val="center"/>
            <w:vMerge w:val="restart"/>
            <w:textDirection w:val="lrTb"/>
            <w:noWrap w:val="false"/>
          </w:tcPr>
          <w:p>
            <w:pPr>
              <w:pStyle w:val="804"/>
              <w:jc w:val="center"/>
              <w:rPr>
                <w:rFonts w:hint="eastAsia" w:ascii="宋体" w:hAnsi="宋体" w:cs="宋体"/>
              </w:rPr>
            </w:pPr>
            <w:r>
              <w:rPr>
                <w:rFonts w:hint="eastAsia" w:ascii="宋体" w:hAnsi="宋体" w:cs="宋体"/>
              </w:rPr>
              <w:t xml:space="preserve">工资</w:t>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804"/>
              <w:jc w:val="center"/>
              <w:rPr>
                <w:rFonts w:hint="eastAsia" w:ascii="宋体" w:hAnsi="宋体" w:cs="宋体"/>
              </w:rPr>
            </w:pPr>
            <w:r>
              <w:rPr>
                <w:rFonts w:hint="eastAsia"/>
              </w:rPr>
              <w:t xml:space="preserve">道路</w:t>
            </w:r>
            <w:r>
              <w:t xml:space="preserve">保洁</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eastAsia="等线"/>
              </w:rPr>
            </w:pPr>
            <w:r>
              <w:rPr>
                <w:rFonts w:eastAsia="等线"/>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eastAsia="等线"/>
              </w:rPr>
            </w:pPr>
            <w:r>
              <w:rPr>
                <w:rFonts w:eastAsia="等线"/>
              </w:rPr>
            </w:r>
            <w:r/>
          </w:p>
        </w:tc>
        <w:tc>
          <w:tcPr>
            <w:tcBorders>
              <w:top w:val="single" w:color="000000" w:sz="4" w:space="0"/>
              <w:left w:val="single" w:color="000000" w:sz="4" w:space="0"/>
              <w:right w:val="single" w:color="000000" w:sz="4" w:space="0"/>
            </w:tcBorders>
            <w:tcW w:w="2851" w:type="dxa"/>
            <w:vAlign w:val="center"/>
            <w:vMerge w:val="restart"/>
            <w:textDirection w:val="lrTb"/>
            <w:noWrap w:val="false"/>
          </w:tcPr>
          <w:p>
            <w:pPr>
              <w:pStyle w:val="804"/>
              <w:jc w:val="center"/>
              <w:rPr>
                <w:rFonts w:hint="eastAsia" w:ascii="宋体" w:hAnsi="宋体" w:cs="宋体"/>
              </w:rPr>
            </w:pPr>
            <w:r>
              <w:rPr>
                <w:rFonts w:hint="eastAsia" w:ascii="宋体" w:hAnsi="宋体" w:cs="宋体"/>
              </w:rPr>
              <w:t xml:space="preserve">须配备不少于</w:t>
            </w:r>
            <w:r>
              <w:rPr>
                <w:rFonts w:ascii="Times New Roman" w:hAnsi="Times New Roman" w:cs="Times New Roman"/>
              </w:rPr>
              <w:t xml:space="preserve">24</w:t>
            </w:r>
            <w:r>
              <w:rPr>
                <w:rFonts w:hint="eastAsia" w:ascii="宋体" w:hAnsi="宋体" w:cs="宋体"/>
              </w:rPr>
              <w:t xml:space="preserve">人的服务团队，其中至少包含</w:t>
            </w:r>
            <w:r>
              <w:rPr>
                <w:rFonts w:ascii="Times New Roman" w:hAnsi="Times New Roman" w:cs="Times New Roman"/>
              </w:rPr>
              <w:t xml:space="preserve">1</w:t>
            </w:r>
            <w:r>
              <w:rPr>
                <w:rFonts w:hint="eastAsia" w:ascii="宋体" w:hAnsi="宋体" w:cs="宋体"/>
              </w:rPr>
              <w:t xml:space="preserve">名长期驻场的专职项目管理人员。</w:t>
            </w:r>
            <w:r/>
          </w:p>
          <w:p>
            <w:pPr>
              <w:pStyle w:val="804"/>
              <w:jc w:val="center"/>
              <w:rPr>
                <w:rFonts w:ascii="宋体" w:hAnsi="宋体" w:cs="宋体"/>
              </w:rPr>
            </w:pPr>
            <w:r>
              <w:rPr>
                <w:rFonts w:hint="eastAsia" w:ascii="宋体" w:hAnsi="宋体" w:cs="宋体"/>
              </w:rPr>
              <w:t xml:space="preserve">参保人员工资不得低于宝应当地最低工资标准</w:t>
            </w:r>
            <w:r>
              <w:rPr>
                <w:rFonts w:ascii="宋体" w:hAnsi="宋体" w:cs="宋体"/>
              </w:rPr>
            </w:r>
            <w:r/>
          </w:p>
        </w:tc>
      </w:tr>
      <w:tr>
        <w:trPr>
          <w:cantSplit/>
          <w:trHeight w:val="602"/>
        </w:trPr>
        <w:tc>
          <w:tcPr>
            <w:tcBorders>
              <w:left w:val="single" w:color="000000" w:sz="4" w:space="0"/>
              <w:right w:val="single" w:color="000000" w:sz="4" w:space="0"/>
            </w:tcBorders>
            <w:tcW w:w="501" w:type="dxa"/>
            <w:vAlign w:val="center"/>
            <w:vMerge w:val="continue"/>
            <w:textDirection w:val="lrTb"/>
            <w:noWrap w:val="false"/>
          </w:tcPr>
          <w:p>
            <w:pPr>
              <w:pStyle w:val="804"/>
              <w:jc w:val="center"/>
              <w:rPr>
                <w:rFonts w:ascii="Times New Roman" w:hAnsi="Times New Roman" w:cs="Times New Roman"/>
              </w:rPr>
            </w:pPr>
            <w:r>
              <w:rPr>
                <w:rFonts w:ascii="Times New Roman" w:hAnsi="Times New Roman" w:cs="Times New Roman"/>
              </w:rPr>
            </w:r>
            <w:r/>
          </w:p>
        </w:tc>
        <w:tc>
          <w:tcPr>
            <w:tcBorders>
              <w:left w:val="single" w:color="000000" w:sz="4" w:space="0"/>
              <w:right w:val="single" w:color="000000" w:sz="4" w:space="0"/>
            </w:tcBorders>
            <w:tcW w:w="741" w:type="dxa"/>
            <w:vAlign w:val="center"/>
            <w:vMerge w:val="continue"/>
            <w:textDirection w:val="lrTb"/>
            <w:noWrap w:val="false"/>
          </w:tcPr>
          <w:p>
            <w:pPr>
              <w:pStyle w:val="80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804"/>
              <w:jc w:val="center"/>
              <w:rPr>
                <w:rFonts w:hint="eastAsia"/>
              </w:rPr>
            </w:pPr>
            <w:r>
              <w:rPr>
                <w:rFonts w:hint="eastAsia"/>
              </w:rPr>
              <w:t xml:space="preserve">农贸市场保洁</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eastAsia="等线"/>
              </w:rPr>
            </w:pPr>
            <w:r>
              <w:rPr>
                <w:rFonts w:eastAsia="等线"/>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eastAsia="等线"/>
              </w:rPr>
            </w:pPr>
            <w:r>
              <w:rPr>
                <w:rFonts w:eastAsia="等线"/>
              </w:rPr>
            </w:r>
            <w:r/>
          </w:p>
        </w:tc>
        <w:tc>
          <w:tcPr>
            <w:tcBorders>
              <w:left w:val="single" w:color="000000" w:sz="4" w:space="0"/>
              <w:right w:val="single" w:color="000000" w:sz="4" w:space="0"/>
            </w:tcBorders>
            <w:tcW w:w="2851" w:type="dxa"/>
            <w:vAlign w:val="center"/>
            <w:vMerge w:val="continue"/>
            <w:textDirection w:val="lrTb"/>
            <w:noWrap w:val="false"/>
          </w:tcPr>
          <w:p>
            <w:pPr>
              <w:pStyle w:val="804"/>
              <w:jc w:val="center"/>
              <w:rPr>
                <w:rFonts w:hint="eastAsia" w:ascii="宋体" w:hAnsi="宋体" w:cs="宋体"/>
              </w:rPr>
            </w:pPr>
            <w:r>
              <w:rPr>
                <w:rFonts w:hint="eastAsia" w:ascii="宋体" w:hAnsi="宋体" w:cs="宋体"/>
              </w:rPr>
            </w:r>
            <w:r/>
          </w:p>
        </w:tc>
      </w:tr>
      <w:tr>
        <w:trPr>
          <w:cantSplit/>
          <w:trHeight w:val="602"/>
        </w:trPr>
        <w:tc>
          <w:tcPr>
            <w:tcBorders>
              <w:left w:val="single" w:color="000000" w:sz="4" w:space="0"/>
              <w:right w:val="single" w:color="000000" w:sz="4" w:space="0"/>
            </w:tcBorders>
            <w:tcW w:w="501" w:type="dxa"/>
            <w:vAlign w:val="center"/>
            <w:vMerge w:val="continue"/>
            <w:textDirection w:val="lrTb"/>
            <w:noWrap w:val="false"/>
          </w:tcPr>
          <w:p>
            <w:pPr>
              <w:pStyle w:val="804"/>
              <w:jc w:val="center"/>
              <w:rPr>
                <w:rFonts w:ascii="Times New Roman" w:hAnsi="Times New Roman" w:cs="Times New Roman"/>
              </w:rPr>
            </w:pPr>
            <w:r>
              <w:rPr>
                <w:rFonts w:ascii="Times New Roman" w:hAnsi="Times New Roman" w:cs="Times New Roman"/>
              </w:rPr>
            </w:r>
            <w:r/>
          </w:p>
        </w:tc>
        <w:tc>
          <w:tcPr>
            <w:tcBorders>
              <w:left w:val="single" w:color="000000" w:sz="4" w:space="0"/>
              <w:right w:val="single" w:color="000000" w:sz="4" w:space="0"/>
            </w:tcBorders>
            <w:tcW w:w="741" w:type="dxa"/>
            <w:vAlign w:val="center"/>
            <w:vMerge w:val="continue"/>
            <w:textDirection w:val="lrTb"/>
            <w:noWrap w:val="false"/>
          </w:tcPr>
          <w:p>
            <w:pPr>
              <w:pStyle w:val="80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804"/>
              <w:jc w:val="center"/>
              <w:rPr>
                <w:rFonts w:hint="eastAsia" w:ascii="宋体" w:hAnsi="宋体" w:cs="宋体"/>
              </w:rPr>
            </w:pPr>
            <w:r>
              <w:rPr>
                <w:rFonts w:hint="eastAsia" w:ascii="宋体" w:hAnsi="宋体" w:cs="宋体"/>
              </w:rPr>
              <w:t xml:space="preserve">政府办公楼保洁</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hint="eastAsia" w:ascii="Times New Roman" w:hAnsi="Times New Roman" w:cs="Times New Roman"/>
              </w:rPr>
            </w:pPr>
            <w:r>
              <w:rPr>
                <w:rFonts w:hint="eastAsia"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eastAsia="等线"/>
              </w:rPr>
            </w:pPr>
            <w:r>
              <w:rPr>
                <w:rFonts w:eastAsia="等线"/>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eastAsia="等线"/>
              </w:rPr>
            </w:pPr>
            <w:r>
              <w:rPr>
                <w:rFonts w:eastAsia="等线"/>
              </w:rPr>
            </w:r>
            <w:r/>
          </w:p>
        </w:tc>
        <w:tc>
          <w:tcPr>
            <w:tcBorders>
              <w:left w:val="single" w:color="000000" w:sz="4" w:space="0"/>
              <w:right w:val="single" w:color="000000" w:sz="4" w:space="0"/>
            </w:tcBorders>
            <w:tcW w:w="2851" w:type="dxa"/>
            <w:vAlign w:val="center"/>
            <w:vMerge w:val="continue"/>
            <w:textDirection w:val="lrTb"/>
            <w:noWrap w:val="false"/>
          </w:tcPr>
          <w:p>
            <w:pPr>
              <w:pStyle w:val="804"/>
              <w:jc w:val="center"/>
              <w:rPr>
                <w:rFonts w:hint="eastAsia" w:ascii="宋体" w:hAnsi="宋体" w:cs="宋体"/>
              </w:rPr>
            </w:pPr>
            <w:r>
              <w:rPr>
                <w:rFonts w:hint="eastAsia" w:ascii="宋体" w:hAnsi="宋体" w:cs="宋体"/>
              </w:rPr>
            </w:r>
            <w:r/>
          </w:p>
        </w:tc>
      </w:tr>
      <w:tr>
        <w:trPr>
          <w:cantSplit/>
          <w:trHeight w:val="602"/>
        </w:trPr>
        <w:tc>
          <w:tcPr>
            <w:tcBorders>
              <w:left w:val="single" w:color="000000" w:sz="4" w:space="0"/>
              <w:right w:val="single" w:color="000000" w:sz="4" w:space="0"/>
            </w:tcBorders>
            <w:tcW w:w="501" w:type="dxa"/>
            <w:vAlign w:val="center"/>
            <w:vMerge w:val="continue"/>
            <w:textDirection w:val="lrTb"/>
            <w:noWrap w:val="false"/>
          </w:tcPr>
          <w:p>
            <w:pPr>
              <w:pStyle w:val="804"/>
              <w:jc w:val="center"/>
              <w:rPr>
                <w:rFonts w:hint="eastAsia" w:ascii="Times New Roman" w:hAnsi="Times New Roman" w:cs="Times New Roman"/>
              </w:rPr>
            </w:pPr>
            <w:r>
              <w:rPr>
                <w:rFonts w:hint="eastAsia" w:ascii="Times New Roman" w:hAnsi="Times New Roman" w:cs="Times New Roman"/>
              </w:rPr>
            </w:r>
            <w:r/>
          </w:p>
        </w:tc>
        <w:tc>
          <w:tcPr>
            <w:tcBorders>
              <w:left w:val="single" w:color="000000" w:sz="4" w:space="0"/>
              <w:right w:val="single" w:color="000000" w:sz="4" w:space="0"/>
            </w:tcBorders>
            <w:tcW w:w="741" w:type="dxa"/>
            <w:vAlign w:val="center"/>
            <w:vMerge w:val="continue"/>
            <w:textDirection w:val="lrTb"/>
            <w:noWrap w:val="false"/>
          </w:tcPr>
          <w:p>
            <w:pPr>
              <w:pStyle w:val="80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804"/>
              <w:jc w:val="center"/>
              <w:rPr>
                <w:rFonts w:hint="eastAsia" w:ascii="宋体" w:hAnsi="宋体" w:cs="宋体"/>
              </w:rPr>
            </w:pPr>
            <w:r>
              <w:t xml:space="preserve">垃圾清运</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hint="eastAsia" w:ascii="Times New Roman" w:hAnsi="Times New Roman" w:cs="Times New Roman"/>
              </w:rPr>
            </w:pPr>
            <w:r>
              <w:rPr>
                <w:rFonts w:hint="eastAsia"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eastAsia="等线"/>
              </w:rPr>
            </w:pPr>
            <w:r>
              <w:rPr>
                <w:rFonts w:eastAsia="等线"/>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eastAsia="等线"/>
              </w:rPr>
            </w:pPr>
            <w:r>
              <w:rPr>
                <w:rFonts w:eastAsia="等线"/>
              </w:rPr>
            </w:r>
            <w:r/>
          </w:p>
        </w:tc>
        <w:tc>
          <w:tcPr>
            <w:tcBorders>
              <w:left w:val="single" w:color="000000" w:sz="4" w:space="0"/>
              <w:right w:val="single" w:color="000000" w:sz="4" w:space="0"/>
            </w:tcBorders>
            <w:tcW w:w="2851" w:type="dxa"/>
            <w:vAlign w:val="center"/>
            <w:vMerge w:val="continue"/>
            <w:textDirection w:val="lrTb"/>
            <w:noWrap w:val="false"/>
          </w:tcPr>
          <w:p>
            <w:pPr>
              <w:pStyle w:val="804"/>
              <w:jc w:val="center"/>
              <w:rPr>
                <w:rFonts w:hint="eastAsia" w:ascii="宋体" w:hAnsi="宋体" w:cs="宋体"/>
              </w:rPr>
            </w:pPr>
            <w:r>
              <w:rPr>
                <w:rFonts w:hint="eastAsia" w:ascii="宋体" w:hAnsi="宋体" w:cs="宋体"/>
              </w:rPr>
            </w:r>
            <w:r/>
          </w:p>
        </w:tc>
      </w:tr>
      <w:tr>
        <w:trPr>
          <w:cantSplit/>
          <w:trHeight w:val="602"/>
        </w:trPr>
        <w:tc>
          <w:tcPr>
            <w:tcBorders>
              <w:left w:val="single" w:color="000000" w:sz="4" w:space="0"/>
              <w:right w:val="single" w:color="000000" w:sz="4" w:space="0"/>
            </w:tcBorders>
            <w:tcW w:w="501" w:type="dxa"/>
            <w:vAlign w:val="center"/>
            <w:vMerge w:val="continue"/>
            <w:textDirection w:val="lrTb"/>
            <w:noWrap w:val="false"/>
          </w:tcPr>
          <w:p>
            <w:pPr>
              <w:pStyle w:val="804"/>
              <w:jc w:val="center"/>
              <w:rPr>
                <w:rFonts w:ascii="Times New Roman" w:hAnsi="Times New Roman" w:cs="Times New Roman"/>
              </w:rPr>
            </w:pPr>
            <w:r>
              <w:rPr>
                <w:rFonts w:ascii="Times New Roman" w:hAnsi="Times New Roman" w:cs="Times New Roman"/>
              </w:rPr>
            </w:r>
            <w:r/>
          </w:p>
        </w:tc>
        <w:tc>
          <w:tcPr>
            <w:tcBorders>
              <w:left w:val="single" w:color="000000" w:sz="4" w:space="0"/>
              <w:right w:val="single" w:color="000000" w:sz="4" w:space="0"/>
            </w:tcBorders>
            <w:tcW w:w="741" w:type="dxa"/>
            <w:vAlign w:val="center"/>
            <w:vMerge w:val="continue"/>
            <w:textDirection w:val="lrTb"/>
            <w:noWrap w:val="false"/>
          </w:tcPr>
          <w:p>
            <w:pPr>
              <w:pStyle w:val="80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804"/>
              <w:jc w:val="center"/>
              <w:rPr>
                <w:rFonts w:hint="eastAsia" w:ascii="宋体" w:hAnsi="宋体" w:cs="宋体"/>
              </w:rPr>
            </w:pPr>
            <w:r>
              <w:t xml:space="preserve">驾驶员</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hint="eastAsia" w:ascii="Times New Roman" w:hAnsi="Times New Roman" w:cs="Times New Roman"/>
              </w:rPr>
            </w:pPr>
            <w:r>
              <w:rPr>
                <w:rFonts w:hint="eastAsia"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eastAsia="等线"/>
              </w:rPr>
            </w:pPr>
            <w:r>
              <w:rPr>
                <w:rFonts w:eastAsia="等线"/>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eastAsia="等线"/>
              </w:rPr>
            </w:pPr>
            <w:r>
              <w:rPr>
                <w:rFonts w:eastAsia="等线"/>
              </w:rPr>
            </w:r>
            <w:r/>
          </w:p>
        </w:tc>
        <w:tc>
          <w:tcPr>
            <w:tcBorders>
              <w:left w:val="single" w:color="000000" w:sz="4" w:space="0"/>
              <w:right w:val="single" w:color="000000" w:sz="4" w:space="0"/>
            </w:tcBorders>
            <w:tcW w:w="2851" w:type="dxa"/>
            <w:vAlign w:val="center"/>
            <w:vMerge w:val="continue"/>
            <w:textDirection w:val="lrTb"/>
            <w:noWrap w:val="false"/>
          </w:tcPr>
          <w:p>
            <w:pPr>
              <w:pStyle w:val="804"/>
              <w:jc w:val="center"/>
              <w:rPr>
                <w:rFonts w:hint="eastAsia" w:ascii="宋体" w:hAnsi="宋体" w:cs="宋体"/>
              </w:rPr>
            </w:pPr>
            <w:r>
              <w:rPr>
                <w:rFonts w:hint="eastAsia" w:ascii="宋体" w:hAnsi="宋体" w:cs="宋体"/>
              </w:rPr>
            </w:r>
            <w:r/>
          </w:p>
        </w:tc>
      </w:tr>
      <w:tr>
        <w:trPr>
          <w:cantSplit/>
          <w:trHeight w:val="602"/>
        </w:trPr>
        <w:tc>
          <w:tcPr>
            <w:tcBorders>
              <w:left w:val="single" w:color="000000" w:sz="4" w:space="0"/>
              <w:right w:val="single" w:color="000000" w:sz="4" w:space="0"/>
            </w:tcBorders>
            <w:tcW w:w="501" w:type="dxa"/>
            <w:vAlign w:val="center"/>
            <w:vMerge w:val="continue"/>
            <w:textDirection w:val="lrTb"/>
            <w:noWrap w:val="false"/>
          </w:tcPr>
          <w:p>
            <w:pPr>
              <w:pStyle w:val="804"/>
              <w:jc w:val="center"/>
              <w:rPr>
                <w:rFonts w:ascii="Times New Roman" w:hAnsi="Times New Roman" w:cs="Times New Roman"/>
              </w:rPr>
            </w:pPr>
            <w:r>
              <w:rPr>
                <w:rFonts w:ascii="Times New Roman" w:hAnsi="Times New Roman" w:cs="Times New Roman"/>
              </w:rPr>
            </w:r>
            <w:r/>
          </w:p>
        </w:tc>
        <w:tc>
          <w:tcPr>
            <w:tcBorders>
              <w:left w:val="single" w:color="000000" w:sz="4" w:space="0"/>
              <w:right w:val="single" w:color="000000" w:sz="4" w:space="0"/>
            </w:tcBorders>
            <w:tcW w:w="741" w:type="dxa"/>
            <w:vAlign w:val="center"/>
            <w:vMerge w:val="continue"/>
            <w:textDirection w:val="lrTb"/>
            <w:noWrap w:val="false"/>
          </w:tcPr>
          <w:p>
            <w:pPr>
              <w:pStyle w:val="80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804"/>
              <w:jc w:val="center"/>
              <w:rPr>
                <w:rFonts w:hint="eastAsia" w:ascii="宋体" w:hAnsi="宋体" w:cs="宋体"/>
              </w:rPr>
            </w:pPr>
            <w:r>
              <w:t xml:space="preserve">河道保洁</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hint="eastAsia" w:ascii="Times New Roman" w:hAnsi="Times New Roman" w:cs="Times New Roman"/>
              </w:rPr>
            </w:pPr>
            <w:r>
              <w:rPr>
                <w:rFonts w:hint="eastAsia"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eastAsia="等线"/>
              </w:rPr>
            </w:pPr>
            <w:r>
              <w:rPr>
                <w:rFonts w:eastAsia="等线"/>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eastAsia="等线"/>
              </w:rPr>
            </w:pPr>
            <w:r>
              <w:rPr>
                <w:rFonts w:eastAsia="等线"/>
              </w:rPr>
            </w:r>
            <w:r/>
          </w:p>
        </w:tc>
        <w:tc>
          <w:tcPr>
            <w:tcBorders>
              <w:left w:val="single" w:color="000000" w:sz="4" w:space="0"/>
              <w:right w:val="single" w:color="000000" w:sz="4" w:space="0"/>
            </w:tcBorders>
            <w:tcW w:w="2851" w:type="dxa"/>
            <w:vAlign w:val="center"/>
            <w:vMerge w:val="continue"/>
            <w:textDirection w:val="lrTb"/>
            <w:noWrap w:val="false"/>
          </w:tcPr>
          <w:p>
            <w:pPr>
              <w:pStyle w:val="804"/>
              <w:jc w:val="center"/>
              <w:rPr>
                <w:rFonts w:hint="eastAsia" w:ascii="宋体" w:hAnsi="宋体" w:cs="宋体"/>
              </w:rPr>
            </w:pPr>
            <w:r>
              <w:rPr>
                <w:rFonts w:hint="eastAsia" w:ascii="宋体" w:hAnsi="宋体" w:cs="宋体"/>
              </w:rPr>
            </w:r>
            <w:r/>
          </w:p>
        </w:tc>
      </w:tr>
      <w:tr>
        <w:trPr>
          <w:cantSplit/>
          <w:trHeight w:val="602"/>
        </w:trPr>
        <w:tc>
          <w:tcPr>
            <w:tcBorders>
              <w:left w:val="single" w:color="000000" w:sz="4" w:space="0"/>
              <w:right w:val="single" w:color="000000" w:sz="4" w:space="0"/>
            </w:tcBorders>
            <w:tcW w:w="501" w:type="dxa"/>
            <w:vAlign w:val="center"/>
            <w:vMerge w:val="continue"/>
            <w:textDirection w:val="lrTb"/>
            <w:noWrap w:val="false"/>
          </w:tcPr>
          <w:p>
            <w:pPr>
              <w:pStyle w:val="804"/>
              <w:jc w:val="center"/>
              <w:rPr>
                <w:rFonts w:ascii="Times New Roman" w:hAnsi="Times New Roman" w:cs="Times New Roman"/>
              </w:rPr>
            </w:pPr>
            <w:r>
              <w:rPr>
                <w:rFonts w:ascii="Times New Roman" w:hAnsi="Times New Roman" w:cs="Times New Roman"/>
              </w:rPr>
            </w:r>
            <w:r/>
          </w:p>
        </w:tc>
        <w:tc>
          <w:tcPr>
            <w:tcBorders>
              <w:left w:val="single" w:color="000000" w:sz="4" w:space="0"/>
              <w:right w:val="single" w:color="000000" w:sz="4" w:space="0"/>
            </w:tcBorders>
            <w:tcW w:w="741" w:type="dxa"/>
            <w:vAlign w:val="center"/>
            <w:vMerge w:val="continue"/>
            <w:textDirection w:val="lrTb"/>
            <w:noWrap w:val="false"/>
          </w:tcPr>
          <w:p>
            <w:pPr>
              <w:pStyle w:val="80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804"/>
              <w:jc w:val="center"/>
            </w:pPr>
            <w:r>
              <w:rPr>
                <w:rFonts w:hint="eastAsia"/>
              </w:rPr>
              <w:t xml:space="preserve">绿化养护</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hint="eastAsia" w:ascii="Times New Roman" w:hAnsi="Times New Roman" w:cs="Times New Roman"/>
              </w:rPr>
            </w:pPr>
            <w:r>
              <w:rPr>
                <w:rFonts w:hint="eastAsia"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eastAsia="等线"/>
              </w:rPr>
            </w:pPr>
            <w:r>
              <w:rPr>
                <w:rFonts w:eastAsia="等线"/>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eastAsia="等线"/>
              </w:rPr>
            </w:pPr>
            <w:r>
              <w:rPr>
                <w:rFonts w:eastAsia="等线"/>
              </w:rPr>
            </w:r>
            <w:r/>
          </w:p>
        </w:tc>
        <w:tc>
          <w:tcPr>
            <w:tcBorders>
              <w:left w:val="single" w:color="000000" w:sz="4" w:space="0"/>
              <w:right w:val="single" w:color="000000" w:sz="4" w:space="0"/>
            </w:tcBorders>
            <w:tcW w:w="2851" w:type="dxa"/>
            <w:vAlign w:val="center"/>
            <w:vMerge w:val="continue"/>
            <w:textDirection w:val="lrTb"/>
            <w:noWrap w:val="false"/>
          </w:tcPr>
          <w:p>
            <w:pPr>
              <w:pStyle w:val="804"/>
              <w:jc w:val="center"/>
              <w:rPr>
                <w:rFonts w:hint="eastAsia" w:ascii="宋体" w:hAnsi="宋体" w:cs="宋体"/>
              </w:rPr>
            </w:pPr>
            <w:r>
              <w:rPr>
                <w:rFonts w:hint="eastAsia" w:ascii="宋体" w:hAnsi="宋体" w:cs="宋体"/>
              </w:rPr>
            </w:r>
            <w:r/>
          </w:p>
        </w:tc>
      </w:tr>
      <w:tr>
        <w:trPr>
          <w:cantSplit/>
          <w:trHeight w:val="602"/>
        </w:trPr>
        <w:tc>
          <w:tcPr>
            <w:tcBorders>
              <w:left w:val="single" w:color="000000" w:sz="4" w:space="0"/>
              <w:right w:val="single" w:color="000000" w:sz="4" w:space="0"/>
            </w:tcBorders>
            <w:tcW w:w="501" w:type="dxa"/>
            <w:vAlign w:val="center"/>
            <w:vMerge w:val="continue"/>
            <w:textDirection w:val="lrTb"/>
            <w:noWrap w:val="false"/>
          </w:tcPr>
          <w:p>
            <w:pPr>
              <w:pStyle w:val="804"/>
              <w:jc w:val="center"/>
              <w:rPr>
                <w:rFonts w:ascii="Times New Roman" w:hAnsi="Times New Roman" w:cs="Times New Roman"/>
              </w:rPr>
            </w:pPr>
            <w:r>
              <w:rPr>
                <w:rFonts w:ascii="Times New Roman" w:hAnsi="Times New Roman" w:cs="Times New Roman"/>
              </w:rPr>
            </w:r>
            <w:r/>
          </w:p>
        </w:tc>
        <w:tc>
          <w:tcPr>
            <w:tcBorders>
              <w:left w:val="single" w:color="000000" w:sz="4" w:space="0"/>
              <w:right w:val="single" w:color="000000" w:sz="4" w:space="0"/>
            </w:tcBorders>
            <w:tcW w:w="741" w:type="dxa"/>
            <w:vAlign w:val="center"/>
            <w:vMerge w:val="continue"/>
            <w:textDirection w:val="lrTb"/>
            <w:noWrap w:val="false"/>
          </w:tcPr>
          <w:p>
            <w:pPr>
              <w:pStyle w:val="80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804"/>
              <w:jc w:val="center"/>
            </w:pPr>
            <w:r>
              <w:rPr>
                <w:rFonts w:hint="eastAsia"/>
              </w:rPr>
              <w:t xml:space="preserve">公厕保洁</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hint="eastAsia" w:ascii="Times New Roman" w:hAnsi="Times New Roman" w:cs="Times New Roman"/>
              </w:rPr>
            </w:pPr>
            <w:r>
              <w:rPr>
                <w:rFonts w:hint="eastAsia"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eastAsia="等线"/>
              </w:rPr>
            </w:pPr>
            <w:r>
              <w:rPr>
                <w:rFonts w:eastAsia="等线"/>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eastAsia="等线"/>
              </w:rPr>
            </w:pPr>
            <w:r>
              <w:rPr>
                <w:rFonts w:eastAsia="等线"/>
              </w:rPr>
            </w:r>
            <w:r/>
          </w:p>
        </w:tc>
        <w:tc>
          <w:tcPr>
            <w:tcBorders>
              <w:left w:val="single" w:color="000000" w:sz="4" w:space="0"/>
              <w:right w:val="single" w:color="000000" w:sz="4" w:space="0"/>
            </w:tcBorders>
            <w:tcW w:w="2851" w:type="dxa"/>
            <w:vAlign w:val="center"/>
            <w:vMerge w:val="continue"/>
            <w:textDirection w:val="lrTb"/>
            <w:noWrap w:val="false"/>
          </w:tcPr>
          <w:p>
            <w:pPr>
              <w:pStyle w:val="804"/>
              <w:jc w:val="center"/>
              <w:rPr>
                <w:rFonts w:hint="eastAsia" w:ascii="宋体" w:hAnsi="宋体" w:cs="宋体"/>
              </w:rPr>
            </w:pPr>
            <w:r>
              <w:rPr>
                <w:rFonts w:hint="eastAsia" w:ascii="宋体" w:hAnsi="宋体" w:cs="宋体"/>
              </w:rPr>
            </w:r>
            <w:r/>
          </w:p>
        </w:tc>
      </w:tr>
      <w:tr>
        <w:trPr>
          <w:cantSplit/>
          <w:trHeight w:val="602"/>
        </w:trPr>
        <w:tc>
          <w:tcPr>
            <w:tcBorders>
              <w:left w:val="single" w:color="000000" w:sz="4" w:space="0"/>
              <w:right w:val="single" w:color="000000" w:sz="4" w:space="0"/>
            </w:tcBorders>
            <w:tcW w:w="501" w:type="dxa"/>
            <w:vAlign w:val="center"/>
            <w:vMerge w:val="continue"/>
            <w:textDirection w:val="lrTb"/>
            <w:noWrap w:val="false"/>
          </w:tcPr>
          <w:p>
            <w:pPr>
              <w:pStyle w:val="804"/>
              <w:jc w:val="center"/>
              <w:rPr>
                <w:rFonts w:ascii="Times New Roman" w:hAnsi="Times New Roman" w:cs="Times New Roman"/>
              </w:rPr>
            </w:pPr>
            <w:r>
              <w:rPr>
                <w:rFonts w:ascii="Times New Roman" w:hAnsi="Times New Roman" w:cs="Times New Roman"/>
              </w:rPr>
            </w:r>
            <w:r/>
          </w:p>
        </w:tc>
        <w:tc>
          <w:tcPr>
            <w:tcBorders>
              <w:left w:val="single" w:color="000000" w:sz="4" w:space="0"/>
              <w:bottom w:val="single" w:color="000000" w:sz="4" w:space="0"/>
              <w:right w:val="single" w:color="000000" w:sz="4" w:space="0"/>
            </w:tcBorders>
            <w:tcW w:w="741" w:type="dxa"/>
            <w:vAlign w:val="center"/>
            <w:vMerge w:val="continue"/>
            <w:textDirection w:val="lrTb"/>
            <w:noWrap w:val="false"/>
          </w:tcPr>
          <w:p>
            <w:pPr>
              <w:pStyle w:val="80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804"/>
              <w:jc w:val="center"/>
            </w:pPr>
            <w:r>
              <w:rPr>
                <w:rFonts w:hint="eastAsia"/>
              </w:rPr>
              <w:t xml:space="preserve">项目管理员</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hint="eastAsia" w:ascii="Times New Roman" w:hAnsi="Times New Roman" w:cs="Times New Roman"/>
              </w:rPr>
            </w:pPr>
            <w:r>
              <w:rPr>
                <w:rFonts w:hint="eastAsia"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eastAsia="等线"/>
              </w:rPr>
            </w:pPr>
            <w:r>
              <w:rPr>
                <w:rFonts w:eastAsia="等线"/>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eastAsia="等线"/>
              </w:rPr>
            </w:pPr>
            <w:r>
              <w:rPr>
                <w:rFonts w:eastAsia="等线"/>
              </w:rPr>
            </w:r>
            <w:r/>
          </w:p>
        </w:tc>
        <w:tc>
          <w:tcPr>
            <w:tcBorders>
              <w:left w:val="single" w:color="000000" w:sz="4" w:space="0"/>
              <w:right w:val="single" w:color="000000" w:sz="4" w:space="0"/>
            </w:tcBorders>
            <w:tcW w:w="2851" w:type="dxa"/>
            <w:vAlign w:val="center"/>
            <w:vMerge w:val="continue"/>
            <w:textDirection w:val="lrTb"/>
            <w:noWrap w:val="false"/>
          </w:tcPr>
          <w:p>
            <w:pPr>
              <w:pStyle w:val="804"/>
              <w:jc w:val="center"/>
              <w:rPr>
                <w:rFonts w:hint="eastAsia" w:ascii="宋体" w:hAnsi="宋体" w:cs="宋体"/>
              </w:rPr>
            </w:pPr>
            <w:r>
              <w:rPr>
                <w:rFonts w:hint="eastAsia" w:ascii="宋体" w:hAnsi="宋体" w:cs="宋体"/>
              </w:rPr>
            </w:r>
            <w:r/>
          </w:p>
        </w:tc>
      </w:tr>
      <w:tr>
        <w:trPr>
          <w:trHeight w:val="602"/>
        </w:trPr>
        <w:tc>
          <w:tcPr>
            <w:tcBorders>
              <w:top w:val="single" w:color="000000" w:sz="4" w:space="0"/>
              <w:left w:val="single" w:color="000000" w:sz="4" w:space="0"/>
              <w:right w:val="single" w:color="000000" w:sz="4" w:space="0"/>
            </w:tcBorders>
            <w:tcW w:w="501" w:type="dxa"/>
            <w:vAlign w:val="center"/>
            <w:textDirection w:val="lrTb"/>
            <w:noWrap w:val="false"/>
          </w:tcPr>
          <w:p>
            <w:pPr>
              <w:pStyle w:val="804"/>
              <w:jc w:val="center"/>
              <w:rPr>
                <w:rFonts w:hint="eastAsia" w:ascii="宋体" w:hAnsi="宋体" w:cs="宋体"/>
              </w:rPr>
            </w:pPr>
            <w:r>
              <w:rPr>
                <w:rFonts w:ascii="Times New Roman" w:hAnsi="Times New Roman" w:cs="Times New Roman"/>
              </w:rPr>
              <w:t xml:space="preserve">2</w:t>
            </w:r>
            <w:r>
              <w:rPr>
                <w:rFonts w:hint="eastAsia"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804"/>
              <w:jc w:val="center"/>
              <w:rPr>
                <w:rFonts w:hint="eastAsia" w:ascii="宋体" w:hAnsi="宋体" w:cs="宋体"/>
              </w:rPr>
            </w:pPr>
            <w:r>
              <w:t xml:space="preserve">社保</w:t>
            </w:r>
            <w:r>
              <w:rPr>
                <w:rFonts w:hint="eastAsia"/>
              </w:rPr>
              <w:t xml:space="preserve">费用</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eastAsia="等线"/>
              </w:rPr>
            </w:pPr>
            <w:r>
              <w:rPr>
                <w:rFonts w:eastAsia="等线"/>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eastAsia="等线"/>
              </w:rPr>
            </w:pPr>
            <w:r>
              <w:rPr>
                <w:rFonts w:eastAsia="等线"/>
              </w:rPr>
            </w:r>
            <w:r/>
          </w:p>
        </w:tc>
        <w:tc>
          <w:tcPr>
            <w:tcBorders>
              <w:top w:val="single" w:color="000000" w:sz="4" w:space="0"/>
              <w:left w:val="single" w:color="000000" w:sz="4" w:space="0"/>
              <w:right w:val="single" w:color="000000" w:sz="4" w:space="0"/>
            </w:tcBorders>
            <w:tcW w:w="2851" w:type="dxa"/>
            <w:vAlign w:val="center"/>
            <w:textDirection w:val="lrTb"/>
            <w:noWrap w:val="false"/>
          </w:tcPr>
          <w:p>
            <w:pPr>
              <w:pStyle w:val="804"/>
              <w:jc w:val="center"/>
              <w:rPr>
                <w:rFonts w:hint="eastAsia" w:ascii="宋体" w:hAnsi="宋体" w:cs="宋体"/>
              </w:rPr>
            </w:pPr>
            <w:r>
              <w:rPr>
                <w:rFonts w:hint="eastAsia" w:ascii="宋体" w:hAnsi="宋体" w:cs="宋体"/>
              </w:rPr>
              <w:t xml:space="preserve">按宝应县最新政策执行</w:t>
            </w:r>
            <w:r/>
          </w:p>
        </w:tc>
      </w:tr>
      <w:tr>
        <w:trPr>
          <w:trHeight w:val="551"/>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804"/>
              <w:jc w:val="center"/>
              <w:rPr>
                <w:rStyle w:val="1137"/>
                <w:color w:val="000000"/>
              </w:rPr>
            </w:pPr>
            <w:r>
              <w:rPr>
                <w:rStyle w:val="1137"/>
                <w:rFonts w:ascii="Times New Roman" w:hAnsi="Times New Roman" w:cs="Times New Roman"/>
                <w:color w:val="000000"/>
              </w:rPr>
              <w:t xml:space="preserve">3</w:t>
            </w:r>
            <w:r>
              <w:rPr>
                <w:rStyle w:val="1137"/>
                <w:color w:val="000000"/>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804"/>
              <w:jc w:val="center"/>
            </w:pPr>
            <w:r>
              <w:t xml:space="preserve">意外伤害险</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804"/>
              <w:jc w:val="center"/>
              <w:rPr>
                <w:rFonts w:hint="eastAsia" w:ascii="宋体" w:hAnsi="宋体" w:cs="宋体"/>
                <w:lang w:bidi="ar"/>
              </w:rPr>
            </w:pPr>
            <w:r>
              <w:rPr>
                <w:rFonts w:hint="eastAsia" w:ascii="宋体" w:hAnsi="宋体" w:cs="宋体"/>
                <w:lang w:bidi="ar"/>
              </w:rPr>
              <w:t xml:space="preserve">按宝应县最新政策执行</w:t>
            </w:r>
            <w:r/>
          </w:p>
          <w:p>
            <w:pPr>
              <w:pStyle w:val="804"/>
              <w:jc w:val="center"/>
              <w:rPr>
                <w:rFonts w:hint="eastAsia" w:ascii="宋体" w:hAnsi="宋体" w:cs="宋体"/>
              </w:rPr>
            </w:pPr>
            <w:r>
              <w:rPr>
                <w:rFonts w:hint="eastAsia" w:ascii="Times New Roman" w:hAnsi="Times New Roman" w:cs="宋体"/>
                <w:sz w:val="20"/>
                <w:szCs w:val="20"/>
                <w:lang w:bidi="ar"/>
              </w:rPr>
              <w:t xml:space="preserve">（保额为</w:t>
            </w:r>
            <w:r>
              <w:rPr>
                <w:rFonts w:ascii="Times New Roman" w:hAnsi="Times New Roman" w:cs="Times New Roman"/>
                <w:sz w:val="20"/>
                <w:szCs w:val="20"/>
                <w:lang w:bidi="ar"/>
              </w:rPr>
              <w:t xml:space="preserve">100</w:t>
            </w:r>
            <w:r>
              <w:rPr>
                <w:rFonts w:hint="eastAsia" w:ascii="Times New Roman" w:hAnsi="Times New Roman" w:cs="宋体"/>
                <w:sz w:val="20"/>
                <w:szCs w:val="20"/>
                <w:lang w:bidi="ar"/>
              </w:rPr>
              <w:t xml:space="preserve">万元</w:t>
            </w:r>
            <w:r>
              <w:rPr>
                <w:rFonts w:ascii="宋体" w:hAnsi="宋体" w:cs="宋体"/>
                <w:sz w:val="20"/>
                <w:szCs w:val="20"/>
                <w:lang w:bidi="ar"/>
              </w:rPr>
              <w:t xml:space="preserve">/</w:t>
            </w:r>
            <w:r>
              <w:rPr>
                <w:rFonts w:hint="eastAsia" w:ascii="Times New Roman" w:hAnsi="Times New Roman" w:cs="宋体"/>
                <w:sz w:val="20"/>
                <w:szCs w:val="20"/>
                <w:lang w:bidi="ar"/>
              </w:rPr>
              <w:t xml:space="preserve">人）</w:t>
            </w:r>
            <w:r>
              <w:rPr>
                <w:rFonts w:hint="eastAsia" w:ascii="宋体" w:hAnsi="宋体" w:cs="宋体"/>
              </w:rPr>
            </w:r>
            <w:r/>
          </w:p>
        </w:tc>
      </w:tr>
      <w:tr>
        <w:trPr>
          <w:trHeight w:val="513"/>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804"/>
              <w:jc w:val="center"/>
              <w:rPr>
                <w:rStyle w:val="1137"/>
                <w:color w:val="000000"/>
              </w:rPr>
            </w:pPr>
            <w:r>
              <w:rPr>
                <w:rStyle w:val="1137"/>
                <w:rFonts w:ascii="Times New Roman" w:hAnsi="Times New Roman" w:cs="Times New Roman"/>
                <w:color w:val="000000"/>
              </w:rPr>
              <w:t xml:space="preserve">4</w:t>
            </w:r>
            <w:r>
              <w:rPr>
                <w:rStyle w:val="1137"/>
                <w:color w:val="000000"/>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804"/>
              <w:jc w:val="center"/>
              <w:rPr>
                <w:rFonts w:hint="eastAsia" w:ascii="宋体" w:hAnsi="宋体" w:cs="宋体"/>
              </w:rPr>
            </w:pPr>
            <w:r>
              <w:t xml:space="preserve">福利费</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ascii="宋体" w:hAnsi="宋体" w:cs="宋体"/>
              </w:rPr>
            </w:pPr>
            <w:r>
              <w:rPr>
                <w:rFonts w:ascii="Times New Roman" w:hAnsi="Times New Roman" w:cs="Times New Roman"/>
              </w:rPr>
              <w:t xml:space="preserve">1</w:t>
            </w:r>
            <w:r>
              <w:rPr>
                <w:rFonts w:hint="eastAsia" w:ascii="宋体" w:hAnsi="宋体" w:cs="宋体"/>
              </w:rPr>
              <w:t xml:space="preserve">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804"/>
              <w:jc w:val="center"/>
              <w:rPr>
                <w:rFonts w:ascii="宋体" w:hAnsi="宋体" w:cs="宋体"/>
              </w:rPr>
            </w:pPr>
            <w:r>
              <w:rPr>
                <w:rFonts w:hint="eastAsia" w:ascii="宋体" w:hAnsi="宋体" w:cs="宋体"/>
              </w:rPr>
              <w:t xml:space="preserve">中秋、春节、高温补助、加班费等,加班包括节日期间、各类创建、重大活动、两季农忙等情况</w:t>
            </w:r>
            <w:r>
              <w:rPr>
                <w:rFonts w:ascii="宋体" w:hAnsi="宋体" w:cs="宋体"/>
              </w:rPr>
            </w:r>
            <w:r/>
          </w:p>
        </w:tc>
      </w:tr>
      <w:tr>
        <w:trPr>
          <w:trHeight w:val="843"/>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804"/>
              <w:jc w:val="center"/>
              <w:rPr>
                <w:rStyle w:val="1137"/>
                <w:color w:val="000000"/>
              </w:rPr>
            </w:pPr>
            <w:r>
              <w:rPr>
                <w:rStyle w:val="1137"/>
                <w:rFonts w:ascii="Times New Roman" w:hAnsi="Times New Roman" w:cs="Times New Roman"/>
                <w:color w:val="000000"/>
              </w:rPr>
              <w:t xml:space="preserve">5</w:t>
            </w:r>
            <w:r>
              <w:rPr>
                <w:rStyle w:val="1137"/>
                <w:color w:val="000000"/>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804"/>
              <w:jc w:val="center"/>
              <w:rPr>
                <w:rFonts w:ascii="宋体" w:hAnsi="宋体" w:cs="宋体"/>
              </w:rPr>
            </w:pPr>
            <w:r>
              <w:t xml:space="preserve">材料费用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ascii="宋体" w:hAnsi="宋体" w:cs="宋体"/>
              </w:rPr>
            </w:pPr>
            <w:r>
              <w:rPr>
                <w:rFonts w:ascii="Times New Roman" w:hAnsi="Times New Roman" w:cs="Times New Roman"/>
              </w:rPr>
              <w:t xml:space="preserve">1</w:t>
            </w:r>
            <w:r>
              <w:rPr>
                <w:rFonts w:hint="eastAsia" w:ascii="宋体" w:hAnsi="宋体" w:cs="宋体"/>
              </w:rPr>
              <w:t xml:space="preserve">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804"/>
              <w:jc w:val="center"/>
              <w:rPr>
                <w:rFonts w:ascii="宋体" w:hAnsi="宋体" w:cs="宋体"/>
              </w:rPr>
            </w:pPr>
            <w:r>
              <w:rPr>
                <w:rFonts w:hint="eastAsia" w:ascii="宋体" w:hAnsi="宋体" w:cs="宋体"/>
                <w:lang w:bidi="ar"/>
              </w:rPr>
              <w:t xml:space="preserve">包括劳保、工具、工作服、养护耗材、公厕维修费用及耗材等</w:t>
            </w:r>
            <w:r>
              <w:rPr>
                <w:rFonts w:ascii="宋体" w:hAnsi="宋体" w:cs="宋体"/>
              </w:rPr>
            </w:r>
            <w:r/>
          </w:p>
        </w:tc>
      </w:tr>
      <w:tr>
        <w:trPr>
          <w:trHeight w:val="843"/>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804"/>
              <w:jc w:val="center"/>
              <w:rPr>
                <w:rStyle w:val="1137"/>
                <w:rFonts w:ascii="Times New Roman" w:hAnsi="Times New Roman" w:cs="Times New Roman"/>
                <w:color w:val="000000"/>
              </w:rPr>
            </w:pPr>
            <w:r>
              <w:rPr>
                <w:rStyle w:val="1137"/>
                <w:rFonts w:ascii="Times New Roman" w:hAnsi="Times New Roman" w:cs="Times New Roman"/>
                <w:color w:val="000000"/>
              </w:rPr>
              <w:t xml:space="preserve">6</w:t>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804"/>
              <w:jc w:val="center"/>
            </w:pPr>
            <w:r>
              <w:rPr>
                <w:rFonts w:hint="eastAsia" w:ascii="宋体" w:hAnsi="宋体" w:cs="宋体"/>
              </w:rPr>
              <w:t xml:space="preserve">车辆及设备费用</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ascii="宋体" w:hAnsi="宋体" w:cs="宋体"/>
              </w:rPr>
            </w:pPr>
            <w:r>
              <w:rPr>
                <w:rFonts w:ascii="Times New Roman" w:hAnsi="Times New Roman" w:cs="Times New Roman"/>
              </w:rPr>
              <w:t xml:space="preserve">1</w:t>
            </w:r>
            <w:r>
              <w:rPr>
                <w:rFonts w:hint="eastAsia" w:ascii="宋体" w:hAnsi="宋体" w:cs="宋体"/>
              </w:rPr>
              <w:t xml:space="preserve">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804"/>
              <w:jc w:val="center"/>
              <w:rPr>
                <w:rFonts w:hint="eastAsia" w:ascii="宋体" w:hAnsi="宋体" w:cs="宋体"/>
                <w:lang w:bidi="ar"/>
              </w:rPr>
            </w:pPr>
            <w:r>
              <w:rPr>
                <w:rFonts w:hint="eastAsia" w:ascii="宋体" w:hAnsi="宋体" w:cs="宋体"/>
              </w:rPr>
              <w:t xml:space="preserve">折旧费、保险年审费、油耗或电耗费、维修保养费等</w:t>
            </w:r>
            <w:r>
              <w:rPr>
                <w:rFonts w:hint="eastAsia" w:ascii="宋体" w:hAnsi="宋体" w:cs="宋体"/>
                <w:lang w:bidi="ar"/>
              </w:rPr>
            </w:r>
            <w:r/>
          </w:p>
        </w:tc>
      </w:tr>
      <w:tr>
        <w:trPr>
          <w:trHeight w:val="843"/>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804"/>
              <w:jc w:val="center"/>
              <w:rPr>
                <w:rStyle w:val="1137"/>
                <w:rFonts w:ascii="Times New Roman" w:hAnsi="Times New Roman" w:cs="Times New Roman"/>
                <w:color w:val="000000"/>
              </w:rPr>
            </w:pPr>
            <w:r>
              <w:rPr>
                <w:rStyle w:val="1137"/>
                <w:rFonts w:ascii="Times New Roman" w:hAnsi="Times New Roman" w:cs="Times New Roman"/>
                <w:color w:val="000000"/>
              </w:rPr>
              <w:t xml:space="preserve">7</w:t>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804"/>
              <w:jc w:val="center"/>
              <w:rPr>
                <w:rFonts w:hint="eastAsia" w:ascii="宋体" w:hAnsi="宋体" w:cs="宋体"/>
              </w:rPr>
            </w:pPr>
            <w:r>
              <w:rPr>
                <w:rFonts w:hint="eastAsia" w:ascii="宋体" w:hAnsi="宋体" w:cs="宋体"/>
              </w:rPr>
              <w:t xml:space="preserve">管理费</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hint="eastAsia" w:ascii="宋体" w:hAnsi="宋体" w:cs="宋体"/>
              </w:rPr>
            </w:pPr>
            <w:r>
              <w:rPr>
                <w:rFonts w:ascii="Times New Roman" w:hAnsi="Times New Roman" w:cs="Times New Roman"/>
              </w:rPr>
              <w:t xml:space="preserve">1</w:t>
            </w:r>
            <w:r>
              <w:rPr>
                <w:rFonts w:hint="eastAsia" w:ascii="宋体" w:hAnsi="宋体" w:cs="宋体"/>
              </w:rPr>
              <w:t xml:space="preserve">项</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804"/>
              <w:jc w:val="center"/>
              <w:rPr>
                <w:rFonts w:hint="eastAsia" w:ascii="宋体" w:hAnsi="宋体" w:cs="宋体"/>
              </w:rPr>
            </w:pPr>
            <w:r>
              <w:rPr>
                <w:rFonts w:hint="eastAsia" w:ascii="宋体" w:hAnsi="宋体" w:cs="宋体"/>
              </w:rPr>
              <w:t xml:space="preserve">办公场地、办公耗材、管理人员差旅、通讯、培训、考核系统维护等</w:t>
            </w:r>
            <w:r/>
          </w:p>
        </w:tc>
      </w:tr>
      <w:tr>
        <w:trPr>
          <w:trHeight w:val="496"/>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804"/>
              <w:jc w:val="center"/>
              <w:rPr>
                <w:rStyle w:val="1137"/>
                <w:color w:val="000000"/>
              </w:rPr>
            </w:pPr>
            <w:r>
              <w:rPr>
                <w:rStyle w:val="1137"/>
                <w:rFonts w:ascii="Times New Roman" w:hAnsi="Times New Roman" w:cs="Times New Roman"/>
                <w:color w:val="000000"/>
              </w:rPr>
              <w:t xml:space="preserve">8</w:t>
            </w:r>
            <w:r>
              <w:rPr>
                <w:rStyle w:val="1137"/>
                <w:color w:val="000000"/>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804"/>
              <w:jc w:val="center"/>
              <w:rPr>
                <w:rFonts w:ascii="宋体" w:hAnsi="宋体" w:cs="宋体"/>
              </w:rPr>
            </w:pPr>
            <w:r>
              <w:rPr>
                <w:rFonts w:hint="eastAsia" w:ascii="宋体" w:hAnsi="宋体" w:cs="宋体"/>
              </w:rPr>
              <w:t xml:space="preserve">利润</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ascii="宋体" w:hAnsi="宋体" w:cs="宋体"/>
              </w:rPr>
            </w:pPr>
            <w:r>
              <w:rPr>
                <w:rFonts w:ascii="Times New Roman" w:hAnsi="Times New Roman" w:cs="Times New Roman"/>
              </w:rPr>
              <w:t xml:space="preserve">1</w:t>
            </w:r>
            <w:r>
              <w:rPr>
                <w:rFonts w:hint="eastAsia" w:ascii="宋体" w:hAnsi="宋体" w:cs="宋体"/>
              </w:rPr>
              <w:t xml:space="preserve">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804"/>
              <w:jc w:val="center"/>
              <w:rPr>
                <w:rFonts w:hint="eastAsia" w:ascii="宋体" w:hAnsi="宋体" w:cs="宋体"/>
              </w:rPr>
            </w:pPr>
            <w:r>
              <w:rPr>
                <w:rFonts w:hint="eastAsia" w:ascii="宋体" w:hAnsi="宋体" w:cs="宋体"/>
              </w:rPr>
            </w:r>
            <w:r/>
          </w:p>
        </w:tc>
      </w:tr>
      <w:tr>
        <w:trPr>
          <w:trHeight w:val="496"/>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804"/>
              <w:jc w:val="center"/>
              <w:rPr>
                <w:rStyle w:val="1137"/>
                <w:color w:val="000000"/>
              </w:rPr>
            </w:pPr>
            <w:r>
              <w:rPr>
                <w:rStyle w:val="1137"/>
                <w:rFonts w:ascii="Times New Roman" w:hAnsi="Times New Roman" w:cs="Times New Roman"/>
                <w:color w:val="000000"/>
              </w:rPr>
              <w:t xml:space="preserve">9</w:t>
            </w:r>
            <w:r>
              <w:rPr>
                <w:rStyle w:val="1137"/>
                <w:color w:val="000000"/>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804"/>
              <w:jc w:val="center"/>
              <w:rPr>
                <w:rFonts w:ascii="宋体" w:hAnsi="宋体" w:cs="宋体"/>
              </w:rPr>
            </w:pPr>
            <w:r>
              <w:rPr>
                <w:rFonts w:hint="eastAsia" w:ascii="宋体" w:hAnsi="宋体" w:cs="宋体"/>
              </w:rPr>
              <w:t xml:space="preserve">税金</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ascii="宋体" w:hAnsi="宋体" w:cs="宋体"/>
              </w:rPr>
            </w:pPr>
            <w:r>
              <w:rPr>
                <w:rFonts w:ascii="Times New Roman" w:hAnsi="Times New Roman" w:cs="Times New Roman"/>
              </w:rPr>
              <w:t xml:space="preserve">1</w:t>
            </w:r>
            <w:r>
              <w:rPr>
                <w:rFonts w:hint="eastAsia" w:ascii="宋体" w:hAnsi="宋体" w:cs="宋体"/>
              </w:rPr>
              <w:t xml:space="preserve">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804"/>
              <w:jc w:val="center"/>
              <w:rPr>
                <w:rFonts w:hint="eastAsia" w:ascii="宋体" w:hAnsi="宋体" w:cs="宋体"/>
              </w:rPr>
            </w:pPr>
            <w:r>
              <w:rPr>
                <w:rFonts w:hint="eastAsia" w:ascii="宋体" w:hAnsi="宋体" w:cs="宋体"/>
              </w:rPr>
              <w:t xml:space="preserve">按税法规定</w:t>
            </w:r>
            <w:r/>
          </w:p>
        </w:tc>
      </w:tr>
      <w:tr>
        <w:trPr>
          <w:trHeight w:val="843"/>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804"/>
              <w:jc w:val="center"/>
              <w:rPr>
                <w:rStyle w:val="1137"/>
                <w:color w:val="000000"/>
              </w:rPr>
            </w:pPr>
            <w:r>
              <w:rPr>
                <w:rStyle w:val="1137"/>
                <w:rFonts w:ascii="Times New Roman" w:hAnsi="Times New Roman" w:cs="Times New Roman"/>
                <w:color w:val="000000"/>
              </w:rPr>
              <w:t xml:space="preserve">10</w:t>
            </w:r>
            <w:r>
              <w:rPr>
                <w:rStyle w:val="1137"/>
                <w:color w:val="000000"/>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804"/>
              <w:jc w:val="center"/>
              <w:rPr>
                <w:rFonts w:ascii="宋体" w:hAnsi="宋体" w:cs="宋体"/>
              </w:rPr>
            </w:pPr>
            <w:r>
              <w:rPr>
                <w:rFonts w:hint="eastAsia" w:ascii="宋体" w:hAnsi="宋体" w:cs="宋体"/>
              </w:rPr>
              <w:t xml:space="preserve">其它费用（投标人可自行添加）</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804"/>
              <w:jc w:val="center"/>
              <w:rPr>
                <w:rFonts w:ascii="宋体" w:hAnsi="宋体" w:cs="宋体"/>
              </w:rPr>
            </w:pPr>
            <w:r>
              <w:rPr>
                <w:rFonts w:hint="eastAsia" w:ascii="宋体" w:hAnsi="宋体" w:cs="宋体"/>
              </w:rPr>
              <w:t xml:space="preserve">按本项目所需进行测算</w:t>
            </w:r>
            <w:r>
              <w:rPr>
                <w:rFonts w:ascii="宋体" w:hAnsi="宋体" w:cs="宋体"/>
              </w:rPr>
            </w:r>
            <w:r/>
          </w:p>
        </w:tc>
      </w:tr>
      <w:tr>
        <w:trPr>
          <w:trHeight w:val="512"/>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804"/>
              <w:jc w:val="center"/>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804"/>
              <w:jc w:val="center"/>
              <w:widowControl/>
              <w:rPr>
                <w:rFonts w:ascii="宋体" w:hAnsi="宋体" w:cs="宋体"/>
              </w:rPr>
            </w:pPr>
            <w:r>
              <w:rPr>
                <w:rFonts w:hint="eastAsia" w:ascii="宋体" w:hAnsi="宋体" w:cs="宋体"/>
              </w:rPr>
              <w:t xml:space="preserve">...</w:t>
            </w:r>
            <w:r>
              <w:rPr>
                <w:rFonts w:ascii="宋体" w:hAnsi="宋体" w:cs="宋体"/>
              </w:rPr>
            </w:r>
            <w:r/>
          </w:p>
        </w:tc>
        <w:tc>
          <w:tcPr>
            <w:tcBorders>
              <w:top w:val="single" w:color="000000" w:sz="4" w:space="0"/>
              <w:left w:val="single" w:color="000000" w:sz="4" w:space="0"/>
              <w:right w:val="single" w:color="000000" w:sz="4" w:space="0"/>
            </w:tcBorders>
            <w:tcW w:w="795"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13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172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2851" w:type="dxa"/>
            <w:vAlign w:val="center"/>
            <w:textDirection w:val="lrTb"/>
            <w:noWrap w:val="false"/>
          </w:tcPr>
          <w:p>
            <w:pPr>
              <w:pStyle w:val="804"/>
              <w:jc w:val="center"/>
              <w:rPr>
                <w:rFonts w:ascii="宋体" w:hAnsi="宋体" w:cs="宋体"/>
              </w:rPr>
            </w:pPr>
            <w:r>
              <w:rPr>
                <w:rFonts w:ascii="宋体" w:hAnsi="宋体" w:cs="宋体"/>
              </w:rPr>
            </w:r>
            <w:r/>
          </w:p>
        </w:tc>
      </w:tr>
      <w:tr>
        <w:trPr>
          <w:trHeight w:val="598"/>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804"/>
              <w:jc w:val="center"/>
              <w:rPr>
                <w:rStyle w:val="1137"/>
                <w:color w:val="000000"/>
              </w:rPr>
            </w:pPr>
            <w:r>
              <w:rPr>
                <w:rStyle w:val="1137"/>
                <w:color w:val="000000"/>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804"/>
              <w:jc w:val="center"/>
              <w:rPr>
                <w:rFonts w:ascii="宋体" w:hAnsi="宋体" w:cs="宋体"/>
              </w:rPr>
            </w:pPr>
            <w:r>
              <w:rPr>
                <w:rStyle w:val="1137"/>
                <w:color w:val="000000"/>
              </w:rPr>
              <w:t xml:space="preserve">合计（万元）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04"/>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804"/>
              <w:jc w:val="center"/>
              <w:rPr>
                <w:rFonts w:ascii="宋体" w:hAnsi="宋体" w:cs="宋体"/>
              </w:rPr>
            </w:pPr>
            <w:r>
              <w:rPr>
                <w:rFonts w:ascii="宋体" w:hAnsi="宋体" w:cs="宋体"/>
              </w:rPr>
            </w:r>
            <w:r/>
          </w:p>
        </w:tc>
      </w:tr>
    </w:tbl>
    <w:p>
      <w:pPr>
        <w:pStyle w:val="804"/>
        <w:jc w:val="left"/>
        <w:spacing w:line="360" w:lineRule="auto"/>
        <w:rPr>
          <w:rFonts w:ascii="宋体" w:hAnsi="宋体" w:cs="宋体"/>
        </w:rPr>
      </w:pPr>
      <w:r>
        <w:rPr>
          <w:rFonts w:ascii="宋体" w:hAnsi="宋体" w:cs="宋体"/>
        </w:rPr>
      </w:r>
      <w:r/>
    </w:p>
    <w:p>
      <w:pPr>
        <w:pStyle w:val="804"/>
        <w:jc w:val="left"/>
        <w:spacing w:line="360" w:lineRule="auto"/>
        <w:rPr>
          <w:rFonts w:ascii="宋体" w:hAnsi="宋体"/>
        </w:rPr>
      </w:pPr>
      <w:r>
        <w:rPr>
          <w:rFonts w:hint="eastAsia" w:ascii="宋体" w:hAnsi="宋体"/>
        </w:rPr>
        <w:t xml:space="preserve">投标人全称(公章):</w:t>
      </w:r>
      <w:r>
        <w:rPr>
          <w:rFonts w:hint="eastAsia" w:ascii="宋体" w:hAnsi="宋体"/>
          <w:u w:val="single"/>
        </w:rPr>
        <w:t xml:space="preserve">                      </w:t>
      </w:r>
      <w:r>
        <w:rPr>
          <w:rFonts w:ascii="宋体" w:hAnsi="宋体"/>
        </w:rPr>
      </w:r>
      <w:r/>
    </w:p>
    <w:p>
      <w:pPr>
        <w:pStyle w:val="804"/>
        <w:ind w:firstLine="420"/>
        <w:spacing w:line="360" w:lineRule="auto"/>
      </w:pPr>
      <w:r/>
      <w:r/>
    </w:p>
    <w:p>
      <w:pPr>
        <w:pStyle w:val="804"/>
        <w:spacing w:line="360" w:lineRule="auto"/>
      </w:pPr>
      <w:r>
        <w:rPr>
          <w:rFonts w:hint="eastAsia"/>
        </w:rPr>
        <w:t xml:space="preserve">法定代表人或授权代表签字：</w:t>
      </w:r>
      <w:r>
        <w:rPr>
          <w:rFonts w:hint="eastAsia" w:ascii="宋体" w:hAnsi="宋体"/>
          <w:u w:val="single"/>
        </w:rPr>
        <w:t xml:space="preserve">                     </w:t>
      </w:r>
      <w:r/>
    </w:p>
    <w:p>
      <w:pPr>
        <w:pStyle w:val="804"/>
        <w:spacing w:line="360" w:lineRule="auto"/>
        <w:rPr>
          <w:rFonts w:hint="eastAsia" w:ascii="宋体" w:hAnsi="宋体"/>
        </w:rPr>
      </w:pPr>
      <w:r>
        <w:rPr>
          <w:rFonts w:hint="eastAsia" w:ascii="宋体" w:hAnsi="宋体"/>
        </w:rPr>
        <w:t xml:space="preserve">                                         </w:t>
      </w:r>
      <w:r/>
    </w:p>
    <w:p>
      <w:pPr>
        <w:pStyle w:val="804"/>
        <w:jc w:val="right"/>
        <w:spacing w:line="360" w:lineRule="auto"/>
        <w:rPr>
          <w:rFonts w:hint="eastAsia" w:ascii="宋体" w:hAnsi="宋体"/>
        </w:rPr>
      </w:pPr>
      <w:r>
        <w:rPr>
          <w:rFonts w:hint="eastAsia" w:ascii="宋体" w:hAnsi="宋体"/>
        </w:rPr>
        <w:t xml:space="preserve">日期：    年   月    日</w:t>
      </w:r>
      <w:r/>
    </w:p>
    <w:p>
      <w:pPr>
        <w:pStyle w:val="804"/>
        <w:jc w:val="left"/>
        <w:spacing w:line="360" w:lineRule="auto"/>
        <w:widowControl/>
        <w:rPr>
          <w:rFonts w:hint="eastAsia" w:ascii="宋体" w:hAnsi="宋体" w:cs="宋体"/>
        </w:rPr>
      </w:pPr>
      <w:r>
        <w:rPr>
          <w:rFonts w:hint="eastAsia" w:ascii="宋体" w:hAnsi="宋体" w:cs="宋体"/>
          <w:lang w:bidi="ar"/>
        </w:rPr>
        <w:t xml:space="preserve">[报价说明]</w:t>
      </w:r>
      <w:r>
        <w:rPr>
          <w:rFonts w:hint="eastAsia" w:ascii="宋体" w:hAnsi="宋体" w:cs="宋体"/>
        </w:rPr>
      </w:r>
      <w:r/>
    </w:p>
    <w:p>
      <w:pPr>
        <w:pStyle w:val="804"/>
        <w:jc w:val="left"/>
        <w:spacing w:line="360" w:lineRule="auto"/>
        <w:widowControl/>
        <w:rPr>
          <w:rFonts w:hint="eastAsia" w:ascii="宋体" w:hAnsi="宋体" w:cs="宋体"/>
        </w:rPr>
      </w:pPr>
      <w:r>
        <w:rPr>
          <w:rFonts w:ascii="Times New Roman" w:hAnsi="Times New Roman" w:cs="Times New Roman"/>
          <w:lang w:bidi="ar"/>
        </w:rPr>
        <w:t xml:space="preserve">1</w:t>
      </w:r>
      <w:r>
        <w:rPr>
          <w:rFonts w:hint="eastAsia" w:ascii="宋体" w:hAnsi="宋体" w:cs="宋体"/>
          <w:lang w:bidi="ar"/>
        </w:rPr>
        <w:t xml:space="preserve">、分项报价表中已注明的“数量”这一列的具体数字只可适当增加但不可减少。</w:t>
      </w:r>
      <w:r>
        <w:rPr>
          <w:rFonts w:hint="eastAsia" w:ascii="宋体" w:hAnsi="宋体" w:cs="宋体"/>
        </w:rPr>
      </w:r>
      <w:r/>
    </w:p>
    <w:p>
      <w:pPr>
        <w:pStyle w:val="804"/>
        <w:jc w:val="left"/>
        <w:spacing w:line="360" w:lineRule="auto"/>
        <w:widowControl/>
        <w:rPr>
          <w:rFonts w:hint="eastAsia" w:ascii="宋体" w:hAnsi="宋体" w:cs="宋体"/>
        </w:rPr>
      </w:pPr>
      <w:r>
        <w:rPr>
          <w:rFonts w:ascii="Times New Roman" w:hAnsi="Times New Roman" w:cs="Times New Roman"/>
          <w:lang w:bidi="ar"/>
        </w:rPr>
        <w:t xml:space="preserve">2</w:t>
      </w:r>
      <w:r>
        <w:rPr>
          <w:rFonts w:hint="eastAsia" w:ascii="宋体" w:hAnsi="宋体" w:cs="宋体"/>
          <w:lang w:bidi="ar"/>
        </w:rPr>
        <w:t xml:space="preserve">、分项报价表中（除其它费用可自行添加外）列明的项目不可修改。</w:t>
      </w:r>
      <w:r>
        <w:rPr>
          <w:rFonts w:hint="eastAsia" w:ascii="宋体" w:hAnsi="宋体" w:cs="宋体"/>
        </w:rPr>
      </w:r>
      <w:r/>
    </w:p>
    <w:p>
      <w:pPr>
        <w:pStyle w:val="804"/>
        <w:spacing w:line="360" w:lineRule="auto"/>
        <w:rPr>
          <w:rFonts w:hint="eastAsia" w:ascii="宋体" w:hAnsi="宋体" w:cs="宋体"/>
        </w:rPr>
      </w:pPr>
      <w:r>
        <w:rPr>
          <w:rFonts w:ascii="Times New Roman" w:hAnsi="Times New Roman" w:cs="Times New Roman"/>
          <w:lang w:bidi="ar"/>
        </w:rPr>
        <w:t xml:space="preserve">3</w:t>
      </w:r>
      <w:r>
        <w:rPr>
          <w:rFonts w:hint="eastAsia" w:ascii="宋体" w:hAnsi="宋体" w:cs="宋体"/>
          <w:lang w:bidi="ar"/>
        </w:rPr>
        <w:t xml:space="preserve">、分项报价表严禁总价让利，分项报价表中所列明的项目不接受赠送。</w:t>
      </w:r>
      <w:r>
        <w:rPr>
          <w:rFonts w:hint="eastAsia" w:ascii="宋体" w:hAnsi="宋体" w:cs="宋体"/>
        </w:rPr>
      </w:r>
      <w:r/>
    </w:p>
    <w:p>
      <w:pPr>
        <w:pStyle w:val="825"/>
        <w:ind w:firstLine="0"/>
        <w:spacing w:line="360" w:lineRule="auto"/>
        <w:widowControl/>
        <w:rPr>
          <w:rFonts w:hint="eastAsia" w:ascii="宋体" w:hAnsi="宋体" w:cs="宋体"/>
          <w:szCs w:val="21"/>
        </w:rPr>
      </w:pPr>
      <w:r>
        <w:rPr>
          <w:szCs w:val="21"/>
        </w:rPr>
        <w:t xml:space="preserve">4</w:t>
      </w:r>
      <w:r>
        <w:rPr>
          <w:rFonts w:hint="eastAsia" w:ascii="宋体" w:hAnsi="宋体" w:cs="宋体"/>
          <w:szCs w:val="21"/>
        </w:rPr>
        <w:t xml:space="preserve">、投标报价可以提供各分项“道路清扫保洁费用”“河道管护及绿化养护及保洁费用”“公厕管理服务费用”等分项报价表，格式自拟。</w:t>
      </w:r>
      <w:r/>
    </w:p>
    <w:p>
      <w:pPr>
        <w:pStyle w:val="804"/>
        <w:spacing w:line="360" w:lineRule="auto"/>
        <w:rPr>
          <w:rFonts w:hint="eastAsia" w:ascii="宋体" w:hAnsi="宋体" w:cs="宋体"/>
        </w:rPr>
      </w:pPr>
      <w:r>
        <w:rPr>
          <w:rFonts w:ascii="Times New Roman" w:hAnsi="Times New Roman" w:cs="Times New Roman"/>
          <w:lang w:bidi="ar"/>
        </w:rPr>
        <w:t xml:space="preserve">5</w:t>
      </w:r>
      <w:r>
        <w:rPr>
          <w:rFonts w:hint="eastAsia" w:ascii="宋体" w:hAnsi="宋体" w:cs="宋体"/>
          <w:lang w:bidi="ar"/>
        </w:rPr>
        <w:t xml:space="preserve">、“投标分项报价表”中“投标总报价”数额应当与“开标一览表”中“投标总报价”数额一致。</w:t>
      </w:r>
      <w:r>
        <w:rPr>
          <w:rFonts w:hint="eastAsia" w:ascii="宋体" w:hAnsi="宋体" w:cs="宋体"/>
        </w:rPr>
      </w:r>
      <w:r/>
    </w:p>
    <w:p>
      <w:pPr>
        <w:pStyle w:val="804"/>
        <w:jc w:val="center"/>
        <w:rPr>
          <w:rFonts w:hint="eastAsia" w:ascii="宋体" w:hAnsi="宋体" w:cs="宋体"/>
          <w:b/>
          <w:sz w:val="32"/>
          <w:szCs w:val="32"/>
        </w:rPr>
      </w:pPr>
      <w:r>
        <w:rPr>
          <w:rFonts w:hint="eastAsia" w:ascii="宋体" w:hAnsi="宋体" w:cs="宋体"/>
          <w:b/>
          <w:sz w:val="32"/>
          <w:szCs w:val="32"/>
        </w:rPr>
      </w:r>
      <w:r/>
    </w:p>
    <w:p>
      <w:pPr>
        <w:pStyle w:val="817"/>
        <w:numPr>
          <w:ilvl w:val="0"/>
          <w:numId w:val="0"/>
        </w:numPr>
        <w:rPr>
          <w:rFonts w:hint="eastAsia" w:ascii="宋体" w:hAnsi="宋体" w:cs="宋体"/>
          <w:b/>
          <w:sz w:val="32"/>
          <w:szCs w:val="32"/>
        </w:rPr>
      </w:pPr>
      <w:r>
        <w:rPr>
          <w:rFonts w:hint="eastAsia" w:ascii="宋体" w:hAnsi="宋体" w:cs="宋体"/>
          <w:b/>
          <w:sz w:val="32"/>
          <w:szCs w:val="32"/>
        </w:rPr>
      </w:r>
      <w:r/>
    </w:p>
    <w:p>
      <w:pPr>
        <w:pStyle w:val="817"/>
        <w:numPr>
          <w:ilvl w:val="0"/>
          <w:numId w:val="0"/>
        </w:numPr>
        <w:rPr>
          <w:rFonts w:hint="eastAsia" w:ascii="宋体" w:hAnsi="宋体" w:cs="宋体"/>
          <w:b/>
          <w:sz w:val="32"/>
          <w:szCs w:val="32"/>
        </w:rPr>
      </w:pPr>
      <w:r>
        <w:rPr>
          <w:rFonts w:hint="eastAsia" w:ascii="宋体" w:hAnsi="宋体" w:cs="宋体"/>
          <w:b/>
          <w:sz w:val="32"/>
          <w:szCs w:val="32"/>
        </w:rPr>
      </w:r>
      <w:r/>
    </w:p>
    <w:p>
      <w:pPr>
        <w:pStyle w:val="817"/>
        <w:numPr>
          <w:ilvl w:val="0"/>
          <w:numId w:val="0"/>
        </w:numPr>
        <w:rPr>
          <w:rFonts w:hint="eastAsia" w:ascii="宋体" w:hAnsi="宋体" w:cs="宋体"/>
          <w:b/>
          <w:sz w:val="32"/>
          <w:szCs w:val="32"/>
        </w:rPr>
      </w:pPr>
      <w:r>
        <w:rPr>
          <w:rFonts w:hint="eastAsia" w:ascii="宋体" w:hAnsi="宋体" w:cs="宋体"/>
          <w:b/>
          <w:sz w:val="32"/>
          <w:szCs w:val="32"/>
        </w:rPr>
      </w:r>
      <w:r/>
    </w:p>
    <w:p>
      <w:pPr>
        <w:pStyle w:val="817"/>
        <w:numPr>
          <w:ilvl w:val="0"/>
          <w:numId w:val="0"/>
        </w:numPr>
        <w:rPr>
          <w:rFonts w:hint="eastAsia" w:ascii="宋体" w:hAnsi="宋体" w:cs="宋体"/>
          <w:b/>
          <w:sz w:val="32"/>
          <w:szCs w:val="32"/>
        </w:rPr>
      </w:pPr>
      <w:r>
        <w:rPr>
          <w:rFonts w:hint="eastAsia" w:ascii="宋体" w:hAnsi="宋体" w:cs="宋体"/>
          <w:b/>
          <w:sz w:val="32"/>
          <w:szCs w:val="32"/>
        </w:rPr>
      </w:r>
      <w:r/>
    </w:p>
    <w:p>
      <w:pPr>
        <w:pStyle w:val="817"/>
        <w:numPr>
          <w:ilvl w:val="0"/>
          <w:numId w:val="0"/>
        </w:numPr>
        <w:rPr>
          <w:rFonts w:hint="eastAsia" w:ascii="宋体" w:hAnsi="宋体" w:cs="宋体"/>
          <w:b/>
          <w:sz w:val="32"/>
          <w:szCs w:val="32"/>
        </w:rPr>
      </w:pPr>
      <w:r>
        <w:rPr>
          <w:rFonts w:hint="eastAsia" w:ascii="宋体" w:hAnsi="宋体" w:cs="宋体"/>
          <w:b/>
          <w:sz w:val="32"/>
          <w:szCs w:val="32"/>
        </w:rPr>
      </w:r>
      <w:r/>
    </w:p>
    <w:p>
      <w:pPr>
        <w:pStyle w:val="817"/>
        <w:numPr>
          <w:ilvl w:val="0"/>
          <w:numId w:val="0"/>
        </w:numPr>
        <w:rPr>
          <w:rFonts w:hint="eastAsia" w:ascii="宋体" w:hAnsi="宋体" w:cs="宋体"/>
          <w:b/>
          <w:sz w:val="32"/>
          <w:szCs w:val="32"/>
        </w:rPr>
      </w:pPr>
      <w:r>
        <w:rPr>
          <w:rFonts w:hint="eastAsia" w:ascii="宋体" w:hAnsi="宋体" w:cs="宋体"/>
          <w:b/>
          <w:sz w:val="32"/>
          <w:szCs w:val="32"/>
        </w:rPr>
      </w:r>
      <w:r/>
    </w:p>
    <w:p>
      <w:pPr>
        <w:pStyle w:val="817"/>
        <w:numPr>
          <w:ilvl w:val="0"/>
          <w:numId w:val="0"/>
        </w:numPr>
        <w:rPr>
          <w:rFonts w:hint="eastAsia" w:ascii="宋体" w:hAnsi="宋体" w:cs="宋体"/>
          <w:b/>
          <w:sz w:val="32"/>
          <w:szCs w:val="32"/>
        </w:rPr>
      </w:pPr>
      <w:r>
        <w:rPr>
          <w:rFonts w:hint="eastAsia" w:ascii="宋体" w:hAnsi="宋体" w:cs="宋体"/>
          <w:b/>
          <w:sz w:val="32"/>
          <w:szCs w:val="32"/>
        </w:rPr>
      </w:r>
      <w:r/>
    </w:p>
    <w:p>
      <w:pPr>
        <w:pStyle w:val="817"/>
        <w:numPr>
          <w:ilvl w:val="0"/>
          <w:numId w:val="0"/>
        </w:numPr>
        <w:rPr>
          <w:rFonts w:hint="eastAsia" w:ascii="宋体" w:hAnsi="宋体" w:cs="宋体"/>
          <w:b/>
          <w:sz w:val="32"/>
          <w:szCs w:val="32"/>
        </w:rPr>
      </w:pPr>
      <w:r>
        <w:rPr>
          <w:rFonts w:hint="eastAsia" w:ascii="宋体" w:hAnsi="宋体" w:cs="宋体"/>
          <w:b/>
          <w:sz w:val="32"/>
          <w:szCs w:val="32"/>
        </w:rPr>
      </w:r>
      <w:r/>
    </w:p>
    <w:p>
      <w:pPr>
        <w:pStyle w:val="817"/>
        <w:numPr>
          <w:ilvl w:val="0"/>
          <w:numId w:val="0"/>
        </w:numPr>
        <w:rPr>
          <w:rFonts w:hint="eastAsia" w:ascii="宋体" w:hAnsi="宋体" w:cs="宋体"/>
          <w:b/>
          <w:sz w:val="32"/>
          <w:szCs w:val="32"/>
        </w:rPr>
      </w:pPr>
      <w:r>
        <w:rPr>
          <w:rFonts w:hint="eastAsia" w:ascii="宋体" w:hAnsi="宋体" w:cs="宋体"/>
          <w:b/>
          <w:sz w:val="32"/>
          <w:szCs w:val="32"/>
        </w:rPr>
      </w:r>
      <w:r/>
    </w:p>
    <w:p>
      <w:pPr>
        <w:pStyle w:val="817"/>
        <w:numPr>
          <w:ilvl w:val="0"/>
          <w:numId w:val="0"/>
        </w:numPr>
        <w:rPr>
          <w:rFonts w:hint="eastAsia" w:ascii="宋体" w:hAnsi="宋体" w:cs="宋体"/>
          <w:b/>
          <w:sz w:val="32"/>
          <w:szCs w:val="32"/>
        </w:rPr>
      </w:pPr>
      <w:r>
        <w:rPr>
          <w:rFonts w:hint="eastAsia" w:ascii="宋体" w:hAnsi="宋体" w:cs="宋体"/>
          <w:b/>
          <w:sz w:val="32"/>
          <w:szCs w:val="32"/>
        </w:rPr>
      </w:r>
      <w:r/>
    </w:p>
    <w:p>
      <w:pPr>
        <w:pStyle w:val="817"/>
        <w:numPr>
          <w:ilvl w:val="0"/>
          <w:numId w:val="0"/>
        </w:numPr>
        <w:rPr>
          <w:rFonts w:hint="eastAsia" w:ascii="宋体" w:hAnsi="宋体" w:cs="宋体"/>
          <w:b/>
          <w:sz w:val="32"/>
          <w:szCs w:val="32"/>
        </w:rPr>
      </w:pPr>
      <w:r>
        <w:rPr>
          <w:rFonts w:hint="eastAsia" w:ascii="宋体" w:hAnsi="宋体" w:cs="宋体"/>
          <w:b/>
          <w:sz w:val="32"/>
          <w:szCs w:val="32"/>
        </w:rPr>
      </w:r>
      <w:r/>
    </w:p>
    <w:p>
      <w:pPr>
        <w:pStyle w:val="817"/>
        <w:numPr>
          <w:ilvl w:val="0"/>
          <w:numId w:val="0"/>
        </w:numPr>
        <w:rPr>
          <w:rFonts w:hint="eastAsia" w:ascii="宋体" w:hAnsi="宋体" w:cs="宋体"/>
          <w:b/>
          <w:sz w:val="32"/>
          <w:szCs w:val="32"/>
        </w:rPr>
      </w:pPr>
      <w:r>
        <w:rPr>
          <w:rFonts w:hint="eastAsia" w:ascii="宋体" w:hAnsi="宋体" w:cs="宋体"/>
          <w:b/>
          <w:sz w:val="32"/>
          <w:szCs w:val="32"/>
        </w:rPr>
      </w:r>
      <w:r/>
    </w:p>
    <w:p>
      <w:pPr>
        <w:pStyle w:val="817"/>
        <w:numPr>
          <w:ilvl w:val="0"/>
          <w:numId w:val="0"/>
        </w:numPr>
        <w:rPr>
          <w:rFonts w:hint="eastAsia" w:ascii="宋体" w:hAnsi="宋体" w:cs="宋体"/>
          <w:b/>
          <w:sz w:val="32"/>
          <w:szCs w:val="32"/>
        </w:rPr>
      </w:pPr>
      <w:r>
        <w:rPr>
          <w:rFonts w:hint="eastAsia" w:ascii="宋体" w:hAnsi="宋体" w:cs="宋体"/>
          <w:b/>
          <w:sz w:val="32"/>
          <w:szCs w:val="32"/>
        </w:rPr>
      </w:r>
      <w:r/>
    </w:p>
    <w:p>
      <w:pPr>
        <w:pStyle w:val="817"/>
        <w:numPr>
          <w:ilvl w:val="0"/>
          <w:numId w:val="0"/>
        </w:numPr>
        <w:rPr>
          <w:rFonts w:hint="eastAsia" w:ascii="宋体" w:hAnsi="宋体" w:cs="宋体"/>
          <w:b/>
          <w:sz w:val="32"/>
          <w:szCs w:val="32"/>
        </w:rPr>
      </w:pPr>
      <w:r>
        <w:rPr>
          <w:rFonts w:hint="eastAsia" w:ascii="宋体" w:hAnsi="宋体" w:cs="宋体"/>
          <w:b/>
          <w:sz w:val="32"/>
          <w:szCs w:val="32"/>
        </w:rPr>
      </w:r>
      <w:r/>
    </w:p>
    <w:p>
      <w:pPr>
        <w:pStyle w:val="945"/>
        <w:jc w:val="center"/>
        <w:spacing w:before="0" w:beforeAutospacing="0" w:after="0" w:afterAutospacing="0" w:line="360" w:lineRule="auto"/>
      </w:pPr>
      <w:r>
        <w:rPr>
          <w:rFonts w:hint="eastAsia" w:ascii="宋体" w:hAnsi="宋体" w:cs="宋体"/>
          <w:b/>
          <w:bCs/>
          <w:sz w:val="32"/>
          <w:szCs w:val="32"/>
        </w:rPr>
        <w:t xml:space="preserve">十三、技术参数响应及偏离表</w:t>
      </w:r>
      <w:r/>
    </w:p>
    <w:tbl>
      <w:tblPr>
        <w:tblW w:w="0" w:type="auto"/>
        <w:tblCellSpacing w:w="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1"/>
        <w:gridCol w:w="3126"/>
        <w:gridCol w:w="2699"/>
        <w:gridCol w:w="1270"/>
        <w:gridCol w:w="1128"/>
      </w:tblGrid>
      <w:tr>
        <w:trPr>
          <w:tblCellSpacing w:w="0" w:type="dxa"/>
        </w:trPr>
        <w:tc>
          <w:tcPr>
            <w:tcW w:w="545" w:type="dxa"/>
            <w:vAlign w:val="center"/>
            <w:textDirection w:val="lrTb"/>
            <w:noWrap w:val="false"/>
          </w:tcPr>
          <w:p>
            <w:pPr>
              <w:pStyle w:val="945"/>
              <w:jc w:val="center"/>
              <w:spacing w:before="0" w:beforeAutospacing="0" w:after="0" w:afterAutospacing="0"/>
            </w:pPr>
            <w:r>
              <w:rPr>
                <w:rFonts w:hint="eastAsia" w:ascii="宋体" w:hAnsi="宋体" w:cs="宋体"/>
                <w:szCs w:val="24"/>
              </w:rPr>
              <w:t xml:space="preserve">序号</w:t>
            </w:r>
            <w:r/>
          </w:p>
        </w:tc>
        <w:tc>
          <w:tcPr>
            <w:tcW w:w="3291" w:type="dxa"/>
            <w:vAlign w:val="center"/>
            <w:textDirection w:val="lrTb"/>
            <w:noWrap w:val="false"/>
          </w:tcPr>
          <w:p>
            <w:pPr>
              <w:pStyle w:val="945"/>
              <w:jc w:val="center"/>
              <w:spacing w:before="0" w:beforeAutospacing="0" w:after="0" w:afterAutospacing="0"/>
            </w:pPr>
            <w:r>
              <w:rPr>
                <w:rFonts w:hint="eastAsia" w:ascii="宋体" w:hAnsi="宋体" w:cs="宋体"/>
                <w:szCs w:val="24"/>
              </w:rPr>
              <w:t xml:space="preserve">磋商文件要求</w:t>
            </w:r>
            <w:r/>
          </w:p>
        </w:tc>
        <w:tc>
          <w:tcPr>
            <w:tcW w:w="2852" w:type="dxa"/>
            <w:vAlign w:val="center"/>
            <w:textDirection w:val="lrTb"/>
            <w:noWrap w:val="false"/>
          </w:tcPr>
          <w:p>
            <w:pPr>
              <w:pStyle w:val="945"/>
              <w:jc w:val="center"/>
              <w:spacing w:before="0" w:beforeAutospacing="0" w:after="0" w:afterAutospacing="0"/>
            </w:pPr>
            <w:r>
              <w:rPr>
                <w:rFonts w:hint="eastAsia" w:ascii="宋体" w:hAnsi="宋体" w:cs="宋体"/>
                <w:szCs w:val="24"/>
              </w:rPr>
              <w:t xml:space="preserve">响应情况</w:t>
            </w:r>
            <w:r/>
          </w:p>
        </w:tc>
        <w:tc>
          <w:tcPr>
            <w:tcW w:w="1308" w:type="dxa"/>
            <w:vAlign w:val="center"/>
            <w:textDirection w:val="lrTb"/>
            <w:noWrap w:val="false"/>
          </w:tcPr>
          <w:p>
            <w:pPr>
              <w:pStyle w:val="945"/>
              <w:jc w:val="center"/>
              <w:spacing w:before="0" w:beforeAutospacing="0" w:after="0" w:afterAutospacing="0"/>
            </w:pPr>
            <w:r>
              <w:rPr>
                <w:rFonts w:hint="eastAsia" w:ascii="宋体" w:hAnsi="宋体" w:cs="宋体"/>
                <w:szCs w:val="24"/>
              </w:rPr>
              <w:t xml:space="preserve">超出、符合或偏离</w:t>
            </w:r>
            <w:r/>
          </w:p>
        </w:tc>
        <w:tc>
          <w:tcPr>
            <w:tcW w:w="1173" w:type="dxa"/>
            <w:vAlign w:val="center"/>
            <w:textDirection w:val="lrTb"/>
            <w:noWrap w:val="false"/>
          </w:tcPr>
          <w:p>
            <w:pPr>
              <w:pStyle w:val="945"/>
              <w:jc w:val="center"/>
              <w:spacing w:before="0" w:beforeAutospacing="0" w:after="0" w:afterAutospacing="0"/>
            </w:pPr>
            <w:r>
              <w:rPr>
                <w:rFonts w:hint="eastAsia" w:ascii="宋体" w:hAnsi="宋体" w:cs="宋体"/>
                <w:szCs w:val="24"/>
              </w:rPr>
              <w:t xml:space="preserve">证明</w:t>
            </w:r>
            <w:r/>
          </w:p>
          <w:p>
            <w:pPr>
              <w:pStyle w:val="945"/>
              <w:jc w:val="center"/>
              <w:spacing w:before="0" w:beforeAutospacing="0" w:after="0" w:afterAutospacing="0"/>
            </w:pPr>
            <w:r>
              <w:rPr>
                <w:rFonts w:hint="eastAsia" w:ascii="宋体" w:hAnsi="宋体" w:cs="宋体"/>
                <w:szCs w:val="24"/>
              </w:rPr>
              <w:t xml:space="preserve">材料</w:t>
            </w:r>
            <w:r/>
          </w:p>
        </w:tc>
      </w:tr>
      <w:tr>
        <w:trPr>
          <w:tblCellSpacing w:w="0" w:type="dxa"/>
          <w:trHeight w:val="640"/>
        </w:trPr>
        <w:tc>
          <w:tcPr>
            <w:tcW w:w="545" w:type="dxa"/>
            <w:vAlign w:val="center"/>
            <w:textDirection w:val="lrTb"/>
            <w:noWrap w:val="false"/>
          </w:tcPr>
          <w:p>
            <w:pPr>
              <w:pStyle w:val="945"/>
              <w:jc w:val="center"/>
              <w:spacing w:before="0" w:beforeAutospacing="0" w:after="0" w:afterAutospacing="0"/>
            </w:pPr>
            <w:r>
              <w:t xml:space="preserve"> </w:t>
            </w:r>
            <w:r/>
          </w:p>
        </w:tc>
        <w:tc>
          <w:tcPr>
            <w:tcW w:w="3291" w:type="dxa"/>
            <w:vAlign w:val="center"/>
            <w:textDirection w:val="lrTb"/>
            <w:noWrap w:val="false"/>
          </w:tcPr>
          <w:p>
            <w:pPr>
              <w:pStyle w:val="945"/>
              <w:jc w:val="center"/>
              <w:spacing w:before="0" w:beforeAutospacing="0" w:after="0" w:afterAutospacing="0"/>
            </w:pPr>
            <w:r>
              <w:t xml:space="preserve"> </w:t>
            </w:r>
            <w:r/>
          </w:p>
        </w:tc>
        <w:tc>
          <w:tcPr>
            <w:tcW w:w="2852" w:type="dxa"/>
            <w:vAlign w:val="center"/>
            <w:textDirection w:val="lrTb"/>
            <w:noWrap w:val="false"/>
          </w:tcPr>
          <w:p>
            <w:pPr>
              <w:pStyle w:val="945"/>
              <w:jc w:val="center"/>
              <w:spacing w:before="0" w:beforeAutospacing="0" w:after="0" w:afterAutospacing="0"/>
            </w:pPr>
            <w:r>
              <w:t xml:space="preserve"> </w:t>
            </w:r>
            <w:r/>
          </w:p>
        </w:tc>
        <w:tc>
          <w:tcPr>
            <w:tcW w:w="1308" w:type="dxa"/>
            <w:vAlign w:val="center"/>
            <w:textDirection w:val="lrTb"/>
            <w:noWrap w:val="false"/>
          </w:tcPr>
          <w:p>
            <w:pPr>
              <w:pStyle w:val="945"/>
              <w:jc w:val="center"/>
              <w:spacing w:before="0" w:beforeAutospacing="0" w:after="0" w:afterAutospacing="0"/>
            </w:pPr>
            <w:r>
              <w:t xml:space="preserve"> </w:t>
            </w:r>
            <w:r/>
          </w:p>
        </w:tc>
        <w:tc>
          <w:tcPr>
            <w:tcW w:w="1173" w:type="dxa"/>
            <w:vAlign w:val="center"/>
            <w:textDirection w:val="lrTb"/>
            <w:noWrap w:val="false"/>
          </w:tcPr>
          <w:p>
            <w:pPr>
              <w:pStyle w:val="945"/>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45"/>
              <w:jc w:val="center"/>
              <w:spacing w:before="0" w:beforeAutospacing="0" w:after="0" w:afterAutospacing="0"/>
            </w:pPr>
            <w:r>
              <w:t xml:space="preserve"> </w:t>
            </w:r>
            <w:r/>
          </w:p>
        </w:tc>
        <w:tc>
          <w:tcPr>
            <w:tcW w:w="3291" w:type="dxa"/>
            <w:vAlign w:val="center"/>
            <w:textDirection w:val="lrTb"/>
            <w:noWrap w:val="false"/>
          </w:tcPr>
          <w:p>
            <w:pPr>
              <w:pStyle w:val="945"/>
              <w:jc w:val="center"/>
              <w:spacing w:before="0" w:beforeAutospacing="0" w:after="0" w:afterAutospacing="0"/>
            </w:pPr>
            <w:r>
              <w:t xml:space="preserve"> </w:t>
            </w:r>
            <w:r/>
          </w:p>
        </w:tc>
        <w:tc>
          <w:tcPr>
            <w:tcW w:w="2852" w:type="dxa"/>
            <w:vAlign w:val="center"/>
            <w:textDirection w:val="lrTb"/>
            <w:noWrap w:val="false"/>
          </w:tcPr>
          <w:p>
            <w:pPr>
              <w:pStyle w:val="945"/>
              <w:jc w:val="center"/>
              <w:spacing w:before="0" w:beforeAutospacing="0" w:after="0" w:afterAutospacing="0"/>
            </w:pPr>
            <w:r>
              <w:t xml:space="preserve"> </w:t>
            </w:r>
            <w:r/>
          </w:p>
        </w:tc>
        <w:tc>
          <w:tcPr>
            <w:tcW w:w="1308" w:type="dxa"/>
            <w:vAlign w:val="center"/>
            <w:textDirection w:val="lrTb"/>
            <w:noWrap w:val="false"/>
          </w:tcPr>
          <w:p>
            <w:pPr>
              <w:pStyle w:val="945"/>
              <w:jc w:val="center"/>
              <w:spacing w:before="0" w:beforeAutospacing="0" w:after="0" w:afterAutospacing="0"/>
            </w:pPr>
            <w:r>
              <w:t xml:space="preserve"> </w:t>
            </w:r>
            <w:r/>
          </w:p>
        </w:tc>
        <w:tc>
          <w:tcPr>
            <w:tcW w:w="1173" w:type="dxa"/>
            <w:vAlign w:val="center"/>
            <w:textDirection w:val="lrTb"/>
            <w:noWrap w:val="false"/>
          </w:tcPr>
          <w:p>
            <w:pPr>
              <w:pStyle w:val="945"/>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45"/>
              <w:jc w:val="center"/>
              <w:spacing w:before="0" w:beforeAutospacing="0" w:after="0" w:afterAutospacing="0"/>
            </w:pPr>
            <w:r>
              <w:t xml:space="preserve"> </w:t>
            </w:r>
            <w:r/>
          </w:p>
        </w:tc>
        <w:tc>
          <w:tcPr>
            <w:tcW w:w="3291" w:type="dxa"/>
            <w:vAlign w:val="center"/>
            <w:textDirection w:val="lrTb"/>
            <w:noWrap w:val="false"/>
          </w:tcPr>
          <w:p>
            <w:pPr>
              <w:pStyle w:val="945"/>
              <w:jc w:val="center"/>
              <w:spacing w:before="0" w:beforeAutospacing="0" w:after="0" w:afterAutospacing="0"/>
            </w:pPr>
            <w:r>
              <w:t xml:space="preserve"> </w:t>
            </w:r>
            <w:r/>
          </w:p>
        </w:tc>
        <w:tc>
          <w:tcPr>
            <w:tcW w:w="2852" w:type="dxa"/>
            <w:vAlign w:val="center"/>
            <w:textDirection w:val="lrTb"/>
            <w:noWrap w:val="false"/>
          </w:tcPr>
          <w:p>
            <w:pPr>
              <w:pStyle w:val="945"/>
              <w:jc w:val="center"/>
              <w:spacing w:before="0" w:beforeAutospacing="0" w:after="0" w:afterAutospacing="0"/>
            </w:pPr>
            <w:r>
              <w:t xml:space="preserve"> </w:t>
            </w:r>
            <w:r/>
          </w:p>
        </w:tc>
        <w:tc>
          <w:tcPr>
            <w:tcW w:w="1308" w:type="dxa"/>
            <w:vAlign w:val="center"/>
            <w:textDirection w:val="lrTb"/>
            <w:noWrap w:val="false"/>
          </w:tcPr>
          <w:p>
            <w:pPr>
              <w:pStyle w:val="945"/>
              <w:jc w:val="center"/>
              <w:spacing w:before="0" w:beforeAutospacing="0" w:after="0" w:afterAutospacing="0"/>
            </w:pPr>
            <w:r>
              <w:t xml:space="preserve"> </w:t>
            </w:r>
            <w:r/>
          </w:p>
        </w:tc>
        <w:tc>
          <w:tcPr>
            <w:tcW w:w="1173" w:type="dxa"/>
            <w:vAlign w:val="center"/>
            <w:textDirection w:val="lrTb"/>
            <w:noWrap w:val="false"/>
          </w:tcPr>
          <w:p>
            <w:pPr>
              <w:pStyle w:val="945"/>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45"/>
              <w:jc w:val="center"/>
              <w:spacing w:before="0" w:beforeAutospacing="0" w:after="0" w:afterAutospacing="0"/>
            </w:pPr>
            <w:r>
              <w:t xml:space="preserve"> </w:t>
            </w:r>
            <w:r/>
          </w:p>
        </w:tc>
        <w:tc>
          <w:tcPr>
            <w:tcW w:w="3291" w:type="dxa"/>
            <w:vAlign w:val="center"/>
            <w:textDirection w:val="lrTb"/>
            <w:noWrap w:val="false"/>
          </w:tcPr>
          <w:p>
            <w:pPr>
              <w:pStyle w:val="945"/>
              <w:jc w:val="center"/>
              <w:spacing w:before="0" w:beforeAutospacing="0" w:after="0" w:afterAutospacing="0"/>
            </w:pPr>
            <w:r>
              <w:t xml:space="preserve"> </w:t>
            </w:r>
            <w:r/>
          </w:p>
        </w:tc>
        <w:tc>
          <w:tcPr>
            <w:tcW w:w="2852" w:type="dxa"/>
            <w:vAlign w:val="center"/>
            <w:textDirection w:val="lrTb"/>
            <w:noWrap w:val="false"/>
          </w:tcPr>
          <w:p>
            <w:pPr>
              <w:pStyle w:val="945"/>
              <w:jc w:val="center"/>
              <w:spacing w:before="0" w:beforeAutospacing="0" w:after="0" w:afterAutospacing="0"/>
            </w:pPr>
            <w:r>
              <w:t xml:space="preserve"> </w:t>
            </w:r>
            <w:r/>
          </w:p>
        </w:tc>
        <w:tc>
          <w:tcPr>
            <w:tcW w:w="1308" w:type="dxa"/>
            <w:vAlign w:val="center"/>
            <w:textDirection w:val="lrTb"/>
            <w:noWrap w:val="false"/>
          </w:tcPr>
          <w:p>
            <w:pPr>
              <w:pStyle w:val="945"/>
              <w:jc w:val="center"/>
              <w:spacing w:before="0" w:beforeAutospacing="0" w:after="0" w:afterAutospacing="0"/>
            </w:pPr>
            <w:r>
              <w:t xml:space="preserve"> </w:t>
            </w:r>
            <w:r/>
          </w:p>
        </w:tc>
        <w:tc>
          <w:tcPr>
            <w:tcW w:w="1173" w:type="dxa"/>
            <w:vAlign w:val="center"/>
            <w:textDirection w:val="lrTb"/>
            <w:noWrap w:val="false"/>
          </w:tcPr>
          <w:p>
            <w:pPr>
              <w:pStyle w:val="945"/>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45"/>
              <w:jc w:val="center"/>
              <w:spacing w:before="0" w:beforeAutospacing="0" w:after="0" w:afterAutospacing="0"/>
            </w:pPr>
            <w:r>
              <w:t xml:space="preserve"> </w:t>
            </w:r>
            <w:r/>
          </w:p>
        </w:tc>
        <w:tc>
          <w:tcPr>
            <w:tcW w:w="3291" w:type="dxa"/>
            <w:vAlign w:val="center"/>
            <w:textDirection w:val="lrTb"/>
            <w:noWrap w:val="false"/>
          </w:tcPr>
          <w:p>
            <w:pPr>
              <w:pStyle w:val="945"/>
              <w:jc w:val="center"/>
              <w:spacing w:before="0" w:beforeAutospacing="0" w:after="0" w:afterAutospacing="0"/>
            </w:pPr>
            <w:r>
              <w:t xml:space="preserve"> </w:t>
            </w:r>
            <w:r/>
          </w:p>
        </w:tc>
        <w:tc>
          <w:tcPr>
            <w:tcW w:w="2852" w:type="dxa"/>
            <w:vAlign w:val="center"/>
            <w:textDirection w:val="lrTb"/>
            <w:noWrap w:val="false"/>
          </w:tcPr>
          <w:p>
            <w:pPr>
              <w:pStyle w:val="945"/>
              <w:jc w:val="center"/>
              <w:spacing w:before="0" w:beforeAutospacing="0" w:after="0" w:afterAutospacing="0"/>
            </w:pPr>
            <w:r>
              <w:t xml:space="preserve"> </w:t>
            </w:r>
            <w:r/>
          </w:p>
        </w:tc>
        <w:tc>
          <w:tcPr>
            <w:tcW w:w="1308" w:type="dxa"/>
            <w:vAlign w:val="center"/>
            <w:textDirection w:val="lrTb"/>
            <w:noWrap w:val="false"/>
          </w:tcPr>
          <w:p>
            <w:pPr>
              <w:pStyle w:val="945"/>
              <w:jc w:val="center"/>
              <w:spacing w:before="0" w:beforeAutospacing="0" w:after="0" w:afterAutospacing="0"/>
            </w:pPr>
            <w:r>
              <w:t xml:space="preserve"> </w:t>
            </w:r>
            <w:r/>
          </w:p>
        </w:tc>
        <w:tc>
          <w:tcPr>
            <w:tcW w:w="1173" w:type="dxa"/>
            <w:vAlign w:val="center"/>
            <w:textDirection w:val="lrTb"/>
            <w:noWrap w:val="false"/>
          </w:tcPr>
          <w:p>
            <w:pPr>
              <w:pStyle w:val="945"/>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45"/>
              <w:jc w:val="center"/>
              <w:spacing w:before="0" w:beforeAutospacing="0" w:after="0" w:afterAutospacing="0"/>
            </w:pPr>
            <w:r>
              <w:t xml:space="preserve"> </w:t>
            </w:r>
            <w:r/>
          </w:p>
        </w:tc>
        <w:tc>
          <w:tcPr>
            <w:tcW w:w="3291" w:type="dxa"/>
            <w:vAlign w:val="center"/>
            <w:textDirection w:val="lrTb"/>
            <w:noWrap w:val="false"/>
          </w:tcPr>
          <w:p>
            <w:pPr>
              <w:pStyle w:val="945"/>
              <w:jc w:val="center"/>
              <w:spacing w:before="0" w:beforeAutospacing="0" w:after="0" w:afterAutospacing="0"/>
            </w:pPr>
            <w:r>
              <w:t xml:space="preserve"> </w:t>
            </w:r>
            <w:r/>
          </w:p>
        </w:tc>
        <w:tc>
          <w:tcPr>
            <w:tcW w:w="2852" w:type="dxa"/>
            <w:vAlign w:val="center"/>
            <w:textDirection w:val="lrTb"/>
            <w:noWrap w:val="false"/>
          </w:tcPr>
          <w:p>
            <w:pPr>
              <w:pStyle w:val="945"/>
              <w:jc w:val="center"/>
              <w:spacing w:before="0" w:beforeAutospacing="0" w:after="0" w:afterAutospacing="0"/>
            </w:pPr>
            <w:r>
              <w:t xml:space="preserve"> </w:t>
            </w:r>
            <w:r/>
          </w:p>
        </w:tc>
        <w:tc>
          <w:tcPr>
            <w:tcW w:w="1308" w:type="dxa"/>
            <w:vAlign w:val="center"/>
            <w:textDirection w:val="lrTb"/>
            <w:noWrap w:val="false"/>
          </w:tcPr>
          <w:p>
            <w:pPr>
              <w:pStyle w:val="945"/>
              <w:jc w:val="center"/>
              <w:spacing w:before="0" w:beforeAutospacing="0" w:after="0" w:afterAutospacing="0"/>
            </w:pPr>
            <w:r>
              <w:t xml:space="preserve"> </w:t>
            </w:r>
            <w:r/>
          </w:p>
        </w:tc>
        <w:tc>
          <w:tcPr>
            <w:tcW w:w="1173" w:type="dxa"/>
            <w:vAlign w:val="center"/>
            <w:textDirection w:val="lrTb"/>
            <w:noWrap w:val="false"/>
          </w:tcPr>
          <w:p>
            <w:pPr>
              <w:pStyle w:val="945"/>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45"/>
              <w:jc w:val="center"/>
              <w:spacing w:before="0" w:beforeAutospacing="0" w:after="0" w:afterAutospacing="0"/>
            </w:pPr>
            <w:r>
              <w:t xml:space="preserve"> </w:t>
            </w:r>
            <w:r/>
          </w:p>
        </w:tc>
        <w:tc>
          <w:tcPr>
            <w:tcW w:w="3291" w:type="dxa"/>
            <w:vAlign w:val="center"/>
            <w:textDirection w:val="lrTb"/>
            <w:noWrap w:val="false"/>
          </w:tcPr>
          <w:p>
            <w:pPr>
              <w:pStyle w:val="945"/>
              <w:jc w:val="center"/>
              <w:spacing w:before="0" w:beforeAutospacing="0" w:after="0" w:afterAutospacing="0"/>
            </w:pPr>
            <w:r>
              <w:t xml:space="preserve"> </w:t>
            </w:r>
            <w:r/>
          </w:p>
        </w:tc>
        <w:tc>
          <w:tcPr>
            <w:tcW w:w="2852" w:type="dxa"/>
            <w:vAlign w:val="center"/>
            <w:textDirection w:val="lrTb"/>
            <w:noWrap w:val="false"/>
          </w:tcPr>
          <w:p>
            <w:pPr>
              <w:pStyle w:val="945"/>
              <w:jc w:val="center"/>
              <w:spacing w:before="0" w:beforeAutospacing="0" w:after="0" w:afterAutospacing="0"/>
            </w:pPr>
            <w:r>
              <w:t xml:space="preserve"> </w:t>
            </w:r>
            <w:r/>
          </w:p>
        </w:tc>
        <w:tc>
          <w:tcPr>
            <w:tcW w:w="1308" w:type="dxa"/>
            <w:vAlign w:val="center"/>
            <w:textDirection w:val="lrTb"/>
            <w:noWrap w:val="false"/>
          </w:tcPr>
          <w:p>
            <w:pPr>
              <w:pStyle w:val="945"/>
              <w:jc w:val="center"/>
              <w:spacing w:before="0" w:beforeAutospacing="0" w:after="0" w:afterAutospacing="0"/>
            </w:pPr>
            <w:r>
              <w:t xml:space="preserve"> </w:t>
            </w:r>
            <w:r/>
          </w:p>
        </w:tc>
        <w:tc>
          <w:tcPr>
            <w:tcW w:w="1173" w:type="dxa"/>
            <w:vAlign w:val="center"/>
            <w:textDirection w:val="lrTb"/>
            <w:noWrap w:val="false"/>
          </w:tcPr>
          <w:p>
            <w:pPr>
              <w:pStyle w:val="945"/>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45"/>
              <w:jc w:val="center"/>
              <w:spacing w:before="0" w:beforeAutospacing="0" w:after="0" w:afterAutospacing="0"/>
            </w:pPr>
            <w:r>
              <w:t xml:space="preserve"> </w:t>
            </w:r>
            <w:r/>
          </w:p>
        </w:tc>
        <w:tc>
          <w:tcPr>
            <w:tcW w:w="3291" w:type="dxa"/>
            <w:vAlign w:val="center"/>
            <w:textDirection w:val="lrTb"/>
            <w:noWrap w:val="false"/>
          </w:tcPr>
          <w:p>
            <w:pPr>
              <w:pStyle w:val="945"/>
              <w:jc w:val="center"/>
              <w:spacing w:before="0" w:beforeAutospacing="0" w:after="0" w:afterAutospacing="0"/>
            </w:pPr>
            <w:r>
              <w:rPr>
                <w:rFonts w:hint="eastAsia" w:ascii="宋体" w:hAnsi="宋体" w:cs="宋体"/>
                <w:szCs w:val="24"/>
              </w:rPr>
              <w:t xml:space="preserve">……</w:t>
            </w:r>
            <w:r/>
          </w:p>
        </w:tc>
        <w:tc>
          <w:tcPr>
            <w:tcW w:w="2852" w:type="dxa"/>
            <w:vAlign w:val="center"/>
            <w:textDirection w:val="lrTb"/>
            <w:noWrap w:val="false"/>
          </w:tcPr>
          <w:p>
            <w:pPr>
              <w:pStyle w:val="945"/>
              <w:jc w:val="center"/>
              <w:spacing w:before="0" w:beforeAutospacing="0" w:after="0" w:afterAutospacing="0"/>
            </w:pPr>
            <w:r>
              <w:t xml:space="preserve"> </w:t>
            </w:r>
            <w:r/>
          </w:p>
        </w:tc>
        <w:tc>
          <w:tcPr>
            <w:tcW w:w="1308" w:type="dxa"/>
            <w:vAlign w:val="center"/>
            <w:textDirection w:val="lrTb"/>
            <w:noWrap w:val="false"/>
          </w:tcPr>
          <w:p>
            <w:pPr>
              <w:pStyle w:val="945"/>
              <w:jc w:val="center"/>
              <w:spacing w:before="0" w:beforeAutospacing="0" w:after="0" w:afterAutospacing="0"/>
            </w:pPr>
            <w:r>
              <w:t xml:space="preserve"> </w:t>
            </w:r>
            <w:r/>
          </w:p>
        </w:tc>
        <w:tc>
          <w:tcPr>
            <w:tcW w:w="1173" w:type="dxa"/>
            <w:vAlign w:val="center"/>
            <w:textDirection w:val="lrTb"/>
            <w:noWrap w:val="false"/>
          </w:tcPr>
          <w:p>
            <w:pPr>
              <w:pStyle w:val="945"/>
              <w:jc w:val="center"/>
              <w:spacing w:before="0" w:beforeAutospacing="0" w:after="0" w:afterAutospacing="0"/>
            </w:pPr>
            <w:r>
              <w:t xml:space="preserve"> </w:t>
            </w:r>
            <w:r/>
          </w:p>
        </w:tc>
      </w:tr>
    </w:tbl>
    <w:p>
      <w:pPr>
        <w:pStyle w:val="945"/>
        <w:jc w:val="both"/>
        <w:spacing w:before="0" w:beforeAutospacing="0" w:after="0" w:afterAutospacing="0" w:line="360" w:lineRule="auto"/>
      </w:pPr>
      <w:r>
        <w:t xml:space="preserve"> </w:t>
      </w:r>
      <w:r/>
    </w:p>
    <w:p>
      <w:pPr>
        <w:pStyle w:val="945"/>
        <w:jc w:val="both"/>
        <w:spacing w:before="0" w:beforeAutospacing="0" w:after="0" w:afterAutospacing="0"/>
      </w:pPr>
      <w:r>
        <w:rPr>
          <w:rFonts w:hint="eastAsia" w:ascii="宋体" w:hAnsi="宋体" w:cs="宋体"/>
          <w:szCs w:val="24"/>
        </w:rPr>
        <w:t xml:space="preserve">注： 行数不够，可自行添加。</w:t>
      </w:r>
      <w:r/>
    </w:p>
    <w:p>
      <w:pPr>
        <w:pStyle w:val="945"/>
        <w:jc w:val="center"/>
        <w:keepLines/>
        <w:keepNext/>
        <w:spacing w:before="260" w:beforeAutospacing="0" w:after="260" w:afterAutospacing="0" w:line="360" w:lineRule="auto"/>
      </w:pPr>
      <w:r>
        <w:rPr>
          <w:rFonts w:hint="eastAsia" w:ascii="宋体" w:hAnsi="宋体" w:cs="宋体"/>
          <w:b/>
          <w:bCs/>
          <w:sz w:val="32"/>
          <w:szCs w:val="32"/>
        </w:rPr>
        <w:br w:type="page" w:clear="all"/>
      </w:r>
      <w:r>
        <w:rPr>
          <w:rFonts w:hint="eastAsia" w:ascii="宋体" w:hAnsi="宋体" w:cs="宋体"/>
          <w:b/>
          <w:bCs/>
          <w:sz w:val="32"/>
          <w:szCs w:val="32"/>
        </w:rPr>
        <w:t xml:space="preserve"> 十四、商务条款响应及偏离表</w:t>
      </w:r>
      <w:r/>
    </w:p>
    <w:tbl>
      <w:tblPr>
        <w:tblW w:w="0" w:type="auto"/>
        <w:tblCellSpacing w:w="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1"/>
        <w:gridCol w:w="3126"/>
        <w:gridCol w:w="2699"/>
        <w:gridCol w:w="1270"/>
        <w:gridCol w:w="1128"/>
      </w:tblGrid>
      <w:tr>
        <w:trPr>
          <w:tblCellSpacing w:w="0" w:type="dxa"/>
        </w:trPr>
        <w:tc>
          <w:tcPr>
            <w:tcW w:w="545" w:type="dxa"/>
            <w:vAlign w:val="center"/>
            <w:textDirection w:val="lrTb"/>
            <w:noWrap w:val="false"/>
          </w:tcPr>
          <w:p>
            <w:pPr>
              <w:pStyle w:val="945"/>
              <w:jc w:val="center"/>
              <w:spacing w:before="0" w:beforeAutospacing="0" w:after="0" w:afterAutospacing="0"/>
            </w:pPr>
            <w:r>
              <w:rPr>
                <w:rFonts w:hint="eastAsia" w:ascii="宋体" w:hAnsi="宋体" w:cs="宋体"/>
                <w:szCs w:val="24"/>
              </w:rPr>
              <w:t xml:space="preserve">序号</w:t>
            </w:r>
            <w:r/>
          </w:p>
        </w:tc>
        <w:tc>
          <w:tcPr>
            <w:tcW w:w="3291" w:type="dxa"/>
            <w:vAlign w:val="center"/>
            <w:textDirection w:val="lrTb"/>
            <w:noWrap w:val="false"/>
          </w:tcPr>
          <w:p>
            <w:pPr>
              <w:pStyle w:val="945"/>
              <w:jc w:val="center"/>
              <w:spacing w:before="0" w:beforeAutospacing="0" w:after="0" w:afterAutospacing="0"/>
            </w:pPr>
            <w:r>
              <w:rPr>
                <w:rFonts w:hint="eastAsia" w:ascii="宋体" w:hAnsi="宋体" w:cs="宋体"/>
                <w:szCs w:val="24"/>
              </w:rPr>
              <w:t xml:space="preserve">磋商文件要求</w:t>
            </w:r>
            <w:r/>
          </w:p>
        </w:tc>
        <w:tc>
          <w:tcPr>
            <w:tcW w:w="2852" w:type="dxa"/>
            <w:vAlign w:val="center"/>
            <w:textDirection w:val="lrTb"/>
            <w:noWrap w:val="false"/>
          </w:tcPr>
          <w:p>
            <w:pPr>
              <w:pStyle w:val="945"/>
              <w:jc w:val="center"/>
              <w:spacing w:before="0" w:beforeAutospacing="0" w:after="0" w:afterAutospacing="0"/>
            </w:pPr>
            <w:r>
              <w:rPr>
                <w:rFonts w:hint="eastAsia" w:ascii="宋体" w:hAnsi="宋体" w:cs="宋体"/>
                <w:szCs w:val="24"/>
              </w:rPr>
              <w:t xml:space="preserve">响应情况</w:t>
            </w:r>
            <w:r/>
          </w:p>
        </w:tc>
        <w:tc>
          <w:tcPr>
            <w:tcW w:w="1308" w:type="dxa"/>
            <w:vAlign w:val="center"/>
            <w:textDirection w:val="lrTb"/>
            <w:noWrap w:val="false"/>
          </w:tcPr>
          <w:p>
            <w:pPr>
              <w:pStyle w:val="945"/>
              <w:jc w:val="center"/>
              <w:spacing w:before="0" w:beforeAutospacing="0" w:after="0" w:afterAutospacing="0"/>
            </w:pPr>
            <w:r>
              <w:rPr>
                <w:rFonts w:hint="eastAsia" w:ascii="宋体" w:hAnsi="宋体" w:cs="宋体"/>
                <w:szCs w:val="24"/>
              </w:rPr>
              <w:t xml:space="preserve">超出、符合或偏离</w:t>
            </w:r>
            <w:r/>
          </w:p>
        </w:tc>
        <w:tc>
          <w:tcPr>
            <w:tcW w:w="1173" w:type="dxa"/>
            <w:vAlign w:val="center"/>
            <w:textDirection w:val="lrTb"/>
            <w:noWrap w:val="false"/>
          </w:tcPr>
          <w:p>
            <w:pPr>
              <w:pStyle w:val="945"/>
              <w:jc w:val="center"/>
              <w:spacing w:before="0" w:beforeAutospacing="0" w:after="0" w:afterAutospacing="0"/>
            </w:pPr>
            <w:r>
              <w:rPr>
                <w:rFonts w:hint="eastAsia" w:ascii="宋体" w:hAnsi="宋体" w:cs="宋体"/>
                <w:szCs w:val="24"/>
              </w:rPr>
              <w:t xml:space="preserve">证明</w:t>
            </w:r>
            <w:r/>
          </w:p>
          <w:p>
            <w:pPr>
              <w:pStyle w:val="945"/>
              <w:jc w:val="center"/>
              <w:spacing w:before="0" w:beforeAutospacing="0" w:after="0" w:afterAutospacing="0"/>
            </w:pPr>
            <w:r>
              <w:rPr>
                <w:rFonts w:hint="eastAsia" w:ascii="宋体" w:hAnsi="宋体" w:cs="宋体"/>
                <w:szCs w:val="24"/>
              </w:rPr>
              <w:t xml:space="preserve">材料</w:t>
            </w:r>
            <w:r/>
          </w:p>
        </w:tc>
      </w:tr>
      <w:tr>
        <w:trPr>
          <w:tblCellSpacing w:w="0" w:type="dxa"/>
          <w:trHeight w:val="640"/>
        </w:trPr>
        <w:tc>
          <w:tcPr>
            <w:tcW w:w="545" w:type="dxa"/>
            <w:vAlign w:val="center"/>
            <w:textDirection w:val="lrTb"/>
            <w:noWrap w:val="false"/>
          </w:tcPr>
          <w:p>
            <w:pPr>
              <w:pStyle w:val="945"/>
              <w:jc w:val="center"/>
              <w:spacing w:before="0" w:beforeAutospacing="0" w:after="0" w:afterAutospacing="0"/>
            </w:pPr>
            <w:r>
              <w:t xml:space="preserve"> </w:t>
            </w:r>
            <w:r/>
          </w:p>
        </w:tc>
        <w:tc>
          <w:tcPr>
            <w:tcW w:w="3291" w:type="dxa"/>
            <w:vAlign w:val="center"/>
            <w:textDirection w:val="lrTb"/>
            <w:noWrap w:val="false"/>
          </w:tcPr>
          <w:p>
            <w:pPr>
              <w:pStyle w:val="945"/>
              <w:jc w:val="center"/>
              <w:spacing w:before="0" w:beforeAutospacing="0" w:after="0" w:afterAutospacing="0"/>
            </w:pPr>
            <w:r>
              <w:t xml:space="preserve"> </w:t>
            </w:r>
            <w:r/>
          </w:p>
        </w:tc>
        <w:tc>
          <w:tcPr>
            <w:tcW w:w="2852" w:type="dxa"/>
            <w:vAlign w:val="center"/>
            <w:textDirection w:val="lrTb"/>
            <w:noWrap w:val="false"/>
          </w:tcPr>
          <w:p>
            <w:pPr>
              <w:pStyle w:val="945"/>
              <w:jc w:val="center"/>
              <w:spacing w:before="0" w:beforeAutospacing="0" w:after="0" w:afterAutospacing="0"/>
            </w:pPr>
            <w:r>
              <w:t xml:space="preserve"> </w:t>
            </w:r>
            <w:r/>
          </w:p>
        </w:tc>
        <w:tc>
          <w:tcPr>
            <w:tcW w:w="1308" w:type="dxa"/>
            <w:vAlign w:val="center"/>
            <w:textDirection w:val="lrTb"/>
            <w:noWrap w:val="false"/>
          </w:tcPr>
          <w:p>
            <w:pPr>
              <w:pStyle w:val="945"/>
              <w:jc w:val="center"/>
              <w:spacing w:before="0" w:beforeAutospacing="0" w:after="0" w:afterAutospacing="0"/>
            </w:pPr>
            <w:r>
              <w:t xml:space="preserve"> </w:t>
            </w:r>
            <w:r/>
          </w:p>
        </w:tc>
        <w:tc>
          <w:tcPr>
            <w:tcW w:w="1173" w:type="dxa"/>
            <w:vAlign w:val="center"/>
            <w:textDirection w:val="lrTb"/>
            <w:noWrap w:val="false"/>
          </w:tcPr>
          <w:p>
            <w:pPr>
              <w:pStyle w:val="945"/>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45"/>
              <w:jc w:val="center"/>
              <w:spacing w:before="0" w:beforeAutospacing="0" w:after="0" w:afterAutospacing="0"/>
            </w:pPr>
            <w:r>
              <w:t xml:space="preserve"> </w:t>
            </w:r>
            <w:r/>
          </w:p>
        </w:tc>
        <w:tc>
          <w:tcPr>
            <w:tcW w:w="3291" w:type="dxa"/>
            <w:vAlign w:val="center"/>
            <w:textDirection w:val="lrTb"/>
            <w:noWrap w:val="false"/>
          </w:tcPr>
          <w:p>
            <w:pPr>
              <w:pStyle w:val="945"/>
              <w:jc w:val="center"/>
              <w:spacing w:before="0" w:beforeAutospacing="0" w:after="0" w:afterAutospacing="0"/>
            </w:pPr>
            <w:r>
              <w:t xml:space="preserve"> </w:t>
            </w:r>
            <w:r/>
          </w:p>
        </w:tc>
        <w:tc>
          <w:tcPr>
            <w:tcW w:w="2852" w:type="dxa"/>
            <w:vAlign w:val="center"/>
            <w:textDirection w:val="lrTb"/>
            <w:noWrap w:val="false"/>
          </w:tcPr>
          <w:p>
            <w:pPr>
              <w:pStyle w:val="945"/>
              <w:jc w:val="center"/>
              <w:spacing w:before="0" w:beforeAutospacing="0" w:after="0" w:afterAutospacing="0"/>
            </w:pPr>
            <w:r>
              <w:t xml:space="preserve"> </w:t>
            </w:r>
            <w:r/>
          </w:p>
        </w:tc>
        <w:tc>
          <w:tcPr>
            <w:tcW w:w="1308" w:type="dxa"/>
            <w:vAlign w:val="center"/>
            <w:textDirection w:val="lrTb"/>
            <w:noWrap w:val="false"/>
          </w:tcPr>
          <w:p>
            <w:pPr>
              <w:pStyle w:val="945"/>
              <w:jc w:val="center"/>
              <w:spacing w:before="0" w:beforeAutospacing="0" w:after="0" w:afterAutospacing="0"/>
            </w:pPr>
            <w:r>
              <w:t xml:space="preserve"> </w:t>
            </w:r>
            <w:r/>
          </w:p>
        </w:tc>
        <w:tc>
          <w:tcPr>
            <w:tcW w:w="1173" w:type="dxa"/>
            <w:vAlign w:val="center"/>
            <w:textDirection w:val="lrTb"/>
            <w:noWrap w:val="false"/>
          </w:tcPr>
          <w:p>
            <w:pPr>
              <w:pStyle w:val="945"/>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45"/>
              <w:jc w:val="center"/>
              <w:spacing w:before="0" w:beforeAutospacing="0" w:after="0" w:afterAutospacing="0"/>
            </w:pPr>
            <w:r>
              <w:t xml:space="preserve"> </w:t>
            </w:r>
            <w:r/>
          </w:p>
        </w:tc>
        <w:tc>
          <w:tcPr>
            <w:tcW w:w="3291" w:type="dxa"/>
            <w:vAlign w:val="center"/>
            <w:textDirection w:val="lrTb"/>
            <w:noWrap w:val="false"/>
          </w:tcPr>
          <w:p>
            <w:pPr>
              <w:pStyle w:val="945"/>
              <w:jc w:val="center"/>
              <w:spacing w:before="0" w:beforeAutospacing="0" w:after="0" w:afterAutospacing="0"/>
            </w:pPr>
            <w:r>
              <w:t xml:space="preserve"> </w:t>
            </w:r>
            <w:r/>
          </w:p>
        </w:tc>
        <w:tc>
          <w:tcPr>
            <w:tcW w:w="2852" w:type="dxa"/>
            <w:vAlign w:val="center"/>
            <w:textDirection w:val="lrTb"/>
            <w:noWrap w:val="false"/>
          </w:tcPr>
          <w:p>
            <w:pPr>
              <w:pStyle w:val="945"/>
              <w:jc w:val="center"/>
              <w:spacing w:before="0" w:beforeAutospacing="0" w:after="0" w:afterAutospacing="0"/>
            </w:pPr>
            <w:r>
              <w:t xml:space="preserve"> </w:t>
            </w:r>
            <w:r/>
          </w:p>
        </w:tc>
        <w:tc>
          <w:tcPr>
            <w:tcW w:w="1308" w:type="dxa"/>
            <w:vAlign w:val="center"/>
            <w:textDirection w:val="lrTb"/>
            <w:noWrap w:val="false"/>
          </w:tcPr>
          <w:p>
            <w:pPr>
              <w:pStyle w:val="945"/>
              <w:jc w:val="center"/>
              <w:spacing w:before="0" w:beforeAutospacing="0" w:after="0" w:afterAutospacing="0"/>
            </w:pPr>
            <w:r>
              <w:t xml:space="preserve"> </w:t>
            </w:r>
            <w:r/>
          </w:p>
        </w:tc>
        <w:tc>
          <w:tcPr>
            <w:tcW w:w="1173" w:type="dxa"/>
            <w:vAlign w:val="center"/>
            <w:textDirection w:val="lrTb"/>
            <w:noWrap w:val="false"/>
          </w:tcPr>
          <w:p>
            <w:pPr>
              <w:pStyle w:val="945"/>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45"/>
              <w:jc w:val="center"/>
              <w:spacing w:before="0" w:beforeAutospacing="0" w:after="0" w:afterAutospacing="0"/>
            </w:pPr>
            <w:r>
              <w:t xml:space="preserve"> </w:t>
            </w:r>
            <w:r/>
          </w:p>
        </w:tc>
        <w:tc>
          <w:tcPr>
            <w:tcW w:w="3291" w:type="dxa"/>
            <w:vAlign w:val="center"/>
            <w:textDirection w:val="lrTb"/>
            <w:noWrap w:val="false"/>
          </w:tcPr>
          <w:p>
            <w:pPr>
              <w:pStyle w:val="945"/>
              <w:jc w:val="center"/>
              <w:spacing w:before="0" w:beforeAutospacing="0" w:after="0" w:afterAutospacing="0"/>
            </w:pPr>
            <w:r>
              <w:t xml:space="preserve"> </w:t>
            </w:r>
            <w:r/>
          </w:p>
        </w:tc>
        <w:tc>
          <w:tcPr>
            <w:tcW w:w="2852" w:type="dxa"/>
            <w:vAlign w:val="center"/>
            <w:textDirection w:val="lrTb"/>
            <w:noWrap w:val="false"/>
          </w:tcPr>
          <w:p>
            <w:pPr>
              <w:pStyle w:val="945"/>
              <w:jc w:val="center"/>
              <w:spacing w:before="0" w:beforeAutospacing="0" w:after="0" w:afterAutospacing="0"/>
            </w:pPr>
            <w:r>
              <w:t xml:space="preserve"> </w:t>
            </w:r>
            <w:r/>
          </w:p>
        </w:tc>
        <w:tc>
          <w:tcPr>
            <w:tcW w:w="1308" w:type="dxa"/>
            <w:vAlign w:val="center"/>
            <w:textDirection w:val="lrTb"/>
            <w:noWrap w:val="false"/>
          </w:tcPr>
          <w:p>
            <w:pPr>
              <w:pStyle w:val="945"/>
              <w:jc w:val="center"/>
              <w:spacing w:before="0" w:beforeAutospacing="0" w:after="0" w:afterAutospacing="0"/>
            </w:pPr>
            <w:r>
              <w:t xml:space="preserve"> </w:t>
            </w:r>
            <w:r/>
          </w:p>
        </w:tc>
        <w:tc>
          <w:tcPr>
            <w:tcW w:w="1173" w:type="dxa"/>
            <w:vAlign w:val="center"/>
            <w:textDirection w:val="lrTb"/>
            <w:noWrap w:val="false"/>
          </w:tcPr>
          <w:p>
            <w:pPr>
              <w:pStyle w:val="945"/>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45"/>
              <w:jc w:val="center"/>
              <w:spacing w:before="0" w:beforeAutospacing="0" w:after="0" w:afterAutospacing="0"/>
            </w:pPr>
            <w:r>
              <w:t xml:space="preserve"> </w:t>
            </w:r>
            <w:r/>
          </w:p>
        </w:tc>
        <w:tc>
          <w:tcPr>
            <w:tcW w:w="3291" w:type="dxa"/>
            <w:vAlign w:val="center"/>
            <w:textDirection w:val="lrTb"/>
            <w:noWrap w:val="false"/>
          </w:tcPr>
          <w:p>
            <w:pPr>
              <w:pStyle w:val="945"/>
              <w:jc w:val="center"/>
              <w:spacing w:before="0" w:beforeAutospacing="0" w:after="0" w:afterAutospacing="0"/>
            </w:pPr>
            <w:r>
              <w:t xml:space="preserve"> </w:t>
            </w:r>
            <w:r/>
          </w:p>
        </w:tc>
        <w:tc>
          <w:tcPr>
            <w:tcW w:w="2852" w:type="dxa"/>
            <w:vAlign w:val="center"/>
            <w:textDirection w:val="lrTb"/>
            <w:noWrap w:val="false"/>
          </w:tcPr>
          <w:p>
            <w:pPr>
              <w:pStyle w:val="945"/>
              <w:jc w:val="center"/>
              <w:spacing w:before="0" w:beforeAutospacing="0" w:after="0" w:afterAutospacing="0"/>
            </w:pPr>
            <w:r>
              <w:t xml:space="preserve"> </w:t>
            </w:r>
            <w:r/>
          </w:p>
        </w:tc>
        <w:tc>
          <w:tcPr>
            <w:tcW w:w="1308" w:type="dxa"/>
            <w:vAlign w:val="center"/>
            <w:textDirection w:val="lrTb"/>
            <w:noWrap w:val="false"/>
          </w:tcPr>
          <w:p>
            <w:pPr>
              <w:pStyle w:val="945"/>
              <w:jc w:val="center"/>
              <w:spacing w:before="0" w:beforeAutospacing="0" w:after="0" w:afterAutospacing="0"/>
            </w:pPr>
            <w:r>
              <w:t xml:space="preserve"> </w:t>
            </w:r>
            <w:r/>
          </w:p>
        </w:tc>
        <w:tc>
          <w:tcPr>
            <w:tcW w:w="1173" w:type="dxa"/>
            <w:vAlign w:val="center"/>
            <w:textDirection w:val="lrTb"/>
            <w:noWrap w:val="false"/>
          </w:tcPr>
          <w:p>
            <w:pPr>
              <w:pStyle w:val="945"/>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45"/>
              <w:jc w:val="center"/>
              <w:spacing w:before="0" w:beforeAutospacing="0" w:after="0" w:afterAutospacing="0"/>
            </w:pPr>
            <w:r>
              <w:t xml:space="preserve"> </w:t>
            </w:r>
            <w:r/>
          </w:p>
        </w:tc>
        <w:tc>
          <w:tcPr>
            <w:tcW w:w="3291" w:type="dxa"/>
            <w:vAlign w:val="center"/>
            <w:textDirection w:val="lrTb"/>
            <w:noWrap w:val="false"/>
          </w:tcPr>
          <w:p>
            <w:pPr>
              <w:pStyle w:val="945"/>
              <w:jc w:val="center"/>
              <w:spacing w:before="0" w:beforeAutospacing="0" w:after="0" w:afterAutospacing="0"/>
            </w:pPr>
            <w:r>
              <w:t xml:space="preserve"> </w:t>
            </w:r>
            <w:r/>
          </w:p>
        </w:tc>
        <w:tc>
          <w:tcPr>
            <w:tcW w:w="2852" w:type="dxa"/>
            <w:vAlign w:val="center"/>
            <w:textDirection w:val="lrTb"/>
            <w:noWrap w:val="false"/>
          </w:tcPr>
          <w:p>
            <w:pPr>
              <w:pStyle w:val="945"/>
              <w:jc w:val="center"/>
              <w:spacing w:before="0" w:beforeAutospacing="0" w:after="0" w:afterAutospacing="0"/>
            </w:pPr>
            <w:r>
              <w:t xml:space="preserve"> </w:t>
            </w:r>
            <w:r/>
          </w:p>
        </w:tc>
        <w:tc>
          <w:tcPr>
            <w:tcW w:w="1308" w:type="dxa"/>
            <w:vAlign w:val="center"/>
            <w:textDirection w:val="lrTb"/>
            <w:noWrap w:val="false"/>
          </w:tcPr>
          <w:p>
            <w:pPr>
              <w:pStyle w:val="945"/>
              <w:jc w:val="center"/>
              <w:spacing w:before="0" w:beforeAutospacing="0" w:after="0" w:afterAutospacing="0"/>
            </w:pPr>
            <w:r>
              <w:t xml:space="preserve"> </w:t>
            </w:r>
            <w:r/>
          </w:p>
        </w:tc>
        <w:tc>
          <w:tcPr>
            <w:tcW w:w="1173" w:type="dxa"/>
            <w:vAlign w:val="center"/>
            <w:textDirection w:val="lrTb"/>
            <w:noWrap w:val="false"/>
          </w:tcPr>
          <w:p>
            <w:pPr>
              <w:pStyle w:val="945"/>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45"/>
              <w:jc w:val="center"/>
              <w:spacing w:before="0" w:beforeAutospacing="0" w:after="0" w:afterAutospacing="0"/>
            </w:pPr>
            <w:r>
              <w:t xml:space="preserve"> </w:t>
            </w:r>
            <w:r/>
          </w:p>
        </w:tc>
        <w:tc>
          <w:tcPr>
            <w:tcW w:w="3291" w:type="dxa"/>
            <w:vAlign w:val="center"/>
            <w:textDirection w:val="lrTb"/>
            <w:noWrap w:val="false"/>
          </w:tcPr>
          <w:p>
            <w:pPr>
              <w:pStyle w:val="945"/>
              <w:jc w:val="center"/>
              <w:spacing w:before="0" w:beforeAutospacing="0" w:after="0" w:afterAutospacing="0"/>
            </w:pPr>
            <w:r>
              <w:t xml:space="preserve"> </w:t>
            </w:r>
            <w:r/>
          </w:p>
        </w:tc>
        <w:tc>
          <w:tcPr>
            <w:tcW w:w="2852" w:type="dxa"/>
            <w:vAlign w:val="center"/>
            <w:textDirection w:val="lrTb"/>
            <w:noWrap w:val="false"/>
          </w:tcPr>
          <w:p>
            <w:pPr>
              <w:pStyle w:val="945"/>
              <w:jc w:val="center"/>
              <w:spacing w:before="0" w:beforeAutospacing="0" w:after="0" w:afterAutospacing="0"/>
            </w:pPr>
            <w:r>
              <w:t xml:space="preserve"> </w:t>
            </w:r>
            <w:r/>
          </w:p>
        </w:tc>
        <w:tc>
          <w:tcPr>
            <w:tcW w:w="1308" w:type="dxa"/>
            <w:vAlign w:val="center"/>
            <w:textDirection w:val="lrTb"/>
            <w:noWrap w:val="false"/>
          </w:tcPr>
          <w:p>
            <w:pPr>
              <w:pStyle w:val="945"/>
              <w:jc w:val="center"/>
              <w:spacing w:before="0" w:beforeAutospacing="0" w:after="0" w:afterAutospacing="0"/>
            </w:pPr>
            <w:r>
              <w:t xml:space="preserve"> </w:t>
            </w:r>
            <w:r/>
          </w:p>
        </w:tc>
        <w:tc>
          <w:tcPr>
            <w:tcW w:w="1173" w:type="dxa"/>
            <w:vAlign w:val="center"/>
            <w:textDirection w:val="lrTb"/>
            <w:noWrap w:val="false"/>
          </w:tcPr>
          <w:p>
            <w:pPr>
              <w:pStyle w:val="945"/>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45"/>
              <w:jc w:val="center"/>
              <w:spacing w:before="0" w:beforeAutospacing="0" w:after="0" w:afterAutospacing="0"/>
            </w:pPr>
            <w:r>
              <w:t xml:space="preserve"> </w:t>
            </w:r>
            <w:r/>
          </w:p>
        </w:tc>
        <w:tc>
          <w:tcPr>
            <w:tcW w:w="3291" w:type="dxa"/>
            <w:vAlign w:val="center"/>
            <w:textDirection w:val="lrTb"/>
            <w:noWrap w:val="false"/>
          </w:tcPr>
          <w:p>
            <w:pPr>
              <w:pStyle w:val="945"/>
              <w:jc w:val="center"/>
              <w:spacing w:before="0" w:beforeAutospacing="0" w:after="0" w:afterAutospacing="0"/>
            </w:pPr>
            <w:r>
              <w:rPr>
                <w:rFonts w:hint="eastAsia" w:ascii="宋体" w:hAnsi="宋体" w:cs="宋体"/>
                <w:szCs w:val="24"/>
              </w:rPr>
              <w:t xml:space="preserve">……</w:t>
            </w:r>
            <w:r/>
          </w:p>
        </w:tc>
        <w:tc>
          <w:tcPr>
            <w:tcW w:w="2852" w:type="dxa"/>
            <w:vAlign w:val="center"/>
            <w:textDirection w:val="lrTb"/>
            <w:noWrap w:val="false"/>
          </w:tcPr>
          <w:p>
            <w:pPr>
              <w:pStyle w:val="945"/>
              <w:jc w:val="center"/>
              <w:spacing w:before="0" w:beforeAutospacing="0" w:after="0" w:afterAutospacing="0"/>
            </w:pPr>
            <w:r>
              <w:t xml:space="preserve"> </w:t>
            </w:r>
            <w:r/>
          </w:p>
        </w:tc>
        <w:tc>
          <w:tcPr>
            <w:tcW w:w="1308" w:type="dxa"/>
            <w:vAlign w:val="center"/>
            <w:textDirection w:val="lrTb"/>
            <w:noWrap w:val="false"/>
          </w:tcPr>
          <w:p>
            <w:pPr>
              <w:pStyle w:val="945"/>
              <w:jc w:val="center"/>
              <w:spacing w:before="0" w:beforeAutospacing="0" w:after="0" w:afterAutospacing="0"/>
            </w:pPr>
            <w:r>
              <w:t xml:space="preserve"> </w:t>
            </w:r>
            <w:r/>
          </w:p>
        </w:tc>
        <w:tc>
          <w:tcPr>
            <w:tcW w:w="1173" w:type="dxa"/>
            <w:vAlign w:val="center"/>
            <w:textDirection w:val="lrTb"/>
            <w:noWrap w:val="false"/>
          </w:tcPr>
          <w:p>
            <w:pPr>
              <w:pStyle w:val="945"/>
              <w:jc w:val="center"/>
              <w:spacing w:before="0" w:beforeAutospacing="0" w:after="0" w:afterAutospacing="0"/>
            </w:pPr>
            <w:r>
              <w:t xml:space="preserve"> </w:t>
            </w:r>
            <w:r/>
          </w:p>
        </w:tc>
      </w:tr>
    </w:tbl>
    <w:p>
      <w:pPr>
        <w:pStyle w:val="945"/>
        <w:jc w:val="both"/>
        <w:spacing w:before="0" w:beforeAutospacing="0" w:after="0" w:afterAutospacing="0"/>
      </w:pPr>
      <w:r>
        <w:rPr>
          <w:rFonts w:hint="eastAsia" w:ascii="宋体" w:hAnsi="宋体" w:cs="宋体"/>
          <w:szCs w:val="24"/>
        </w:rPr>
        <w:t xml:space="preserve">注： 行数不够，可自行添加。</w:t>
      </w:r>
      <w:r/>
    </w:p>
    <w:p>
      <w:pPr>
        <w:pStyle w:val="945"/>
        <w:jc w:val="both"/>
        <w:spacing w:before="0" w:beforeAutospacing="0" w:after="0" w:afterAutospacing="0"/>
      </w:pPr>
      <w:r>
        <w:t xml:space="preserve"> </w:t>
      </w:r>
      <w:r/>
    </w:p>
    <w:p>
      <w:pPr>
        <w:pStyle w:val="945"/>
        <w:jc w:val="both"/>
        <w:spacing w:before="0" w:beforeAutospacing="0" w:after="0" w:afterAutospacing="0"/>
      </w:pPr>
      <w:r>
        <w:t xml:space="preserve"> </w:t>
      </w:r>
      <w:r/>
    </w:p>
    <w:p>
      <w:pPr>
        <w:pStyle w:val="945"/>
        <w:jc w:val="both"/>
        <w:spacing w:before="0" w:beforeAutospacing="0" w:after="0" w:afterAutospacing="0"/>
        <w:tabs>
          <w:tab w:val="left" w:pos="1471" w:leader="none"/>
        </w:tabs>
      </w:pPr>
      <w:r>
        <w:rPr>
          <w:rFonts w:hint="eastAsia" w:ascii="宋体" w:hAnsi="宋体" w:cs="宋体"/>
          <w:sz w:val="21"/>
          <w:szCs w:val="21"/>
        </w:rPr>
        <w:tab/>
      </w:r>
      <w:r/>
    </w:p>
    <w:p>
      <w:pPr>
        <w:pStyle w:val="945"/>
        <w:jc w:val="both"/>
        <w:spacing w:before="0" w:beforeAutospacing="0" w:after="0" w:afterAutospacing="0"/>
      </w:pPr>
      <w:r>
        <w:t xml:space="preserve"> </w:t>
      </w:r>
      <w:r/>
    </w:p>
    <w:p>
      <w:pPr>
        <w:pStyle w:val="945"/>
        <w:ind w:left="2940"/>
        <w:jc w:val="both"/>
        <w:spacing w:before="0" w:beforeAutospacing="0" w:after="0" w:afterAutospacing="0"/>
      </w:pPr>
      <w:r>
        <w:t xml:space="preserve"> </w:t>
      </w:r>
      <w:r/>
    </w:p>
    <w:p>
      <w:pPr>
        <w:pStyle w:val="945"/>
        <w:jc w:val="center"/>
        <w:spacing w:before="0" w:beforeAutospacing="0" w:after="0" w:afterAutospacing="0"/>
      </w:pPr>
      <w:r>
        <w:rPr>
          <w:rFonts w:ascii="黑体" w:hAnsi="宋体" w:eastAsia="黑体" w:cs="黑体"/>
          <w:b/>
          <w:bCs/>
          <w:sz w:val="32"/>
          <w:szCs w:val="32"/>
        </w:rPr>
        <w:br w:type="page" w:clear="all"/>
      </w:r>
      <w:r>
        <w:rPr>
          <w:rFonts w:hint="eastAsia" w:ascii="黑体" w:hAnsi="宋体" w:eastAsia="黑体" w:cs="黑体"/>
          <w:b/>
          <w:bCs/>
          <w:sz w:val="32"/>
          <w:szCs w:val="32"/>
        </w:rPr>
        <w:t xml:space="preserve">十五、主要标的信息</w:t>
      </w:r>
      <w:r/>
    </w:p>
    <w:p>
      <w:pPr>
        <w:pStyle w:val="945"/>
        <w:jc w:val="center"/>
        <w:spacing w:before="312" w:beforeAutospacing="0" w:after="0" w:afterAutospacing="0" w:line="360" w:lineRule="auto"/>
      </w:pPr>
      <w:r>
        <w:rPr>
          <w:rFonts w:hint="eastAsia" w:ascii="宋体" w:hAnsi="宋体" w:cs="宋体"/>
          <w:b/>
          <w:bCs/>
          <w:sz w:val="21"/>
          <w:szCs w:val="21"/>
        </w:rPr>
        <w:t xml:space="preserve">主要标的信息（中标后将公示）</w:t>
      </w:r>
      <w:r/>
    </w:p>
    <w:p>
      <w:pPr>
        <w:pStyle w:val="945"/>
        <w:ind w:firstLine="420"/>
        <w:jc w:val="both"/>
        <w:spacing w:before="0" w:beforeAutospacing="0" w:after="312" w:afterAutospacing="0" w:line="360" w:lineRule="auto"/>
      </w:pPr>
      <w:r>
        <w:rPr>
          <w:rFonts w:hint="eastAsia" w:ascii="宋体" w:hAnsi="宋体" w:cs="宋体"/>
          <w:sz w:val="21"/>
          <w:szCs w:val="21"/>
        </w:rPr>
        <w:t xml:space="preserve">投标人全称：</w:t>
      </w:r>
      <w:r/>
    </w:p>
    <w:tbl>
      <w:tblPr>
        <w:tblW w:w="0" w:type="auto"/>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01"/>
        <w:gridCol w:w="3780"/>
      </w:tblGrid>
      <w:tr>
        <w:trPr>
          <w:tblCellSpacing w:w="0" w:type="dxa"/>
        </w:trPr>
        <w:tc>
          <w:tcPr>
            <w:tcW w:w="3901" w:type="dxa"/>
            <w:vAlign w:val="center"/>
            <w:textDirection w:val="lrTb"/>
            <w:noWrap w:val="false"/>
          </w:tcPr>
          <w:p>
            <w:pPr>
              <w:pStyle w:val="945"/>
              <w:jc w:val="center"/>
              <w:spacing w:before="0" w:beforeAutospacing="0" w:after="0" w:afterAutospacing="0"/>
            </w:pPr>
            <w:r>
              <w:rPr>
                <w:rFonts w:hint="eastAsia" w:ascii="宋体" w:hAnsi="宋体" w:cs="宋体"/>
                <w:sz w:val="21"/>
                <w:szCs w:val="21"/>
              </w:rPr>
              <w:t xml:space="preserve">货物类</w:t>
            </w:r>
            <w:r/>
          </w:p>
        </w:tc>
        <w:tc>
          <w:tcPr>
            <w:tcW w:w="3780" w:type="dxa"/>
            <w:vAlign w:val="center"/>
            <w:textDirection w:val="lrTb"/>
            <w:noWrap w:val="false"/>
          </w:tcPr>
          <w:p>
            <w:pPr>
              <w:pStyle w:val="945"/>
              <w:jc w:val="center"/>
              <w:spacing w:before="0" w:beforeAutospacing="0" w:after="0" w:afterAutospacing="0"/>
            </w:pPr>
            <w:r>
              <w:rPr>
                <w:rFonts w:hint="eastAsia" w:ascii="宋体" w:hAnsi="宋体" w:cs="宋体"/>
                <w:sz w:val="21"/>
                <w:szCs w:val="21"/>
              </w:rPr>
              <w:t xml:space="preserve">服务类</w:t>
            </w:r>
            <w:r/>
          </w:p>
        </w:tc>
      </w:tr>
      <w:tr>
        <w:trPr>
          <w:tblCellSpacing w:w="0" w:type="dxa"/>
          <w:trHeight w:val="3810"/>
        </w:trPr>
        <w:tc>
          <w:tcPr>
            <w:tcW w:w="3901" w:type="dxa"/>
            <w:vAlign w:val="center"/>
            <w:textDirection w:val="lrTb"/>
            <w:noWrap w:val="false"/>
          </w:tcPr>
          <w:p>
            <w:pPr>
              <w:pStyle w:val="945"/>
              <w:jc w:val="both"/>
              <w:spacing w:before="0" w:beforeAutospacing="0" w:after="0" w:afterAutospacing="0" w:line="360" w:lineRule="auto"/>
            </w:pPr>
            <w:r>
              <w:rPr>
                <w:rFonts w:hint="eastAsia" w:ascii="宋体" w:hAnsi="宋体" w:cs="宋体"/>
                <w:sz w:val="21"/>
                <w:szCs w:val="21"/>
              </w:rPr>
              <w:t xml:space="preserve">名称：</w:t>
            </w:r>
            <w:r/>
          </w:p>
          <w:p>
            <w:pPr>
              <w:pStyle w:val="945"/>
              <w:jc w:val="both"/>
              <w:spacing w:before="0" w:beforeAutospacing="0" w:after="0" w:afterAutospacing="0" w:line="360" w:lineRule="auto"/>
            </w:pPr>
            <w:r>
              <w:rPr>
                <w:rFonts w:hint="eastAsia" w:ascii="宋体" w:hAnsi="宋体" w:cs="宋体"/>
                <w:sz w:val="21"/>
                <w:szCs w:val="21"/>
              </w:rPr>
              <w:t xml:space="preserve">品牌（如有）：</w:t>
            </w:r>
            <w:r/>
          </w:p>
          <w:p>
            <w:pPr>
              <w:pStyle w:val="945"/>
              <w:jc w:val="both"/>
              <w:spacing w:before="0" w:beforeAutospacing="0" w:after="0" w:afterAutospacing="0" w:line="360" w:lineRule="auto"/>
            </w:pPr>
            <w:r>
              <w:rPr>
                <w:rFonts w:hint="eastAsia" w:ascii="宋体" w:hAnsi="宋体" w:cs="宋体"/>
                <w:sz w:val="21"/>
                <w:szCs w:val="21"/>
              </w:rPr>
              <w:t xml:space="preserve">规格型号：</w:t>
            </w:r>
            <w:r/>
          </w:p>
          <w:p>
            <w:pPr>
              <w:pStyle w:val="945"/>
              <w:jc w:val="both"/>
              <w:spacing w:before="0" w:beforeAutospacing="0" w:after="0" w:afterAutospacing="0" w:line="360" w:lineRule="auto"/>
            </w:pPr>
            <w:r>
              <w:rPr>
                <w:rFonts w:hint="eastAsia" w:ascii="宋体" w:hAnsi="宋体" w:cs="宋体"/>
                <w:sz w:val="21"/>
                <w:szCs w:val="21"/>
              </w:rPr>
              <w:t xml:space="preserve">数量：</w:t>
            </w:r>
            <w:r/>
          </w:p>
          <w:p>
            <w:pPr>
              <w:pStyle w:val="945"/>
              <w:jc w:val="both"/>
              <w:spacing w:before="0" w:beforeAutospacing="0" w:after="0" w:afterAutospacing="0" w:line="360" w:lineRule="auto"/>
            </w:pPr>
            <w:r>
              <w:rPr>
                <w:rFonts w:hint="eastAsia" w:ascii="宋体" w:hAnsi="宋体" w:cs="宋体"/>
                <w:sz w:val="21"/>
                <w:szCs w:val="21"/>
              </w:rPr>
              <w:t xml:space="preserve">单价：</w:t>
            </w:r>
            <w:r/>
          </w:p>
        </w:tc>
        <w:tc>
          <w:tcPr>
            <w:tcW w:w="3780" w:type="dxa"/>
            <w:vAlign w:val="center"/>
            <w:textDirection w:val="lrTb"/>
            <w:noWrap w:val="false"/>
          </w:tcPr>
          <w:p>
            <w:pPr>
              <w:pStyle w:val="945"/>
              <w:jc w:val="both"/>
              <w:spacing w:before="0" w:beforeAutospacing="0" w:after="0" w:afterAutospacing="0" w:line="360" w:lineRule="auto"/>
            </w:pPr>
            <w:r>
              <w:rPr>
                <w:rFonts w:hint="eastAsia" w:ascii="宋体" w:hAnsi="宋体" w:cs="宋体"/>
                <w:sz w:val="21"/>
                <w:szCs w:val="21"/>
              </w:rPr>
              <w:t xml:space="preserve">名称：</w:t>
            </w:r>
            <w:r/>
          </w:p>
          <w:p>
            <w:pPr>
              <w:pStyle w:val="945"/>
              <w:jc w:val="both"/>
              <w:spacing w:before="0" w:beforeAutospacing="0" w:after="0" w:afterAutospacing="0" w:line="360" w:lineRule="auto"/>
            </w:pPr>
            <w:r>
              <w:rPr>
                <w:rFonts w:hint="eastAsia" w:ascii="宋体" w:hAnsi="宋体" w:cs="宋体"/>
                <w:sz w:val="21"/>
                <w:szCs w:val="21"/>
              </w:rPr>
              <w:t xml:space="preserve">服务范围：</w:t>
            </w:r>
            <w:r/>
          </w:p>
          <w:p>
            <w:pPr>
              <w:pStyle w:val="945"/>
              <w:jc w:val="both"/>
              <w:spacing w:before="0" w:beforeAutospacing="0" w:after="0" w:afterAutospacing="0" w:line="360" w:lineRule="auto"/>
            </w:pPr>
            <w:r>
              <w:rPr>
                <w:rFonts w:hint="eastAsia" w:ascii="宋体" w:hAnsi="宋体" w:cs="宋体"/>
                <w:sz w:val="21"/>
                <w:szCs w:val="21"/>
              </w:rPr>
              <w:t xml:space="preserve">服务要求：</w:t>
            </w:r>
            <w:r/>
          </w:p>
          <w:p>
            <w:pPr>
              <w:pStyle w:val="945"/>
              <w:jc w:val="both"/>
              <w:spacing w:before="0" w:beforeAutospacing="0" w:after="0" w:afterAutospacing="0" w:line="360" w:lineRule="auto"/>
            </w:pPr>
            <w:r>
              <w:rPr>
                <w:rFonts w:hint="eastAsia" w:ascii="宋体" w:hAnsi="宋体" w:cs="宋体"/>
                <w:sz w:val="21"/>
                <w:szCs w:val="21"/>
              </w:rPr>
              <w:t xml:space="preserve">服务时间：</w:t>
            </w:r>
            <w:r/>
          </w:p>
          <w:p>
            <w:pPr>
              <w:pStyle w:val="945"/>
              <w:jc w:val="both"/>
              <w:spacing w:before="0" w:beforeAutospacing="0" w:after="0" w:afterAutospacing="0" w:line="360" w:lineRule="auto"/>
            </w:pPr>
            <w:r>
              <w:rPr>
                <w:rFonts w:hint="eastAsia" w:ascii="宋体" w:hAnsi="宋体" w:cs="宋体"/>
                <w:sz w:val="21"/>
                <w:szCs w:val="21"/>
              </w:rPr>
              <w:t xml:space="preserve">服务标准：</w:t>
            </w:r>
            <w:r/>
          </w:p>
        </w:tc>
      </w:tr>
    </w:tbl>
    <w:p>
      <w:pPr>
        <w:pStyle w:val="945"/>
        <w:jc w:val="center"/>
        <w:spacing w:before="0" w:beforeAutospacing="0" w:after="0" w:afterAutospacing="0"/>
      </w:pPr>
      <w:r>
        <w:t xml:space="preserve"> </w:t>
      </w:r>
      <w:r/>
    </w:p>
    <w:p>
      <w:pPr>
        <w:pStyle w:val="945"/>
        <w:jc w:val="center"/>
        <w:spacing w:before="0" w:beforeAutospacing="0" w:after="0" w:afterAutospacing="0"/>
      </w:pPr>
      <w:r>
        <w:t xml:space="preserve"> </w:t>
      </w:r>
      <w:r/>
    </w:p>
    <w:p>
      <w:pPr>
        <w:pStyle w:val="804"/>
        <w:jc w:val="center"/>
        <w:rPr>
          <w:rFonts w:hint="eastAsia" w:ascii="黑体" w:hAnsi="黑体" w:eastAsia="黑体"/>
          <w:b/>
          <w:sz w:val="32"/>
          <w:szCs w:val="32"/>
        </w:rPr>
      </w:pPr>
      <w:r>
        <w:rPr>
          <w:rFonts w:hint="eastAsia" w:ascii="黑体" w:hAnsi="黑体" w:eastAsia="黑体"/>
          <w:b/>
          <w:sz w:val="32"/>
          <w:szCs w:val="32"/>
        </w:rPr>
      </w:r>
      <w:r/>
    </w:p>
    <w:p>
      <w:pPr>
        <w:pStyle w:val="804"/>
        <w:jc w:val="center"/>
        <w:rPr>
          <w:rFonts w:hint="eastAsia" w:ascii="黑体" w:hAnsi="黑体" w:eastAsia="黑体"/>
          <w:b/>
          <w:sz w:val="32"/>
          <w:szCs w:val="32"/>
        </w:rPr>
      </w:pPr>
      <w:r>
        <w:rPr>
          <w:rFonts w:hint="eastAsia" w:ascii="黑体" w:hAnsi="黑体" w:eastAsia="黑体"/>
          <w:b/>
          <w:sz w:val="32"/>
          <w:szCs w:val="32"/>
        </w:rPr>
      </w:r>
      <w:r/>
    </w:p>
    <w:p>
      <w:pPr>
        <w:pStyle w:val="804"/>
        <w:jc w:val="center"/>
        <w:rPr>
          <w:rFonts w:hint="eastAsia" w:ascii="黑体" w:hAnsi="黑体" w:eastAsia="黑体"/>
          <w:b/>
          <w:sz w:val="32"/>
          <w:szCs w:val="32"/>
        </w:rPr>
      </w:pPr>
      <w:r>
        <w:rPr>
          <w:rFonts w:hint="eastAsia" w:ascii="黑体" w:hAnsi="黑体" w:eastAsia="黑体"/>
          <w:b/>
          <w:sz w:val="32"/>
          <w:szCs w:val="32"/>
        </w:rPr>
      </w:r>
      <w:r/>
    </w:p>
    <w:p>
      <w:pPr>
        <w:pStyle w:val="804"/>
      </w:pPr>
      <w:r/>
      <w:r/>
    </w:p>
    <w:p>
      <w:pPr>
        <w:pStyle w:val="907"/>
      </w:pPr>
      <w:r/>
      <w:r/>
    </w:p>
    <w:p>
      <w:pPr>
        <w:pStyle w:val="909"/>
      </w:pPr>
      <w:r/>
      <w:r/>
    </w:p>
    <w:p>
      <w:pPr>
        <w:pStyle w:val="804"/>
      </w:pPr>
      <w:r/>
      <w:r/>
    </w:p>
    <w:p>
      <w:pPr>
        <w:pStyle w:val="907"/>
      </w:pPr>
      <w:r/>
      <w:r/>
    </w:p>
    <w:p>
      <w:pPr>
        <w:pStyle w:val="909"/>
      </w:pPr>
      <w:r/>
      <w:r/>
    </w:p>
    <w:p>
      <w:pPr>
        <w:pStyle w:val="804"/>
      </w:pPr>
      <w:r/>
      <w:r/>
    </w:p>
    <w:p>
      <w:pPr>
        <w:pStyle w:val="907"/>
      </w:pPr>
      <w:r/>
      <w:r/>
    </w:p>
    <w:p>
      <w:pPr>
        <w:pStyle w:val="909"/>
      </w:pPr>
      <w:r/>
      <w:r/>
    </w:p>
    <w:p>
      <w:pPr>
        <w:pStyle w:val="804"/>
      </w:pPr>
      <w:r/>
      <w:r/>
    </w:p>
    <w:p>
      <w:pPr>
        <w:pStyle w:val="907"/>
      </w:pPr>
      <w:r/>
      <w:r/>
    </w:p>
    <w:p>
      <w:pPr>
        <w:pStyle w:val="909"/>
      </w:pPr>
      <w:r/>
      <w:r/>
    </w:p>
    <w:p>
      <w:pPr>
        <w:pStyle w:val="804"/>
      </w:pPr>
      <w:r/>
      <w:r/>
    </w:p>
    <w:p>
      <w:pPr>
        <w:pStyle w:val="907"/>
      </w:pPr>
      <w:r/>
      <w:r/>
    </w:p>
    <w:p>
      <w:pPr>
        <w:pStyle w:val="909"/>
      </w:pPr>
      <w:r/>
      <w:r/>
    </w:p>
    <w:p>
      <w:pPr>
        <w:pStyle w:val="909"/>
      </w:pPr>
      <w:r/>
      <w:r/>
    </w:p>
    <w:p>
      <w:pPr>
        <w:pStyle w:val="804"/>
      </w:pPr>
      <w:r/>
      <w:r/>
    </w:p>
    <w:p>
      <w:pPr>
        <w:pStyle w:val="804"/>
        <w:jc w:val="center"/>
        <w:rPr>
          <w:rFonts w:hint="eastAsia" w:ascii="宋体" w:hAnsi="宋体"/>
        </w:rPr>
      </w:pPr>
      <w:r>
        <w:rPr>
          <w:rFonts w:hint="eastAsia" w:ascii="宋体" w:hAnsi="宋体"/>
        </w:rPr>
      </w:r>
      <w:r/>
    </w:p>
    <w:p>
      <w:pPr>
        <w:pStyle w:val="907"/>
      </w:pPr>
      <w:r/>
      <w:r/>
    </w:p>
    <w:p>
      <w:pPr>
        <w:pStyle w:val="804"/>
        <w:jc w:val="center"/>
        <w:rPr>
          <w:rFonts w:hint="eastAsia" w:ascii="宋体" w:hAnsi="宋体" w:cs="仿宋"/>
          <w:b/>
          <w:bCs/>
          <w:sz w:val="32"/>
          <w:szCs w:val="32"/>
        </w:rPr>
      </w:pPr>
      <w:r>
        <w:rPr>
          <w:rFonts w:hint="eastAsia" w:ascii="宋体" w:hAnsi="宋体" w:cs="仿宋"/>
          <w:b/>
          <w:bCs/>
          <w:sz w:val="32"/>
          <w:szCs w:val="32"/>
        </w:rPr>
        <w:t xml:space="preserve">质疑函范本</w:t>
      </w:r>
      <w:r/>
    </w:p>
    <w:p>
      <w:pPr>
        <w:pStyle w:val="804"/>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pStyle w:val="804"/>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pStyle w:val="804"/>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804"/>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804"/>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pStyle w:val="804"/>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804"/>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804"/>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pStyle w:val="804"/>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804"/>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hint="eastAsia" w:ascii="宋体" w:hAnsi="宋体" w:cs="仿宋"/>
          <w:sz w:val="24"/>
          <w:szCs w:val="24"/>
        </w:rPr>
      </w:r>
      <w:r/>
    </w:p>
    <w:p>
      <w:pPr>
        <w:pStyle w:val="804"/>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pStyle w:val="804"/>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rPr>
      </w:r>
      <w:r/>
    </w:p>
    <w:p>
      <w:pPr>
        <w:pStyle w:val="804"/>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pStyle w:val="804"/>
        <w:spacing w:line="360" w:lineRule="auto"/>
        <w:rPr>
          <w:rFonts w:hint="eastAsia" w:ascii="宋体" w:hAnsi="宋体" w:cs="仿宋"/>
          <w:sz w:val="24"/>
          <w:szCs w:val="24"/>
          <w:u w:val="single"/>
        </w:rPr>
      </w:pPr>
      <w:r>
        <w:rPr>
          <w:rFonts w:hint="eastAsia" w:ascii="宋体" w:hAnsi="宋体" w:cs="仿宋"/>
          <w:sz w:val="24"/>
          <w:szCs w:val="24"/>
        </w:rPr>
        <w:t xml:space="preserve">质疑事项</w:t>
      </w:r>
      <w:r>
        <w:rPr>
          <w:rFonts w:ascii="Times New Roman" w:hAnsi="Times New Roman" w:cs="Times New Roman"/>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p>
    <w:p>
      <w:pPr>
        <w:pStyle w:val="804"/>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pStyle w:val="804"/>
        <w:spacing w:line="360" w:lineRule="auto"/>
        <w:rPr>
          <w:rFonts w:hint="eastAsia"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rPr>
      </w:r>
      <w:r/>
    </w:p>
    <w:p>
      <w:pPr>
        <w:pStyle w:val="804"/>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pStyle w:val="804"/>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pStyle w:val="804"/>
        <w:spacing w:line="360" w:lineRule="auto"/>
        <w:rPr>
          <w:rFonts w:hint="eastAsia" w:ascii="宋体" w:hAnsi="宋体" w:cs="仿宋"/>
          <w:sz w:val="24"/>
          <w:szCs w:val="24"/>
          <w:u w:val="single"/>
        </w:rPr>
      </w:pPr>
      <w:r>
        <w:rPr>
          <w:rFonts w:hint="eastAsia" w:ascii="宋体" w:hAnsi="宋体" w:cs="仿宋"/>
          <w:sz w:val="24"/>
          <w:szCs w:val="24"/>
        </w:rPr>
        <w:t xml:space="preserve">质疑事项</w:t>
      </w:r>
      <w:r>
        <w:rPr>
          <w:rFonts w:ascii="Times New Roman" w:hAnsi="Times New Roman" w:cs="Times New Roman"/>
          <w:sz w:val="24"/>
          <w:szCs w:val="24"/>
        </w:rPr>
        <w:t xml:space="preserve">2</w:t>
      </w:r>
      <w:r>
        <w:rPr>
          <w:rFonts w:hint="eastAsia" w:ascii="宋体" w:hAnsi="宋体" w:cs="仿宋"/>
          <w:sz w:val="24"/>
          <w:szCs w:val="24"/>
          <w:u w:val="single"/>
        </w:rPr>
      </w:r>
      <w:r/>
    </w:p>
    <w:p>
      <w:pPr>
        <w:pStyle w:val="804"/>
        <w:spacing w:line="360" w:lineRule="auto"/>
        <w:rPr>
          <w:rFonts w:hint="eastAsia" w:ascii="宋体" w:hAnsi="宋体" w:cs="仿宋"/>
          <w:sz w:val="24"/>
          <w:szCs w:val="24"/>
        </w:rPr>
      </w:pPr>
      <w:r>
        <w:rPr>
          <w:rFonts w:hint="eastAsia" w:ascii="宋体" w:hAnsi="宋体" w:cs="仿宋"/>
          <w:sz w:val="24"/>
          <w:szCs w:val="24"/>
        </w:rPr>
        <w:t xml:space="preserve">……</w:t>
      </w:r>
      <w:r/>
    </w:p>
    <w:p>
      <w:pPr>
        <w:pStyle w:val="804"/>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pStyle w:val="804"/>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pStyle w:val="804"/>
        <w:rPr>
          <w:rFonts w:hint="eastAsia" w:ascii="宋体" w:hAnsi="宋体"/>
          <w:sz w:val="24"/>
          <w:szCs w:val="24"/>
        </w:rPr>
      </w:pPr>
      <w:r>
        <w:rPr>
          <w:rFonts w:hint="eastAsia" w:ascii="宋体" w:hAnsi="宋体"/>
          <w:sz w:val="24"/>
          <w:szCs w:val="24"/>
        </w:rPr>
        <w:t xml:space="preserve">签字(签章)：                   公章：                      </w:t>
      </w:r>
      <w:r/>
    </w:p>
    <w:p>
      <w:pPr>
        <w:pStyle w:val="804"/>
        <w:rPr>
          <w:rFonts w:hint="eastAsia" w:ascii="宋体" w:hAnsi="宋体"/>
          <w:sz w:val="24"/>
          <w:szCs w:val="24"/>
        </w:rPr>
      </w:pPr>
      <w:r>
        <w:rPr>
          <w:rFonts w:hint="eastAsia" w:ascii="宋体" w:hAnsi="宋体"/>
          <w:sz w:val="24"/>
          <w:szCs w:val="24"/>
        </w:rPr>
        <w:t xml:space="preserve">日期：    </w:t>
      </w:r>
      <w:r/>
    </w:p>
    <w:p>
      <w:pPr>
        <w:pStyle w:val="804"/>
        <w:spacing w:line="400" w:lineRule="exact"/>
        <w:rPr>
          <w:rFonts w:hint="eastAsia" w:ascii="宋体" w:hAnsi="宋体"/>
          <w:b/>
          <w:sz w:val="24"/>
          <w:szCs w:val="24"/>
        </w:rPr>
      </w:pPr>
      <w:r>
        <w:rPr>
          <w:rFonts w:hint="eastAsia" w:ascii="宋体" w:hAnsi="宋体"/>
          <w:b/>
          <w:sz w:val="24"/>
          <w:szCs w:val="24"/>
        </w:rPr>
        <w:t xml:space="preserve">质疑函制作说明：</w:t>
      </w:r>
      <w:r/>
    </w:p>
    <w:p>
      <w:pPr>
        <w:pStyle w:val="804"/>
        <w:ind w:firstLine="480"/>
        <w:jc w:val="left"/>
        <w:spacing w:line="400" w:lineRule="exact"/>
        <w:widowControl/>
        <w:rPr>
          <w:rFonts w:hint="eastAsia" w:ascii="宋体" w:hAnsi="宋体"/>
          <w:sz w:val="24"/>
          <w:szCs w:val="24"/>
        </w:rPr>
      </w:pPr>
      <w:r>
        <w:rPr>
          <w:rFonts w:ascii="Times New Roman" w:hAnsi="Times New Roman" w:cs="Times New Roman"/>
          <w:sz w:val="24"/>
          <w:szCs w:val="24"/>
        </w:rPr>
        <w:t xml:space="preserve">1</w:t>
      </w:r>
      <w:r>
        <w:rPr>
          <w:rFonts w:hint="eastAsia" w:ascii="宋体" w:hAnsi="宋体"/>
          <w:sz w:val="24"/>
          <w:szCs w:val="24"/>
        </w:rPr>
        <w:t xml:space="preserve">.供应商提出质疑时，应提交质疑函和必要的证明材料。</w:t>
      </w:r>
      <w:r/>
    </w:p>
    <w:p>
      <w:pPr>
        <w:pStyle w:val="804"/>
        <w:ind w:firstLine="480"/>
        <w:jc w:val="left"/>
        <w:spacing w:line="400" w:lineRule="exact"/>
        <w:widowControl/>
        <w:rPr>
          <w:rFonts w:hint="eastAsia" w:ascii="宋体" w:hAnsi="宋体"/>
          <w:sz w:val="24"/>
          <w:szCs w:val="24"/>
        </w:rPr>
      </w:pPr>
      <w:r>
        <w:rPr>
          <w:rFonts w:ascii="Times New Roman" w:hAnsi="Times New Roman" w:cs="Times New Roman"/>
          <w:sz w:val="24"/>
          <w:szCs w:val="24"/>
        </w:rPr>
        <w:t xml:space="preserve">2</w:t>
      </w:r>
      <w:r>
        <w:rPr>
          <w:rFonts w:hint="eastAsia" w:ascii="宋体" w:hAnsi="宋体"/>
          <w:sz w:val="24"/>
          <w:szCs w:val="24"/>
        </w:rPr>
        <w:t xml:space="preserve">.质疑供应商若委托代理人进行质疑的，质疑函应按要求列明“授权代表”的有关内容，并在附件中提交由质疑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hint="eastAsia" w:ascii="宋体" w:hAnsi="宋体"/>
          <w:sz w:val="24"/>
          <w:szCs w:val="24"/>
        </w:rPr>
      </w:r>
      <w:r/>
    </w:p>
    <w:p>
      <w:pPr>
        <w:pStyle w:val="804"/>
        <w:ind w:firstLine="480"/>
        <w:jc w:val="left"/>
        <w:spacing w:line="400" w:lineRule="exact"/>
        <w:widowControl/>
        <w:rPr>
          <w:rFonts w:hint="eastAsia" w:ascii="宋体" w:hAnsi="宋体"/>
          <w:sz w:val="24"/>
          <w:szCs w:val="24"/>
        </w:rPr>
      </w:pPr>
      <w:r>
        <w:rPr>
          <w:rFonts w:ascii="Times New Roman" w:hAnsi="Times New Roman" w:cs="Times New Roman"/>
          <w:sz w:val="24"/>
          <w:szCs w:val="24"/>
        </w:rPr>
        <w:t xml:space="preserve">3</w:t>
      </w:r>
      <w:r>
        <w:rPr>
          <w:rFonts w:hint="eastAsia" w:ascii="宋体" w:hAnsi="宋体"/>
          <w:sz w:val="24"/>
          <w:szCs w:val="24"/>
        </w:rPr>
        <w:t xml:space="preserve">.质疑供应商若对项目的某一分包进行质疑，质疑函中应列明具体分包号。</w:t>
      </w:r>
      <w:r/>
    </w:p>
    <w:p>
      <w:pPr>
        <w:pStyle w:val="804"/>
        <w:ind w:firstLine="480"/>
        <w:jc w:val="left"/>
        <w:spacing w:line="400" w:lineRule="exact"/>
        <w:widowControl/>
        <w:rPr>
          <w:rFonts w:hint="eastAsia" w:ascii="宋体" w:hAnsi="宋体"/>
          <w:sz w:val="24"/>
          <w:szCs w:val="24"/>
        </w:rPr>
      </w:pPr>
      <w:r>
        <w:rPr>
          <w:rFonts w:ascii="Times New Roman" w:hAnsi="Times New Roman" w:cs="Times New Roman"/>
          <w:sz w:val="24"/>
          <w:szCs w:val="24"/>
        </w:rPr>
        <w:t xml:space="preserve">4</w:t>
      </w:r>
      <w:r>
        <w:rPr>
          <w:rFonts w:hint="eastAsia" w:ascii="宋体" w:hAnsi="宋体"/>
          <w:sz w:val="24"/>
          <w:szCs w:val="24"/>
        </w:rPr>
        <w:t xml:space="preserve">.质疑函的质疑事项应具体、明确，并有必要的事实依据和法律依据。</w:t>
      </w:r>
      <w:r/>
    </w:p>
    <w:p>
      <w:pPr>
        <w:pStyle w:val="804"/>
        <w:ind w:firstLine="480"/>
        <w:jc w:val="left"/>
        <w:spacing w:line="400" w:lineRule="exact"/>
        <w:widowControl/>
        <w:rPr>
          <w:rFonts w:hint="eastAsia" w:ascii="宋体" w:hAnsi="宋体"/>
          <w:sz w:val="24"/>
          <w:szCs w:val="24"/>
        </w:rPr>
      </w:pPr>
      <w:r>
        <w:rPr>
          <w:rFonts w:ascii="Times New Roman" w:hAnsi="Times New Roman" w:cs="Times New Roman"/>
          <w:sz w:val="24"/>
          <w:szCs w:val="24"/>
        </w:rPr>
        <w:t xml:space="preserve">5</w:t>
      </w:r>
      <w:r>
        <w:rPr>
          <w:rFonts w:hint="eastAsia" w:ascii="宋体" w:hAnsi="宋体"/>
          <w:sz w:val="24"/>
          <w:szCs w:val="24"/>
        </w:rPr>
        <w:t xml:space="preserve">.质疑函的质疑请求应与质疑事项相关。</w:t>
      </w:r>
      <w:r/>
    </w:p>
    <w:p>
      <w:pPr>
        <w:pStyle w:val="804"/>
        <w:ind w:firstLine="480"/>
        <w:jc w:val="left"/>
        <w:spacing w:line="400" w:lineRule="exact"/>
        <w:widowControl/>
        <w:rPr>
          <w:rFonts w:hint="eastAsia" w:ascii="宋体" w:hAnsi="宋体"/>
          <w:sz w:val="24"/>
          <w:szCs w:val="24"/>
        </w:rPr>
      </w:pPr>
      <w:r>
        <w:rPr>
          <w:rFonts w:ascii="Times New Roman" w:hAnsi="Times New Roman" w:cs="Times New Roman"/>
          <w:sz w:val="24"/>
          <w:szCs w:val="24"/>
        </w:rPr>
        <w:t xml:space="preserve">6</w:t>
      </w:r>
      <w:r>
        <w:rPr>
          <w:rFonts w:hint="eastAsia" w:ascii="宋体" w:hAnsi="宋体"/>
          <w:sz w:val="24"/>
          <w:szCs w:val="24"/>
        </w:rPr>
        <w:t xml:space="preserve">.质疑供应商为自然人的，质疑函应由本人签字；质疑供应商为法人或者其他组织的</w:t>
      </w:r>
      <w:r>
        <w:rPr>
          <w:rFonts w:hint="eastAsia" w:ascii="宋体" w:hAnsi="宋体"/>
          <w:sz w:val="24"/>
          <w:szCs w:val="24"/>
        </w:rPr>
        <w:t xml:space="preserve">，质疑函应由法定代表人、主要负责人，或者其授权代表签字或者盖章，并加盖公章。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楷体_GB2312">
    <w:panose1 w:val="02010609060101010101"/>
  </w:font>
  <w:font w:name="等线">
    <w:panose1 w:val="02010600030101010101"/>
  </w:font>
  <w:font w:name="仿宋">
    <w:panose1 w:val="02010609060101010101"/>
  </w:font>
  <w:font w:name="仿宋_GB2312">
    <w:panose1 w:val="02010609060101010101"/>
  </w:font>
  <w:font w:name="黑体">
    <w:panose1 w:val="02010609060101010101"/>
  </w:font>
  <w:font w:name="幼圆">
    <w:panose1 w:val="020105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pPr>
    <w:r/>
    <w:r/>
  </w:p>
  <w:p>
    <w:pPr>
      <w:pStyle w:val="9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pPr>
                          <w:r>
                            <w:fldChar w:fldCharType="begin"/>
                          </w:r>
                          <w:r>
                            <w:instrText xml:space="preserve"> PAGE  \* MERGEFORMAT </w:instrText>
                          </w:r>
                          <w:r>
                            <w:fldChar w:fldCharType="separate"/>
                          </w:r>
                          <w:r>
                            <w:t xml:space="preserve">2</w:t>
                          </w:r>
                          <w:r>
                            <w:fldChar w:fldCharType="end"/>
                          </w:r>
                          <w:r/>
                        </w:p>
                        <w:p>
                          <w:pPr>
                            <w:pStyle w:val="8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pPr>
                    <w:r>
                      <w:fldChar w:fldCharType="begin"/>
                    </w:r>
                    <w:r>
                      <w:instrText xml:space="preserve"> PAGE  \* MERGEFORMAT </w:instrText>
                    </w:r>
                    <w:r>
                      <w:fldChar w:fldCharType="separate"/>
                    </w:r>
                    <w:r>
                      <w:t xml:space="preserve">2</w:t>
                    </w:r>
                    <w:r>
                      <w:fldChar w:fldCharType="end"/>
                    </w:r>
                    <w:r/>
                  </w:p>
                  <w:p>
                    <w:pPr>
                      <w:pStyle w:val="804"/>
                    </w:pPr>
                    <w:r/>
                    <w:r/>
                  </w:p>
                </w:txbxContent>
              </v:textbox>
            </v:shape>
          </w:pict>
        </mc:Fallback>
      </mc:AlternateContent>
    </w:r>
    <w:r/>
  </w:p>
  <w:p>
    <w:pPr>
      <w:pStyle w:val="9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22580" cy="1784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22579" cy="178435"/>
                      </a:xfrm>
                      <a:prstGeom prst="rect">
                        <a:avLst/>
                      </a:prstGeom>
                      <a:noFill/>
                      <a:ln>
                        <a:noFill/>
                      </a:ln>
                    </wps:spPr>
                    <wps:txbx>
                      <w:txbxContent>
                        <w:p>
                          <w:pPr>
                            <w:pStyle w:val="833"/>
                          </w:pPr>
                          <w:r>
                            <w:fldChar w:fldCharType="begin"/>
                          </w:r>
                          <w:r>
                            <w:instrText xml:space="preserve"> PAGE  \* MERGEFORMAT </w:instrText>
                          </w:r>
                          <w:r>
                            <w:fldChar w:fldCharType="separate"/>
                          </w:r>
                          <w:r>
                            <w:t xml:space="preserve">5</w:t>
                          </w:r>
                          <w:r>
                            <w:fldChar w:fldCharType="end"/>
                          </w:r>
                          <w:r/>
                        </w:p>
                        <w:p>
                          <w:pPr>
                            <w:pStyle w:val="804"/>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5.4pt;height:14.0pt;mso-wrap-distance-left:9.0pt;mso-wrap-distance-top:0.0pt;mso-wrap-distance-right:9.0pt;mso-wrap-distance-bottom:0.0pt;visibility:visible;" filled="f" stroked="f">
              <v:textbox inset="0,0,0,0">
                <w:txbxContent>
                  <w:p>
                    <w:pPr>
                      <w:pStyle w:val="833"/>
                    </w:pPr>
                    <w:r>
                      <w:fldChar w:fldCharType="begin"/>
                    </w:r>
                    <w:r>
                      <w:instrText xml:space="preserve"> PAGE  \* MERGEFORMAT </w:instrText>
                    </w:r>
                    <w:r>
                      <w:fldChar w:fldCharType="separate"/>
                    </w:r>
                    <w:r>
                      <w:t xml:space="preserve">5</w:t>
                    </w:r>
                    <w:r>
                      <w:fldChar w:fldCharType="end"/>
                    </w:r>
                    <w:r/>
                  </w:p>
                  <w:p>
                    <w:pPr>
                      <w:pStyle w:val="804"/>
                    </w:pPr>
                    <w:r/>
                    <w:r/>
                  </w:p>
                </w:txbxContent>
              </v:textbox>
            </v:shape>
          </w:pict>
        </mc:Fallback>
      </mc:AlternateContent>
    </w:r>
    <w:r/>
  </w:p>
  <w:p>
    <w:pPr>
      <w:pStyle w:val="8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804"/>
      </w:pPr>
      <w:rPr>
        <w:rFonts w:hint="eastAsia"/>
      </w:rPr>
    </w:lvl>
    <w:lvl w:ilvl="1">
      <w:start w:val="1"/>
      <w:numFmt w:val="bullet"/>
      <w:isLgl w:val="false"/>
      <w:suff w:val="tab"/>
      <w:lvlText w:val="o"/>
      <w:lvlJc w:val="left"/>
      <w:pPr>
        <w:pStyle w:val="804"/>
        <w:ind w:left="1440" w:hanging="360"/>
      </w:pPr>
      <w:rPr>
        <w:rFonts w:ascii="Courier New" w:hAnsi="Courier New" w:eastAsia="Courier New" w:cs="Courier New"/>
      </w:rPr>
    </w:lvl>
    <w:lvl w:ilvl="2">
      <w:start w:val="1"/>
      <w:numFmt w:val="bullet"/>
      <w:isLgl w:val="false"/>
      <w:suff w:val="tab"/>
      <w:lvlText w:val="§"/>
      <w:lvlJc w:val="left"/>
      <w:pPr>
        <w:pStyle w:val="804"/>
        <w:ind w:left="2160" w:hanging="360"/>
      </w:pPr>
      <w:rPr>
        <w:rFonts w:ascii="Wingdings" w:hAnsi="Wingdings" w:eastAsia="Wingdings" w:cs="Wingdings"/>
      </w:rPr>
    </w:lvl>
    <w:lvl w:ilvl="3">
      <w:start w:val="1"/>
      <w:numFmt w:val="bullet"/>
      <w:isLgl w:val="false"/>
      <w:suff w:val="tab"/>
      <w:lvlText w:val="·"/>
      <w:lvlJc w:val="left"/>
      <w:pPr>
        <w:pStyle w:val="804"/>
        <w:ind w:left="2880" w:hanging="360"/>
      </w:pPr>
      <w:rPr>
        <w:rFonts w:ascii="Symbol" w:hAnsi="Symbol" w:eastAsia="Symbol" w:cs="Symbol"/>
      </w:rPr>
    </w:lvl>
    <w:lvl w:ilvl="4">
      <w:start w:val="1"/>
      <w:numFmt w:val="bullet"/>
      <w:isLgl w:val="false"/>
      <w:suff w:val="tab"/>
      <w:lvlText w:val="o"/>
      <w:lvlJc w:val="left"/>
      <w:pPr>
        <w:pStyle w:val="804"/>
        <w:ind w:left="3600" w:hanging="360"/>
      </w:pPr>
      <w:rPr>
        <w:rFonts w:ascii="Courier New" w:hAnsi="Courier New" w:eastAsia="Courier New" w:cs="Courier New"/>
      </w:rPr>
    </w:lvl>
    <w:lvl w:ilvl="5">
      <w:start w:val="1"/>
      <w:numFmt w:val="bullet"/>
      <w:isLgl w:val="false"/>
      <w:suff w:val="tab"/>
      <w:lvlText w:val="§"/>
      <w:lvlJc w:val="left"/>
      <w:pPr>
        <w:pStyle w:val="804"/>
        <w:ind w:left="4320" w:hanging="360"/>
      </w:pPr>
      <w:rPr>
        <w:rFonts w:ascii="Wingdings" w:hAnsi="Wingdings" w:eastAsia="Wingdings" w:cs="Wingdings"/>
      </w:rPr>
    </w:lvl>
    <w:lvl w:ilvl="6">
      <w:start w:val="1"/>
      <w:numFmt w:val="bullet"/>
      <w:isLgl w:val="false"/>
      <w:suff w:val="tab"/>
      <w:lvlText w:val="·"/>
      <w:lvlJc w:val="left"/>
      <w:pPr>
        <w:pStyle w:val="804"/>
        <w:ind w:left="5040" w:hanging="360"/>
      </w:pPr>
      <w:rPr>
        <w:rFonts w:ascii="Symbol" w:hAnsi="Symbol" w:eastAsia="Symbol" w:cs="Symbol"/>
      </w:rPr>
    </w:lvl>
    <w:lvl w:ilvl="7">
      <w:start w:val="1"/>
      <w:numFmt w:val="bullet"/>
      <w:isLgl w:val="false"/>
      <w:suff w:val="tab"/>
      <w:lvlText w:val="o"/>
      <w:lvlJc w:val="left"/>
      <w:pPr>
        <w:pStyle w:val="804"/>
        <w:ind w:left="5760" w:hanging="360"/>
      </w:pPr>
      <w:rPr>
        <w:rFonts w:ascii="Courier New" w:hAnsi="Courier New" w:eastAsia="Courier New" w:cs="Courier New"/>
      </w:rPr>
    </w:lvl>
    <w:lvl w:ilvl="8">
      <w:start w:val="1"/>
      <w:numFmt w:val="bullet"/>
      <w:isLgl w:val="false"/>
      <w:suff w:val="tab"/>
      <w:lvlText w:val="§"/>
      <w:lvlJc w:val="left"/>
      <w:pPr>
        <w:pStyle w:val="804"/>
        <w:ind w:left="6480" w:hanging="360"/>
      </w:pPr>
      <w:rPr>
        <w:rFonts w:ascii="Wingdings" w:hAnsi="Wingdings" w:eastAsia="Wingdings" w:cs="Wingdings"/>
      </w:rPr>
    </w:lvl>
  </w:abstractNum>
  <w:abstractNum w:abstractNumId="1">
    <w:multiLevelType w:val="hybridMultilevel"/>
    <w:lvl w:ilvl="0">
      <w:start w:val="1"/>
      <w:numFmt w:val="bullet"/>
      <w:pStyle w:val="913"/>
      <w:isLgl w:val="false"/>
      <w:suff w:val="tab"/>
      <w:lvlText w:val=""/>
      <w:lvlJc w:val="left"/>
      <w:pPr>
        <w:pStyle w:val="804"/>
        <w:ind w:left="780" w:hanging="360"/>
        <w:tabs>
          <w:tab w:val="num" w:pos="780" w:leader="none"/>
        </w:tabs>
      </w:pPr>
      <w:rPr>
        <w:rFonts w:ascii="Wingdings" w:hAnsi="Wingdings"/>
      </w:rPr>
    </w:lvl>
    <w:lvl w:ilvl="1">
      <w:start w:val="1"/>
      <w:numFmt w:val="bullet"/>
      <w:isLgl w:val="false"/>
      <w:suff w:val="tab"/>
      <w:lvlText w:val="o"/>
      <w:lvlJc w:val="left"/>
      <w:pPr>
        <w:pStyle w:val="804"/>
        <w:ind w:left="1440" w:hanging="360"/>
      </w:pPr>
      <w:rPr>
        <w:rFonts w:ascii="Courier New" w:hAnsi="Courier New" w:eastAsia="Courier New" w:cs="Courier New"/>
      </w:rPr>
    </w:lvl>
    <w:lvl w:ilvl="2">
      <w:start w:val="1"/>
      <w:numFmt w:val="bullet"/>
      <w:isLgl w:val="false"/>
      <w:suff w:val="tab"/>
      <w:lvlText w:val="§"/>
      <w:lvlJc w:val="left"/>
      <w:pPr>
        <w:pStyle w:val="804"/>
        <w:ind w:left="2160" w:hanging="360"/>
      </w:pPr>
      <w:rPr>
        <w:rFonts w:ascii="Wingdings" w:hAnsi="Wingdings" w:eastAsia="Wingdings" w:cs="Wingdings"/>
      </w:rPr>
    </w:lvl>
    <w:lvl w:ilvl="3">
      <w:start w:val="1"/>
      <w:numFmt w:val="bullet"/>
      <w:isLgl w:val="false"/>
      <w:suff w:val="tab"/>
      <w:lvlText w:val="·"/>
      <w:lvlJc w:val="left"/>
      <w:pPr>
        <w:pStyle w:val="804"/>
        <w:ind w:left="2880" w:hanging="360"/>
      </w:pPr>
      <w:rPr>
        <w:rFonts w:ascii="Symbol" w:hAnsi="Symbol" w:eastAsia="Symbol" w:cs="Symbol"/>
      </w:rPr>
    </w:lvl>
    <w:lvl w:ilvl="4">
      <w:start w:val="1"/>
      <w:numFmt w:val="bullet"/>
      <w:isLgl w:val="false"/>
      <w:suff w:val="tab"/>
      <w:lvlText w:val="o"/>
      <w:lvlJc w:val="left"/>
      <w:pPr>
        <w:pStyle w:val="804"/>
        <w:ind w:left="3600" w:hanging="360"/>
      </w:pPr>
      <w:rPr>
        <w:rFonts w:ascii="Courier New" w:hAnsi="Courier New" w:eastAsia="Courier New" w:cs="Courier New"/>
      </w:rPr>
    </w:lvl>
    <w:lvl w:ilvl="5">
      <w:start w:val="1"/>
      <w:numFmt w:val="bullet"/>
      <w:isLgl w:val="false"/>
      <w:suff w:val="tab"/>
      <w:lvlText w:val="§"/>
      <w:lvlJc w:val="left"/>
      <w:pPr>
        <w:pStyle w:val="804"/>
        <w:ind w:left="4320" w:hanging="360"/>
      </w:pPr>
      <w:rPr>
        <w:rFonts w:ascii="Wingdings" w:hAnsi="Wingdings" w:eastAsia="Wingdings" w:cs="Wingdings"/>
      </w:rPr>
    </w:lvl>
    <w:lvl w:ilvl="6">
      <w:start w:val="1"/>
      <w:numFmt w:val="bullet"/>
      <w:isLgl w:val="false"/>
      <w:suff w:val="tab"/>
      <w:lvlText w:val="·"/>
      <w:lvlJc w:val="left"/>
      <w:pPr>
        <w:pStyle w:val="804"/>
        <w:ind w:left="5040" w:hanging="360"/>
      </w:pPr>
      <w:rPr>
        <w:rFonts w:ascii="Symbol" w:hAnsi="Symbol" w:eastAsia="Symbol" w:cs="Symbol"/>
      </w:rPr>
    </w:lvl>
    <w:lvl w:ilvl="7">
      <w:start w:val="1"/>
      <w:numFmt w:val="bullet"/>
      <w:isLgl w:val="false"/>
      <w:suff w:val="tab"/>
      <w:lvlText w:val="o"/>
      <w:lvlJc w:val="left"/>
      <w:pPr>
        <w:pStyle w:val="804"/>
        <w:ind w:left="5760" w:hanging="360"/>
      </w:pPr>
      <w:rPr>
        <w:rFonts w:ascii="Courier New" w:hAnsi="Courier New" w:eastAsia="Courier New" w:cs="Courier New"/>
      </w:rPr>
    </w:lvl>
    <w:lvl w:ilvl="8">
      <w:start w:val="1"/>
      <w:numFmt w:val="bullet"/>
      <w:isLgl w:val="false"/>
      <w:suff w:val="tab"/>
      <w:lvlText w:val="§"/>
      <w:lvlJc w:val="left"/>
      <w:pPr>
        <w:pStyle w:val="804"/>
        <w:ind w:left="6480" w:hanging="360"/>
      </w:pPr>
      <w:rPr>
        <w:rFonts w:ascii="Wingdings" w:hAnsi="Wingdings" w:eastAsia="Wingdings" w:cs="Wingdings"/>
      </w:rPr>
    </w:lvl>
  </w:abstractNum>
  <w:abstractNum w:abstractNumId="2">
    <w:multiLevelType w:val="hybridMultilevel"/>
    <w:lvl w:ilvl="0">
      <w:start w:val="2"/>
      <w:numFmt w:val="japaneseCounting"/>
      <w:pStyle w:val="817"/>
      <w:isLgl w:val="false"/>
      <w:suff w:val="tab"/>
      <w:lvlText w:val="%1、"/>
      <w:lvlJc w:val="left"/>
      <w:pPr>
        <w:pStyle w:val="804"/>
        <w:ind w:left="3360" w:hanging="420"/>
      </w:pPr>
      <w:rPr>
        <w:b w:val="0"/>
      </w:rPr>
    </w:lvl>
    <w:lvl w:ilvl="1">
      <w:start w:val="1"/>
      <w:numFmt w:val="lowerLetter"/>
      <w:isLgl w:val="false"/>
      <w:suff w:val="tab"/>
      <w:lvlText w:val="%2)"/>
      <w:lvlJc w:val="left"/>
      <w:pPr>
        <w:pStyle w:val="804"/>
        <w:ind w:left="3780" w:hanging="420"/>
      </w:pPr>
    </w:lvl>
    <w:lvl w:ilvl="2">
      <w:start w:val="1"/>
      <w:numFmt w:val="lowerRoman"/>
      <w:isLgl w:val="false"/>
      <w:suff w:val="tab"/>
      <w:lvlText w:val="%3."/>
      <w:lvlJc w:val="right"/>
      <w:pPr>
        <w:pStyle w:val="804"/>
        <w:ind w:left="4200" w:hanging="420"/>
      </w:pPr>
    </w:lvl>
    <w:lvl w:ilvl="3">
      <w:start w:val="1"/>
      <w:numFmt w:val="decimal"/>
      <w:isLgl w:val="false"/>
      <w:suff w:val="tab"/>
      <w:lvlText w:val="%4."/>
      <w:lvlJc w:val="left"/>
      <w:pPr>
        <w:pStyle w:val="804"/>
        <w:ind w:left="4620" w:hanging="420"/>
      </w:pPr>
    </w:lvl>
    <w:lvl w:ilvl="4">
      <w:start w:val="1"/>
      <w:numFmt w:val="lowerLetter"/>
      <w:isLgl w:val="false"/>
      <w:suff w:val="tab"/>
      <w:lvlText w:val="%5)"/>
      <w:lvlJc w:val="left"/>
      <w:pPr>
        <w:pStyle w:val="804"/>
        <w:ind w:left="5040" w:hanging="420"/>
      </w:pPr>
    </w:lvl>
    <w:lvl w:ilvl="5">
      <w:start w:val="1"/>
      <w:numFmt w:val="lowerRoman"/>
      <w:isLgl w:val="false"/>
      <w:suff w:val="tab"/>
      <w:lvlText w:val="%6."/>
      <w:lvlJc w:val="right"/>
      <w:pPr>
        <w:pStyle w:val="804"/>
        <w:ind w:left="5460" w:hanging="420"/>
      </w:pPr>
    </w:lvl>
    <w:lvl w:ilvl="6">
      <w:start w:val="1"/>
      <w:numFmt w:val="decimal"/>
      <w:isLgl w:val="false"/>
      <w:suff w:val="tab"/>
      <w:lvlText w:val="%7."/>
      <w:lvlJc w:val="left"/>
      <w:pPr>
        <w:pStyle w:val="804"/>
        <w:ind w:left="5880" w:hanging="420"/>
      </w:pPr>
    </w:lvl>
    <w:lvl w:ilvl="7">
      <w:start w:val="1"/>
      <w:numFmt w:val="lowerLetter"/>
      <w:isLgl w:val="false"/>
      <w:suff w:val="tab"/>
      <w:lvlText w:val="%8)"/>
      <w:lvlJc w:val="left"/>
      <w:pPr>
        <w:pStyle w:val="804"/>
        <w:ind w:left="6300" w:hanging="420"/>
      </w:pPr>
    </w:lvl>
    <w:lvl w:ilvl="8">
      <w:start w:val="1"/>
      <w:numFmt w:val="lowerRoman"/>
      <w:isLgl w:val="false"/>
      <w:suff w:val="tab"/>
      <w:lvlText w:val="%9."/>
      <w:lvlJc w:val="right"/>
      <w:pPr>
        <w:pStyle w:val="804"/>
        <w:ind w:left="672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804"/>
    <w:next w:val="804"/>
    <w:link w:val="1098"/>
    <w:uiPriority w:val="9"/>
    <w:qFormat/>
    <w:pPr>
      <w:keepLines/>
      <w:keepNext/>
      <w:spacing w:before="480" w:after="200"/>
      <w:outlineLvl w:val="0"/>
    </w:pPr>
    <w:rPr>
      <w:rFonts w:ascii="Arial" w:hAnsi="Arial" w:eastAsia="Arial" w:cs="Arial"/>
      <w:sz w:val="40"/>
      <w:szCs w:val="40"/>
    </w:rPr>
  </w:style>
  <w:style w:type="paragraph" w:styleId="749">
    <w:name w:val="Heading 2"/>
    <w:basedOn w:val="804"/>
    <w:next w:val="804"/>
    <w:link w:val="961"/>
    <w:uiPriority w:val="9"/>
    <w:unhideWhenUsed/>
    <w:qFormat/>
    <w:pPr>
      <w:keepLines/>
      <w:keepNext/>
      <w:spacing w:before="360" w:after="200"/>
      <w:outlineLvl w:val="1"/>
    </w:pPr>
    <w:rPr>
      <w:rFonts w:ascii="Arial" w:hAnsi="Arial" w:eastAsia="Arial" w:cs="Arial"/>
      <w:sz w:val="34"/>
    </w:rPr>
  </w:style>
  <w:style w:type="paragraph" w:styleId="750">
    <w:name w:val="Heading 3"/>
    <w:basedOn w:val="804"/>
    <w:next w:val="804"/>
    <w:link w:val="962"/>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804"/>
    <w:next w:val="804"/>
    <w:link w:val="963"/>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804"/>
    <w:next w:val="804"/>
    <w:link w:val="753"/>
    <w:uiPriority w:val="9"/>
    <w:unhideWhenUsed/>
    <w:qFormat/>
    <w:pPr>
      <w:keepLines/>
      <w:keepNext/>
      <w:spacing w:before="320" w:after="200"/>
      <w:outlineLvl w:val="4"/>
    </w:pPr>
    <w:rPr>
      <w:rFonts w:ascii="Arial" w:hAnsi="Arial" w:eastAsia="Arial" w:cs="Arial"/>
      <w:b/>
      <w:bCs/>
      <w:sz w:val="24"/>
      <w:szCs w:val="24"/>
    </w:rPr>
  </w:style>
  <w:style w:type="character" w:styleId="753">
    <w:name w:val="Heading 5 Char"/>
    <w:link w:val="752"/>
    <w:uiPriority w:val="9"/>
    <w:rPr>
      <w:rFonts w:ascii="Arial" w:hAnsi="Arial" w:eastAsia="Arial" w:cs="Arial"/>
      <w:b/>
      <w:bCs/>
      <w:sz w:val="24"/>
      <w:szCs w:val="24"/>
    </w:rPr>
  </w:style>
  <w:style w:type="paragraph" w:styleId="754">
    <w:name w:val="Heading 6"/>
    <w:basedOn w:val="804"/>
    <w:next w:val="804"/>
    <w:link w:val="755"/>
    <w:uiPriority w:val="9"/>
    <w:unhideWhenUsed/>
    <w:qFormat/>
    <w:pPr>
      <w:keepLines/>
      <w:keepNext/>
      <w:spacing w:before="320" w:after="200"/>
      <w:outlineLvl w:val="5"/>
    </w:pPr>
    <w:rPr>
      <w:rFonts w:ascii="Arial" w:hAnsi="Arial" w:eastAsia="Arial" w:cs="Arial"/>
      <w:b/>
      <w:bCs/>
      <w:sz w:val="22"/>
      <w:szCs w:val="22"/>
    </w:rPr>
  </w:style>
  <w:style w:type="character" w:styleId="755">
    <w:name w:val="Heading 6 Char"/>
    <w:link w:val="754"/>
    <w:uiPriority w:val="9"/>
    <w:rPr>
      <w:rFonts w:ascii="Arial" w:hAnsi="Arial" w:eastAsia="Arial" w:cs="Arial"/>
      <w:b/>
      <w:bCs/>
      <w:sz w:val="22"/>
      <w:szCs w:val="22"/>
    </w:rPr>
  </w:style>
  <w:style w:type="paragraph" w:styleId="756">
    <w:name w:val="Heading 7"/>
    <w:basedOn w:val="804"/>
    <w:next w:val="804"/>
    <w:link w:val="757"/>
    <w:uiPriority w:val="9"/>
    <w:unhideWhenUsed/>
    <w:qFormat/>
    <w:pPr>
      <w:keepLines/>
      <w:keepNext/>
      <w:spacing w:before="320" w:after="200"/>
      <w:outlineLvl w:val="6"/>
    </w:pPr>
    <w:rPr>
      <w:rFonts w:ascii="Arial" w:hAnsi="Arial" w:eastAsia="Arial" w:cs="Arial"/>
      <w:b/>
      <w:bCs/>
      <w:i/>
      <w:iCs/>
      <w:sz w:val="22"/>
      <w:szCs w:val="22"/>
    </w:rPr>
  </w:style>
  <w:style w:type="character" w:styleId="757">
    <w:name w:val="Heading 7 Char"/>
    <w:link w:val="756"/>
    <w:uiPriority w:val="9"/>
    <w:rPr>
      <w:rFonts w:ascii="Arial" w:hAnsi="Arial" w:eastAsia="Arial" w:cs="Arial"/>
      <w:b/>
      <w:bCs/>
      <w:i/>
      <w:iCs/>
      <w:sz w:val="22"/>
      <w:szCs w:val="22"/>
    </w:rPr>
  </w:style>
  <w:style w:type="paragraph" w:styleId="758">
    <w:name w:val="Heading 8"/>
    <w:basedOn w:val="804"/>
    <w:next w:val="804"/>
    <w:link w:val="759"/>
    <w:uiPriority w:val="9"/>
    <w:unhideWhenUsed/>
    <w:qFormat/>
    <w:pPr>
      <w:keepLines/>
      <w:keepNext/>
      <w:spacing w:before="320" w:after="200"/>
      <w:outlineLvl w:val="7"/>
    </w:pPr>
    <w:rPr>
      <w:rFonts w:ascii="Arial" w:hAnsi="Arial" w:eastAsia="Arial" w:cs="Arial"/>
      <w:i/>
      <w:iCs/>
      <w:sz w:val="22"/>
      <w:szCs w:val="22"/>
    </w:rPr>
  </w:style>
  <w:style w:type="character" w:styleId="759">
    <w:name w:val="Heading 8 Char"/>
    <w:link w:val="758"/>
    <w:uiPriority w:val="9"/>
    <w:rPr>
      <w:rFonts w:ascii="Arial" w:hAnsi="Arial" w:eastAsia="Arial" w:cs="Arial"/>
      <w:i/>
      <w:iCs/>
      <w:sz w:val="22"/>
      <w:szCs w:val="22"/>
    </w:rPr>
  </w:style>
  <w:style w:type="paragraph" w:styleId="760">
    <w:name w:val="Heading 9"/>
    <w:basedOn w:val="804"/>
    <w:next w:val="804"/>
    <w:link w:val="761"/>
    <w:uiPriority w:val="9"/>
    <w:unhideWhenUsed/>
    <w:qFormat/>
    <w:pPr>
      <w:keepLines/>
      <w:keepNext/>
      <w:spacing w:before="320" w:after="200"/>
      <w:outlineLvl w:val="8"/>
    </w:pPr>
    <w:rPr>
      <w:rFonts w:ascii="Arial" w:hAnsi="Arial" w:eastAsia="Arial" w:cs="Arial"/>
      <w:i/>
      <w:iCs/>
      <w:sz w:val="21"/>
      <w:szCs w:val="21"/>
    </w:rPr>
  </w:style>
  <w:style w:type="character" w:styleId="761">
    <w:name w:val="Heading 9 Char"/>
    <w:link w:val="760"/>
    <w:uiPriority w:val="9"/>
    <w:rPr>
      <w:rFonts w:ascii="Arial" w:hAnsi="Arial" w:eastAsia="Arial" w:cs="Arial"/>
      <w:i/>
      <w:iCs/>
      <w:sz w:val="21"/>
      <w:szCs w:val="21"/>
    </w:rPr>
  </w:style>
  <w:style w:type="paragraph" w:styleId="762">
    <w:name w:val="List Paragraph"/>
    <w:basedOn w:val="804"/>
    <w:uiPriority w:val="34"/>
    <w:qFormat/>
    <w:pPr>
      <w:contextualSpacing/>
      <w:ind w:left="720"/>
    </w:pPr>
  </w:style>
  <w:style w:type="paragraph" w:styleId="763">
    <w:name w:val="No Spacing"/>
    <w:uiPriority w:val="1"/>
    <w:qFormat/>
    <w:pPr>
      <w:spacing w:before="0" w:after="0" w:line="240" w:lineRule="auto"/>
    </w:pPr>
  </w:style>
  <w:style w:type="paragraph" w:styleId="764">
    <w:name w:val="Title"/>
    <w:basedOn w:val="804"/>
    <w:next w:val="804"/>
    <w:link w:val="765"/>
    <w:uiPriority w:val="10"/>
    <w:qFormat/>
    <w:pPr>
      <w:contextualSpacing/>
      <w:spacing w:before="300" w:after="200"/>
    </w:pPr>
    <w:rPr>
      <w:sz w:val="48"/>
      <w:szCs w:val="48"/>
    </w:rPr>
  </w:style>
  <w:style w:type="character" w:styleId="765">
    <w:name w:val="Title Char"/>
    <w:link w:val="764"/>
    <w:uiPriority w:val="10"/>
    <w:rPr>
      <w:sz w:val="48"/>
      <w:szCs w:val="48"/>
    </w:rPr>
  </w:style>
  <w:style w:type="paragraph" w:styleId="766">
    <w:name w:val="Subtitle"/>
    <w:basedOn w:val="804"/>
    <w:next w:val="804"/>
    <w:link w:val="767"/>
    <w:uiPriority w:val="11"/>
    <w:qFormat/>
    <w:pPr>
      <w:spacing w:before="200" w:after="200"/>
    </w:pPr>
    <w:rPr>
      <w:sz w:val="24"/>
      <w:szCs w:val="24"/>
    </w:rPr>
  </w:style>
  <w:style w:type="character" w:styleId="767">
    <w:name w:val="Subtitle Char"/>
    <w:link w:val="766"/>
    <w:uiPriority w:val="11"/>
    <w:rPr>
      <w:sz w:val="24"/>
      <w:szCs w:val="24"/>
    </w:rPr>
  </w:style>
  <w:style w:type="paragraph" w:styleId="768">
    <w:name w:val="Quote"/>
    <w:basedOn w:val="804"/>
    <w:next w:val="804"/>
    <w:link w:val="769"/>
    <w:uiPriority w:val="29"/>
    <w:qFormat/>
    <w:pPr>
      <w:ind w:left="720" w:right="720"/>
    </w:pPr>
    <w:rPr>
      <w:i/>
    </w:rPr>
  </w:style>
  <w:style w:type="character" w:styleId="769">
    <w:name w:val="Quote Char"/>
    <w:link w:val="768"/>
    <w:uiPriority w:val="29"/>
    <w:rPr>
      <w:i/>
    </w:rPr>
  </w:style>
  <w:style w:type="paragraph" w:styleId="770">
    <w:name w:val="Intense Quote"/>
    <w:basedOn w:val="804"/>
    <w:next w:val="804"/>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paragraph" w:styleId="772">
    <w:name w:val="Header"/>
    <w:basedOn w:val="804"/>
    <w:link w:val="968"/>
    <w:uiPriority w:val="99"/>
    <w:unhideWhenUsed/>
    <w:pPr>
      <w:spacing w:after="0" w:line="240" w:lineRule="auto"/>
      <w:tabs>
        <w:tab w:val="center" w:pos="7143" w:leader="none"/>
        <w:tab w:val="right" w:pos="14287" w:leader="none"/>
      </w:tabs>
    </w:pPr>
  </w:style>
  <w:style w:type="paragraph" w:styleId="773">
    <w:name w:val="Footer"/>
    <w:basedOn w:val="804"/>
    <w:link w:val="970"/>
    <w:uiPriority w:val="99"/>
    <w:unhideWhenUsed/>
    <w:pPr>
      <w:spacing w:after="0" w:line="240" w:lineRule="auto"/>
      <w:tabs>
        <w:tab w:val="center" w:pos="7143" w:leader="none"/>
        <w:tab w:val="right" w:pos="14287" w:leader="none"/>
      </w:tabs>
    </w:pPr>
  </w:style>
  <w:style w:type="paragraph" w:styleId="774">
    <w:name w:val="Caption"/>
    <w:basedOn w:val="804"/>
    <w:next w:val="804"/>
    <w:uiPriority w:val="35"/>
    <w:semiHidden/>
    <w:unhideWhenUsed/>
    <w:qFormat/>
    <w:pPr>
      <w:spacing w:line="276" w:lineRule="auto"/>
    </w:pPr>
    <w:rPr>
      <w:b/>
      <w:bCs/>
      <w:color w:val="4f81bd" w:themeColor="accent1"/>
      <w:sz w:val="18"/>
      <w:szCs w:val="18"/>
    </w:rPr>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5">
    <w:name w:val="Hyperlink"/>
    <w:uiPriority w:val="99"/>
    <w:unhideWhenUsed/>
    <w:rPr>
      <w:color w:val="0000ff" w:themeColor="hyperlink"/>
      <w:u w:val="single"/>
    </w:rPr>
  </w:style>
  <w:style w:type="paragraph" w:styleId="796">
    <w:name w:val="footnote text"/>
    <w:basedOn w:val="804"/>
    <w:link w:val="797"/>
    <w:uiPriority w:val="99"/>
    <w:semiHidden/>
    <w:unhideWhenUsed/>
    <w:pPr>
      <w:spacing w:after="40" w:line="240" w:lineRule="auto"/>
    </w:pPr>
    <w:rPr>
      <w:sz w:val="18"/>
    </w:rPr>
  </w:style>
  <w:style w:type="character" w:styleId="797">
    <w:name w:val="Footnote Text Char"/>
    <w:link w:val="796"/>
    <w:uiPriority w:val="99"/>
    <w:rPr>
      <w:sz w:val="18"/>
    </w:rPr>
  </w:style>
  <w:style w:type="character" w:styleId="798">
    <w:name w:val="footnote reference"/>
    <w:uiPriority w:val="99"/>
    <w:unhideWhenUsed/>
    <w:rPr>
      <w:vertAlign w:val="superscript"/>
    </w:rPr>
  </w:style>
  <w:style w:type="paragraph" w:styleId="799">
    <w:name w:val="endnote text"/>
    <w:basedOn w:val="804"/>
    <w:link w:val="800"/>
    <w:uiPriority w:val="99"/>
    <w:semiHidden/>
    <w:unhideWhenUsed/>
    <w:pPr>
      <w:spacing w:after="0" w:line="240" w:lineRule="auto"/>
    </w:pPr>
    <w:rPr>
      <w:sz w:val="20"/>
    </w:rPr>
  </w:style>
  <w:style w:type="character" w:styleId="800">
    <w:name w:val="Endnote Text Char"/>
    <w:link w:val="799"/>
    <w:uiPriority w:val="99"/>
    <w:rPr>
      <w:sz w:val="20"/>
    </w:rPr>
  </w:style>
  <w:style w:type="character" w:styleId="801">
    <w:name w:val="endnote reference"/>
    <w:uiPriority w:val="99"/>
    <w:semiHidden/>
    <w:unhideWhenUsed/>
    <w:rPr>
      <w:vertAlign w:val="superscript"/>
    </w:rPr>
  </w:style>
  <w:style w:type="paragraph" w:styleId="802">
    <w:name w:val="TOC Heading"/>
    <w:uiPriority w:val="39"/>
    <w:unhideWhenUsed/>
  </w:style>
  <w:style w:type="paragraph" w:styleId="803">
    <w:name w:val="table of figures"/>
    <w:basedOn w:val="804"/>
    <w:next w:val="804"/>
    <w:uiPriority w:val="99"/>
    <w:unhideWhenUsed/>
    <w:pPr>
      <w:spacing w:after="0" w:afterAutospacing="0"/>
    </w:pPr>
  </w:style>
  <w:style w:type="paragraph" w:styleId="804" w:default="1">
    <w:name w:val="Normal"/>
    <w:next w:val="817"/>
    <w:link w:val="804"/>
    <w:qFormat/>
    <w:pPr>
      <w:jc w:val="both"/>
      <w:widowControl w:val="off"/>
    </w:pPr>
    <w:rPr>
      <w:rFonts w:ascii="Calibri" w:hAnsi="Calibri" w:cs="Calibri"/>
      <w:sz w:val="21"/>
      <w:szCs w:val="21"/>
      <w:lang w:val="en-US" w:eastAsia="zh-CN" w:bidi="ar-SA"/>
    </w:rPr>
  </w:style>
  <w:style w:type="paragraph" w:styleId="805">
    <w:name w:val="标题 1"/>
    <w:basedOn w:val="804"/>
    <w:next w:val="804"/>
    <w:link w:val="804"/>
    <w:uiPriority w:val="9"/>
    <w:qFormat/>
    <w:pPr>
      <w:keepLines/>
      <w:keepNext/>
      <w:spacing w:before="480" w:after="200"/>
      <w:outlineLvl w:val="0"/>
    </w:pPr>
    <w:rPr>
      <w:rFonts w:ascii="Arial" w:hAnsi="Arial" w:eastAsia="Arial" w:cs="Arial"/>
      <w:sz w:val="40"/>
      <w:szCs w:val="40"/>
    </w:rPr>
  </w:style>
  <w:style w:type="paragraph" w:styleId="806">
    <w:name w:val="标题 2"/>
    <w:basedOn w:val="804"/>
    <w:next w:val="804"/>
    <w:link w:val="804"/>
    <w:uiPriority w:val="9"/>
    <w:qFormat/>
    <w:pPr>
      <w:keepLines/>
      <w:keepNext/>
      <w:spacing w:before="360" w:after="200"/>
      <w:outlineLvl w:val="1"/>
    </w:pPr>
    <w:rPr>
      <w:rFonts w:ascii="Arial" w:hAnsi="Arial" w:eastAsia="Arial" w:cs="Arial"/>
      <w:sz w:val="34"/>
    </w:rPr>
  </w:style>
  <w:style w:type="paragraph" w:styleId="807">
    <w:name w:val="标题 3"/>
    <w:basedOn w:val="804"/>
    <w:next w:val="804"/>
    <w:link w:val="804"/>
    <w:uiPriority w:val="9"/>
    <w:qFormat/>
    <w:pPr>
      <w:keepLines/>
      <w:keepNext/>
      <w:spacing w:before="320" w:after="200"/>
      <w:outlineLvl w:val="2"/>
    </w:pPr>
    <w:rPr>
      <w:rFonts w:ascii="Arial" w:hAnsi="Arial" w:eastAsia="Arial" w:cs="Arial"/>
      <w:sz w:val="30"/>
      <w:szCs w:val="30"/>
    </w:rPr>
  </w:style>
  <w:style w:type="paragraph" w:styleId="808">
    <w:name w:val="标题 4"/>
    <w:basedOn w:val="804"/>
    <w:next w:val="804"/>
    <w:link w:val="804"/>
    <w:uiPriority w:val="9"/>
    <w:qFormat/>
    <w:pPr>
      <w:keepLines/>
      <w:keepNext/>
      <w:spacing w:before="320" w:after="200"/>
      <w:outlineLvl w:val="3"/>
    </w:pPr>
    <w:rPr>
      <w:rFonts w:ascii="Arial" w:hAnsi="Arial" w:eastAsia="Arial" w:cs="Arial"/>
      <w:b/>
      <w:bCs/>
      <w:sz w:val="26"/>
      <w:szCs w:val="26"/>
    </w:rPr>
  </w:style>
  <w:style w:type="paragraph" w:styleId="809">
    <w:name w:val="标题 5"/>
    <w:basedOn w:val="804"/>
    <w:next w:val="804"/>
    <w:link w:val="818"/>
    <w:uiPriority w:val="9"/>
    <w:qFormat/>
    <w:pPr>
      <w:keepLines/>
      <w:keepNext/>
      <w:spacing w:before="320" w:after="200"/>
      <w:outlineLvl w:val="4"/>
    </w:pPr>
    <w:rPr>
      <w:rFonts w:ascii="Arial" w:hAnsi="Arial" w:eastAsia="Arial" w:cs="Arial"/>
      <w:b/>
      <w:bCs/>
      <w:sz w:val="24"/>
      <w:szCs w:val="24"/>
    </w:rPr>
  </w:style>
  <w:style w:type="paragraph" w:styleId="810">
    <w:name w:val="标题 6"/>
    <w:basedOn w:val="804"/>
    <w:next w:val="804"/>
    <w:link w:val="819"/>
    <w:uiPriority w:val="9"/>
    <w:qFormat/>
    <w:pPr>
      <w:keepLines/>
      <w:keepNext/>
      <w:spacing w:before="320" w:after="200"/>
      <w:outlineLvl w:val="5"/>
    </w:pPr>
    <w:rPr>
      <w:rFonts w:ascii="Arial" w:hAnsi="Arial" w:eastAsia="Arial" w:cs="Arial"/>
      <w:b/>
      <w:bCs/>
      <w:sz w:val="22"/>
      <w:szCs w:val="22"/>
    </w:rPr>
  </w:style>
  <w:style w:type="paragraph" w:styleId="811">
    <w:name w:val="标题 7"/>
    <w:basedOn w:val="804"/>
    <w:next w:val="804"/>
    <w:link w:val="820"/>
    <w:uiPriority w:val="9"/>
    <w:qFormat/>
    <w:pPr>
      <w:keepLines/>
      <w:keepNext/>
      <w:spacing w:before="320" w:after="200"/>
      <w:outlineLvl w:val="6"/>
    </w:pPr>
    <w:rPr>
      <w:rFonts w:ascii="Arial" w:hAnsi="Arial" w:eastAsia="Arial" w:cs="Arial"/>
      <w:b/>
      <w:bCs/>
      <w:i/>
      <w:iCs/>
      <w:sz w:val="22"/>
      <w:szCs w:val="22"/>
    </w:rPr>
  </w:style>
  <w:style w:type="paragraph" w:styleId="812">
    <w:name w:val="标题 8"/>
    <w:basedOn w:val="804"/>
    <w:next w:val="804"/>
    <w:link w:val="821"/>
    <w:uiPriority w:val="9"/>
    <w:qFormat/>
    <w:pPr>
      <w:keepLines/>
      <w:keepNext/>
      <w:spacing w:before="320" w:after="200"/>
      <w:outlineLvl w:val="7"/>
    </w:pPr>
    <w:rPr>
      <w:rFonts w:ascii="Arial" w:hAnsi="Arial" w:eastAsia="Arial" w:cs="Arial"/>
      <w:i/>
      <w:iCs/>
      <w:sz w:val="22"/>
      <w:szCs w:val="22"/>
    </w:rPr>
  </w:style>
  <w:style w:type="paragraph" w:styleId="813">
    <w:name w:val="标题 9"/>
    <w:basedOn w:val="804"/>
    <w:next w:val="804"/>
    <w:link w:val="822"/>
    <w:uiPriority w:val="9"/>
    <w:qFormat/>
    <w:pPr>
      <w:keepLines/>
      <w:keepNext/>
      <w:spacing w:before="320" w:after="200"/>
      <w:outlineLvl w:val="8"/>
    </w:pPr>
    <w:rPr>
      <w:rFonts w:ascii="Arial" w:hAnsi="Arial" w:eastAsia="Arial" w:cs="Arial"/>
      <w:i/>
      <w:iCs/>
      <w:sz w:val="21"/>
      <w:szCs w:val="21"/>
    </w:rPr>
  </w:style>
  <w:style w:type="character" w:styleId="814">
    <w:name w:val="默认段落字体"/>
    <w:next w:val="814"/>
    <w:link w:val="804"/>
    <w:uiPriority w:val="1"/>
    <w:unhideWhenUsed/>
  </w:style>
  <w:style w:type="table" w:styleId="815">
    <w:name w:val="普通表格"/>
    <w:next w:val="815"/>
    <w:link w:val="804"/>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16">
    <w:name w:val="无列表"/>
    <w:next w:val="816"/>
    <w:link w:val="804"/>
    <w:uiPriority w:val="99"/>
    <w:semiHidden/>
    <w:unhideWhenUsed/>
  </w:style>
  <w:style w:type="paragraph" w:styleId="817">
    <w:name w:val="列表项目符号 2"/>
    <w:basedOn w:val="804"/>
    <w:next w:val="817"/>
    <w:link w:val="804"/>
    <w:unhideWhenUsed/>
    <w:qFormat/>
    <w:pPr>
      <w:numPr>
        <w:ilvl w:val="0"/>
        <w:numId w:val="1"/>
      </w:numPr>
      <w:ind w:left="0" w:firstLine="0"/>
      <w:tabs>
        <w:tab w:val="left" w:pos="780" w:leader="none"/>
      </w:tabs>
    </w:pPr>
    <w:rPr>
      <w:rFonts w:ascii="Times New Roman" w:hAnsi="Times New Roman" w:cs="Times New Roman"/>
      <w:szCs w:val="24"/>
    </w:rPr>
  </w:style>
  <w:style w:type="character" w:styleId="818">
    <w:name w:val="标题 5 字符1"/>
    <w:next w:val="818"/>
    <w:link w:val="809"/>
    <w:uiPriority w:val="9"/>
    <w:rPr>
      <w:rFonts w:ascii="Arial" w:hAnsi="Arial" w:eastAsia="Arial" w:cs="Arial"/>
      <w:b/>
      <w:bCs/>
      <w:sz w:val="24"/>
      <w:szCs w:val="24"/>
    </w:rPr>
  </w:style>
  <w:style w:type="character" w:styleId="819">
    <w:name w:val="标题 6 字符1"/>
    <w:next w:val="819"/>
    <w:link w:val="810"/>
    <w:uiPriority w:val="9"/>
    <w:rPr>
      <w:rFonts w:ascii="Arial" w:hAnsi="Arial" w:eastAsia="Arial" w:cs="Arial"/>
      <w:b/>
      <w:bCs/>
      <w:sz w:val="22"/>
      <w:szCs w:val="22"/>
    </w:rPr>
  </w:style>
  <w:style w:type="character" w:styleId="820">
    <w:name w:val="标题 7 字符1"/>
    <w:next w:val="820"/>
    <w:link w:val="811"/>
    <w:uiPriority w:val="9"/>
    <w:rPr>
      <w:rFonts w:ascii="Arial" w:hAnsi="Arial" w:eastAsia="Arial" w:cs="Arial"/>
      <w:b/>
      <w:bCs/>
      <w:i/>
      <w:iCs/>
      <w:sz w:val="22"/>
      <w:szCs w:val="22"/>
    </w:rPr>
  </w:style>
  <w:style w:type="character" w:styleId="821">
    <w:name w:val="标题 8 字符1"/>
    <w:next w:val="821"/>
    <w:link w:val="812"/>
    <w:uiPriority w:val="9"/>
    <w:rPr>
      <w:rFonts w:ascii="Arial" w:hAnsi="Arial" w:eastAsia="Arial" w:cs="Arial"/>
      <w:i/>
      <w:iCs/>
      <w:sz w:val="22"/>
      <w:szCs w:val="22"/>
    </w:rPr>
  </w:style>
  <w:style w:type="character" w:styleId="822">
    <w:name w:val="标题 9 字符1"/>
    <w:next w:val="822"/>
    <w:link w:val="813"/>
    <w:uiPriority w:val="9"/>
    <w:rPr>
      <w:rFonts w:ascii="Arial" w:hAnsi="Arial" w:eastAsia="Arial" w:cs="Arial"/>
      <w:i/>
      <w:iCs/>
      <w:sz w:val="21"/>
      <w:szCs w:val="21"/>
    </w:rPr>
  </w:style>
  <w:style w:type="paragraph" w:styleId="823">
    <w:name w:val="toc 7"/>
    <w:basedOn w:val="804"/>
    <w:next w:val="804"/>
    <w:link w:val="804"/>
    <w:uiPriority w:val="39"/>
    <w:unhideWhenUsed/>
    <w:qFormat/>
    <w:pPr>
      <w:ind w:left="1701" w:right="0" w:firstLine="0"/>
      <w:spacing w:after="57"/>
    </w:pPr>
  </w:style>
  <w:style w:type="paragraph" w:styleId="824">
    <w:name w:val="引文目录"/>
    <w:basedOn w:val="804"/>
    <w:next w:val="804"/>
    <w:link w:val="804"/>
    <w:unhideWhenUsed/>
    <w:qFormat/>
    <w:pPr>
      <w:ind w:left="420"/>
    </w:pPr>
    <w:rPr>
      <w:rFonts w:cs="Times New Roman"/>
      <w:szCs w:val="24"/>
    </w:rPr>
  </w:style>
  <w:style w:type="paragraph" w:styleId="825">
    <w:name w:val="正文缩进"/>
    <w:basedOn w:val="804"/>
    <w:next w:val="825"/>
    <w:link w:val="804"/>
    <w:uiPriority w:val="99"/>
    <w:unhideWhenUsed/>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2"/>
      <w:lang w:val="en-US" w:eastAsia="zh-CN" w:bidi="ar"/>
    </w:rPr>
  </w:style>
  <w:style w:type="paragraph" w:styleId="826">
    <w:name w:val="题注"/>
    <w:basedOn w:val="804"/>
    <w:next w:val="804"/>
    <w:link w:val="804"/>
    <w:uiPriority w:val="35"/>
    <w:qFormat/>
    <w:pPr>
      <w:spacing w:line="276" w:lineRule="auto"/>
    </w:pPr>
    <w:rPr>
      <w:b/>
      <w:bCs/>
      <w:color w:val="4f81bd"/>
      <w:sz w:val="18"/>
      <w:szCs w:val="18"/>
    </w:rPr>
  </w:style>
  <w:style w:type="paragraph" w:styleId="827">
    <w:name w:val="toc 5"/>
    <w:basedOn w:val="804"/>
    <w:next w:val="804"/>
    <w:link w:val="804"/>
    <w:uiPriority w:val="39"/>
    <w:unhideWhenUsed/>
    <w:qFormat/>
    <w:pPr>
      <w:ind w:left="1134" w:right="0" w:firstLine="0"/>
      <w:spacing w:after="57"/>
    </w:pPr>
  </w:style>
  <w:style w:type="paragraph" w:styleId="828">
    <w:name w:val="toc 3"/>
    <w:basedOn w:val="804"/>
    <w:next w:val="804"/>
    <w:link w:val="804"/>
    <w:uiPriority w:val="39"/>
    <w:unhideWhenUsed/>
    <w:qFormat/>
    <w:pPr>
      <w:ind w:left="567" w:right="0" w:firstLine="0"/>
      <w:spacing w:after="57"/>
    </w:pPr>
  </w:style>
  <w:style w:type="paragraph" w:styleId="829">
    <w:name w:val="纯文本"/>
    <w:basedOn w:val="804"/>
    <w:next w:val="829"/>
    <w:link w:val="804"/>
    <w:unhideWhenUsed/>
    <w:qFormat/>
    <w:rPr>
      <w:rFonts w:ascii="宋体" w:hAnsi="Courier New" w:cs="Times New Roman"/>
      <w:sz w:val="20"/>
      <w:szCs w:val="20"/>
    </w:rPr>
  </w:style>
  <w:style w:type="paragraph" w:styleId="830">
    <w:name w:val="toc 8"/>
    <w:basedOn w:val="804"/>
    <w:next w:val="804"/>
    <w:link w:val="804"/>
    <w:uiPriority w:val="39"/>
    <w:unhideWhenUsed/>
    <w:qFormat/>
    <w:pPr>
      <w:ind w:left="1984" w:right="0" w:firstLine="0"/>
      <w:spacing w:after="57"/>
    </w:pPr>
  </w:style>
  <w:style w:type="paragraph" w:styleId="831">
    <w:name w:val="尾注文本"/>
    <w:basedOn w:val="804"/>
    <w:next w:val="831"/>
    <w:link w:val="832"/>
    <w:uiPriority w:val="99"/>
    <w:unhideWhenUsed/>
    <w:qFormat/>
    <w:pPr>
      <w:spacing w:after="0" w:line="240" w:lineRule="auto"/>
    </w:pPr>
    <w:rPr>
      <w:sz w:val="20"/>
    </w:rPr>
  </w:style>
  <w:style w:type="character" w:styleId="832">
    <w:name w:val="尾注文本 字符1"/>
    <w:next w:val="832"/>
    <w:link w:val="831"/>
    <w:uiPriority w:val="99"/>
    <w:qFormat/>
    <w:rPr>
      <w:sz w:val="20"/>
    </w:rPr>
  </w:style>
  <w:style w:type="paragraph" w:styleId="833">
    <w:name w:val="页脚"/>
    <w:basedOn w:val="804"/>
    <w:next w:val="833"/>
    <w:link w:val="804"/>
    <w:uiPriority w:val="99"/>
    <w:unhideWhenUsed/>
    <w:pPr>
      <w:spacing w:after="0" w:line="240" w:lineRule="auto"/>
      <w:tabs>
        <w:tab w:val="center" w:pos="7143" w:leader="none"/>
        <w:tab w:val="right" w:pos="14287" w:leader="none"/>
      </w:tabs>
    </w:pPr>
  </w:style>
  <w:style w:type="paragraph" w:styleId="834">
    <w:name w:val="页眉"/>
    <w:basedOn w:val="804"/>
    <w:next w:val="834"/>
    <w:link w:val="804"/>
    <w:uiPriority w:val="99"/>
    <w:unhideWhenUsed/>
    <w:qFormat/>
    <w:pPr>
      <w:spacing w:after="0" w:line="240" w:lineRule="auto"/>
      <w:tabs>
        <w:tab w:val="center" w:pos="7143" w:leader="none"/>
        <w:tab w:val="right" w:pos="14287" w:leader="none"/>
      </w:tabs>
    </w:pPr>
  </w:style>
  <w:style w:type="paragraph" w:styleId="835">
    <w:name w:val="toc 1"/>
    <w:basedOn w:val="804"/>
    <w:next w:val="804"/>
    <w:link w:val="804"/>
    <w:uiPriority w:val="39"/>
    <w:unhideWhenUsed/>
    <w:qFormat/>
    <w:pPr>
      <w:ind w:left="0" w:right="0" w:firstLine="0"/>
      <w:spacing w:after="57"/>
    </w:pPr>
  </w:style>
  <w:style w:type="paragraph" w:styleId="836">
    <w:name w:val="toc 4"/>
    <w:basedOn w:val="804"/>
    <w:next w:val="804"/>
    <w:link w:val="804"/>
    <w:uiPriority w:val="39"/>
    <w:unhideWhenUsed/>
    <w:qFormat/>
    <w:pPr>
      <w:ind w:left="850" w:right="0" w:firstLine="0"/>
      <w:spacing w:after="57"/>
    </w:pPr>
  </w:style>
  <w:style w:type="paragraph" w:styleId="837">
    <w:name w:val="副标题"/>
    <w:basedOn w:val="804"/>
    <w:next w:val="804"/>
    <w:link w:val="838"/>
    <w:uiPriority w:val="11"/>
    <w:qFormat/>
    <w:pPr>
      <w:spacing w:before="200" w:after="200"/>
    </w:pPr>
    <w:rPr>
      <w:sz w:val="24"/>
      <w:szCs w:val="24"/>
    </w:rPr>
  </w:style>
  <w:style w:type="character" w:styleId="838">
    <w:name w:val="副标题 字符1"/>
    <w:next w:val="838"/>
    <w:link w:val="837"/>
    <w:uiPriority w:val="11"/>
    <w:qFormat/>
    <w:rPr>
      <w:sz w:val="24"/>
      <w:szCs w:val="24"/>
    </w:rPr>
  </w:style>
  <w:style w:type="paragraph" w:styleId="839">
    <w:name w:val="脚注文本"/>
    <w:basedOn w:val="804"/>
    <w:next w:val="839"/>
    <w:link w:val="840"/>
    <w:uiPriority w:val="99"/>
    <w:unhideWhenUsed/>
    <w:qFormat/>
    <w:pPr>
      <w:spacing w:after="40" w:line="240" w:lineRule="auto"/>
    </w:pPr>
    <w:rPr>
      <w:sz w:val="18"/>
    </w:rPr>
  </w:style>
  <w:style w:type="character" w:styleId="840">
    <w:name w:val="脚注文本 字符1"/>
    <w:next w:val="840"/>
    <w:link w:val="839"/>
    <w:uiPriority w:val="99"/>
    <w:qFormat/>
    <w:rPr>
      <w:sz w:val="18"/>
    </w:rPr>
  </w:style>
  <w:style w:type="paragraph" w:styleId="841">
    <w:name w:val="toc 6"/>
    <w:basedOn w:val="804"/>
    <w:next w:val="804"/>
    <w:link w:val="804"/>
    <w:uiPriority w:val="39"/>
    <w:unhideWhenUsed/>
    <w:qFormat/>
    <w:pPr>
      <w:ind w:left="1417" w:right="0" w:firstLine="0"/>
      <w:spacing w:after="57"/>
    </w:pPr>
  </w:style>
  <w:style w:type="paragraph" w:styleId="842">
    <w:name w:val="图表目录"/>
    <w:basedOn w:val="804"/>
    <w:next w:val="804"/>
    <w:link w:val="804"/>
    <w:uiPriority w:val="99"/>
    <w:unhideWhenUsed/>
    <w:qFormat/>
    <w:pPr>
      <w:spacing w:after="0" w:afterAutospacing="0"/>
    </w:pPr>
  </w:style>
  <w:style w:type="paragraph" w:styleId="843">
    <w:name w:val="toc 2"/>
    <w:basedOn w:val="804"/>
    <w:next w:val="804"/>
    <w:link w:val="804"/>
    <w:uiPriority w:val="39"/>
    <w:unhideWhenUsed/>
    <w:qFormat/>
    <w:pPr>
      <w:ind w:left="283" w:right="0" w:firstLine="0"/>
      <w:spacing w:after="57"/>
    </w:pPr>
  </w:style>
  <w:style w:type="paragraph" w:styleId="844">
    <w:name w:val="toc 9"/>
    <w:basedOn w:val="804"/>
    <w:next w:val="804"/>
    <w:link w:val="804"/>
    <w:uiPriority w:val="39"/>
    <w:unhideWhenUsed/>
    <w:qFormat/>
    <w:pPr>
      <w:ind w:left="2268" w:right="0" w:firstLine="0"/>
      <w:spacing w:after="57"/>
    </w:pPr>
  </w:style>
  <w:style w:type="paragraph" w:styleId="845">
    <w:name w:val="普通(网站)"/>
    <w:basedOn w:val="804"/>
    <w:next w:val="845"/>
    <w:link w:val="804"/>
    <w:qFormat/>
    <w:pPr>
      <w:jc w:val="left"/>
      <w:spacing w:before="100" w:beforeAutospacing="1" w:after="100" w:afterAutospacing="1"/>
      <w:widowControl/>
    </w:pPr>
    <w:rPr>
      <w:rFonts w:ascii="宋体" w:hAnsi="宋体" w:cs="Times New Roman"/>
      <w:sz w:val="24"/>
      <w:szCs w:val="24"/>
    </w:rPr>
  </w:style>
  <w:style w:type="paragraph" w:styleId="846">
    <w:name w:val="标题"/>
    <w:basedOn w:val="804"/>
    <w:next w:val="804"/>
    <w:link w:val="847"/>
    <w:uiPriority w:val="10"/>
    <w:qFormat/>
    <w:pPr>
      <w:contextualSpacing/>
      <w:spacing w:before="300" w:after="200"/>
    </w:pPr>
    <w:rPr>
      <w:sz w:val="48"/>
      <w:szCs w:val="48"/>
    </w:rPr>
  </w:style>
  <w:style w:type="character" w:styleId="847">
    <w:name w:val="标题 字符1"/>
    <w:next w:val="847"/>
    <w:link w:val="846"/>
    <w:uiPriority w:val="10"/>
    <w:qFormat/>
    <w:rPr>
      <w:sz w:val="48"/>
      <w:szCs w:val="48"/>
    </w:rPr>
  </w:style>
  <w:style w:type="table" w:styleId="848">
    <w:name w:val="网格型"/>
    <w:next w:val="848"/>
    <w:link w:val="804"/>
    <w:uiPriority w:val="59"/>
    <w:qFormat/>
    <w:rPr>
      <w:lang w:val="en-US" w:eastAsia="zh-CN" w:bidi="ar-SA"/>
    </w:rPr>
    <w:tblPr/>
  </w:style>
  <w:style w:type="character" w:styleId="849">
    <w:name w:val="要点"/>
    <w:next w:val="849"/>
    <w:link w:val="804"/>
    <w:uiPriority w:val="22"/>
    <w:qFormat/>
    <w:rPr>
      <w:b/>
      <w:bCs/>
    </w:rPr>
  </w:style>
  <w:style w:type="character" w:styleId="850">
    <w:name w:val="尾注引用"/>
    <w:next w:val="850"/>
    <w:link w:val="804"/>
    <w:uiPriority w:val="99"/>
    <w:unhideWhenUsed/>
    <w:qFormat/>
    <w:rPr>
      <w:vertAlign w:val="superscript"/>
    </w:rPr>
  </w:style>
  <w:style w:type="character" w:styleId="851">
    <w:name w:val="强调"/>
    <w:next w:val="851"/>
    <w:link w:val="804"/>
    <w:uiPriority w:val="20"/>
    <w:qFormat/>
    <w:rPr>
      <w:i/>
    </w:rPr>
  </w:style>
  <w:style w:type="character" w:styleId="852">
    <w:name w:val="超链接"/>
    <w:next w:val="852"/>
    <w:link w:val="804"/>
    <w:uiPriority w:val="99"/>
    <w:unhideWhenUsed/>
    <w:qFormat/>
    <w:rPr>
      <w:color w:val="0000ff"/>
      <w:u w:val="single"/>
    </w:rPr>
  </w:style>
  <w:style w:type="character" w:styleId="853">
    <w:name w:val="脚注引用"/>
    <w:next w:val="853"/>
    <w:link w:val="804"/>
    <w:uiPriority w:val="99"/>
    <w:unhideWhenUsed/>
    <w:qFormat/>
    <w:rPr>
      <w:vertAlign w:val="superscript"/>
    </w:rPr>
  </w:style>
  <w:style w:type="paragraph" w:styleId="854">
    <w:name w:val="列表段落"/>
    <w:basedOn w:val="804"/>
    <w:next w:val="854"/>
    <w:link w:val="804"/>
    <w:uiPriority w:val="34"/>
    <w:qFormat/>
    <w:pPr>
      <w:contextualSpacing/>
      <w:ind w:left="720"/>
    </w:pPr>
  </w:style>
  <w:style w:type="paragraph" w:styleId="855">
    <w:name w:val="无间隔"/>
    <w:next w:val="855"/>
    <w:link w:val="804"/>
    <w:uiPriority w:val="1"/>
    <w:qFormat/>
    <w:rPr>
      <w:lang w:val="en-US" w:eastAsia="zh-CN" w:bidi="ar-SA"/>
    </w:rPr>
  </w:style>
  <w:style w:type="paragraph" w:styleId="856">
    <w:name w:val="引用"/>
    <w:basedOn w:val="804"/>
    <w:next w:val="804"/>
    <w:link w:val="857"/>
    <w:uiPriority w:val="29"/>
    <w:qFormat/>
    <w:pPr>
      <w:ind w:left="720" w:right="720"/>
    </w:pPr>
    <w:rPr>
      <w:i/>
    </w:rPr>
  </w:style>
  <w:style w:type="character" w:styleId="857">
    <w:name w:val="引用 字符1"/>
    <w:next w:val="857"/>
    <w:link w:val="856"/>
    <w:uiPriority w:val="29"/>
    <w:qFormat/>
    <w:rPr>
      <w:i/>
    </w:rPr>
  </w:style>
  <w:style w:type="paragraph" w:styleId="858">
    <w:name w:val="明显引用"/>
    <w:basedOn w:val="804"/>
    <w:next w:val="804"/>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明显引用 字符1"/>
    <w:next w:val="859"/>
    <w:link w:val="858"/>
    <w:uiPriority w:val="30"/>
    <w:qFormat/>
    <w:rPr>
      <w:i/>
    </w:rPr>
  </w:style>
  <w:style w:type="table" w:styleId="860">
    <w:name w:val="无格式表格 11"/>
    <w:basedOn w:val="861"/>
    <w:next w:val="860"/>
    <w:link w:val="804"/>
    <w:uiPriority w:val="59"/>
    <w:qFormat/>
    <w:pPr>
      <w:spacing w:after="0" w:line="240" w:lineRule="auto"/>
    </w:pPr>
    <w:tblPr/>
  </w:style>
  <w:style w:type="table" w:styleId="861">
    <w:name w:val="普通表格1"/>
    <w:next w:val="861"/>
    <w:link w:val="804"/>
    <w:uiPriority w:val="99"/>
    <w:unhideWhenUsed/>
    <w:qFormat/>
    <w:rPr>
      <w:lang w:val="en-US" w:eastAsia="zh-CN" w:bidi="ar-SA"/>
    </w:rPr>
    <w:tblPr/>
  </w:style>
  <w:style w:type="table" w:styleId="862">
    <w:name w:val="无格式表格 21"/>
    <w:basedOn w:val="861"/>
    <w:next w:val="862"/>
    <w:link w:val="804"/>
    <w:uiPriority w:val="59"/>
    <w:qFormat/>
    <w:pPr>
      <w:spacing w:after="0" w:line="240" w:lineRule="auto"/>
    </w:pPr>
    <w:tblPr/>
  </w:style>
  <w:style w:type="table" w:styleId="863">
    <w:name w:val="无格式表格 31"/>
    <w:basedOn w:val="861"/>
    <w:next w:val="863"/>
    <w:link w:val="804"/>
    <w:uiPriority w:val="99"/>
    <w:qFormat/>
    <w:pPr>
      <w:spacing w:after="0" w:line="240" w:lineRule="auto"/>
    </w:pPr>
    <w:tblPr/>
  </w:style>
  <w:style w:type="table" w:styleId="864">
    <w:name w:val="无格式表格 41"/>
    <w:basedOn w:val="861"/>
    <w:next w:val="864"/>
    <w:link w:val="804"/>
    <w:uiPriority w:val="99"/>
    <w:qFormat/>
    <w:pPr>
      <w:spacing w:after="0" w:line="240" w:lineRule="auto"/>
    </w:pPr>
    <w:tblPr/>
  </w:style>
  <w:style w:type="table" w:styleId="865">
    <w:name w:val="无格式表格 51"/>
    <w:basedOn w:val="861"/>
    <w:next w:val="865"/>
    <w:link w:val="804"/>
    <w:uiPriority w:val="99"/>
    <w:qFormat/>
    <w:tblPr/>
  </w:style>
  <w:style w:type="table" w:styleId="866">
    <w:name w:val="网格表 1 浅色1"/>
    <w:basedOn w:val="861"/>
    <w:next w:val="866"/>
    <w:link w:val="804"/>
    <w:uiPriority w:val="99"/>
    <w:qFormat/>
    <w:pPr>
      <w:spacing w:after="0" w:line="240" w:lineRule="auto"/>
    </w:pPr>
    <w:tblPr/>
  </w:style>
  <w:style w:type="table" w:styleId="867">
    <w:name w:val="网格表 21"/>
    <w:basedOn w:val="861"/>
    <w:next w:val="867"/>
    <w:link w:val="804"/>
    <w:uiPriority w:val="99"/>
    <w:qFormat/>
    <w:pPr>
      <w:spacing w:after="0" w:line="240" w:lineRule="auto"/>
    </w:pPr>
    <w:tblPr/>
  </w:style>
  <w:style w:type="table" w:styleId="868">
    <w:name w:val="网格表 31"/>
    <w:basedOn w:val="861"/>
    <w:next w:val="868"/>
    <w:link w:val="804"/>
    <w:uiPriority w:val="99"/>
    <w:qFormat/>
    <w:tblPr/>
  </w:style>
  <w:style w:type="table" w:styleId="869">
    <w:name w:val="网格表 41"/>
    <w:basedOn w:val="861"/>
    <w:next w:val="869"/>
    <w:link w:val="804"/>
    <w:uiPriority w:val="59"/>
    <w:qFormat/>
    <w:pPr>
      <w:spacing w:after="0" w:line="240" w:lineRule="auto"/>
    </w:pPr>
    <w:tblPr/>
  </w:style>
  <w:style w:type="table" w:styleId="870">
    <w:name w:val="网格表 5 深色1"/>
    <w:basedOn w:val="861"/>
    <w:next w:val="870"/>
    <w:link w:val="804"/>
    <w:uiPriority w:val="99"/>
    <w:qFormat/>
    <w:pPr>
      <w:spacing w:after="0" w:line="240" w:lineRule="auto"/>
    </w:pPr>
    <w:tblPr/>
  </w:style>
  <w:style w:type="table" w:styleId="871">
    <w:name w:val="网格表 6 彩色1"/>
    <w:basedOn w:val="861"/>
    <w:next w:val="871"/>
    <w:link w:val="804"/>
    <w:uiPriority w:val="99"/>
    <w:qFormat/>
    <w:pPr>
      <w:spacing w:after="0" w:line="240" w:lineRule="auto"/>
    </w:pPr>
    <w:tblPr/>
  </w:style>
  <w:style w:type="table" w:styleId="872">
    <w:name w:val="网格表 7 彩色1"/>
    <w:basedOn w:val="861"/>
    <w:next w:val="872"/>
    <w:link w:val="804"/>
    <w:uiPriority w:val="99"/>
    <w:qFormat/>
    <w:tblPr/>
  </w:style>
  <w:style w:type="table" w:styleId="873">
    <w:name w:val="清单表 1 浅色1"/>
    <w:basedOn w:val="861"/>
    <w:next w:val="873"/>
    <w:link w:val="804"/>
    <w:uiPriority w:val="99"/>
    <w:qFormat/>
    <w:pPr>
      <w:spacing w:after="0" w:line="240" w:lineRule="auto"/>
    </w:pPr>
    <w:tblPr/>
  </w:style>
  <w:style w:type="table" w:styleId="874">
    <w:name w:val="清单表 21"/>
    <w:basedOn w:val="861"/>
    <w:next w:val="874"/>
    <w:link w:val="804"/>
    <w:uiPriority w:val="99"/>
    <w:qFormat/>
    <w:pPr>
      <w:spacing w:after="0" w:line="240" w:lineRule="auto"/>
    </w:pPr>
    <w:tblPr/>
  </w:style>
  <w:style w:type="table" w:styleId="875">
    <w:name w:val="清单表 31"/>
    <w:basedOn w:val="861"/>
    <w:next w:val="875"/>
    <w:link w:val="804"/>
    <w:uiPriority w:val="99"/>
    <w:qFormat/>
    <w:pPr>
      <w:spacing w:after="0" w:line="240" w:lineRule="auto"/>
    </w:pPr>
    <w:tblPr/>
  </w:style>
  <w:style w:type="table" w:styleId="876">
    <w:name w:val="清单表 41"/>
    <w:basedOn w:val="861"/>
    <w:next w:val="876"/>
    <w:link w:val="804"/>
    <w:uiPriority w:val="99"/>
    <w:qFormat/>
    <w:pPr>
      <w:spacing w:after="0" w:line="240" w:lineRule="auto"/>
    </w:pPr>
    <w:tblPr/>
  </w:style>
  <w:style w:type="table" w:styleId="877">
    <w:name w:val="清单表 5 深色1"/>
    <w:basedOn w:val="861"/>
    <w:next w:val="877"/>
    <w:link w:val="804"/>
    <w:uiPriority w:val="99"/>
    <w:qFormat/>
    <w:pPr>
      <w:spacing w:after="0" w:line="240" w:lineRule="auto"/>
    </w:pPr>
    <w:tblPr/>
  </w:style>
  <w:style w:type="table" w:styleId="878">
    <w:name w:val="清单表 6 彩色1"/>
    <w:basedOn w:val="861"/>
    <w:next w:val="878"/>
    <w:link w:val="804"/>
    <w:uiPriority w:val="99"/>
    <w:qFormat/>
    <w:pPr>
      <w:spacing w:after="0" w:line="240" w:lineRule="auto"/>
    </w:pPr>
    <w:tblPr/>
  </w:style>
  <w:style w:type="table" w:styleId="879">
    <w:name w:val="清单表 7 彩色1"/>
    <w:basedOn w:val="861"/>
    <w:next w:val="879"/>
    <w:link w:val="804"/>
    <w:uiPriority w:val="99"/>
    <w:qFormat/>
    <w:tblPr/>
  </w:style>
  <w:style w:type="paragraph" w:styleId="880">
    <w:name w:val="TOC 标题1"/>
    <w:next w:val="880"/>
    <w:link w:val="804"/>
    <w:uiPriority w:val="39"/>
    <w:unhideWhenUsed/>
    <w:qFormat/>
    <w:rPr>
      <w:lang w:val="en-US" w:eastAsia="zh-CN" w:bidi="ar-SA"/>
    </w:rPr>
  </w:style>
  <w:style w:type="paragraph" w:styleId="881">
    <w:name w:val="标题 11"/>
    <w:basedOn w:val="804"/>
    <w:next w:val="804"/>
    <w:link w:val="882"/>
    <w:uiPriority w:val="99"/>
    <w:qFormat/>
    <w:pPr>
      <w:keepLines/>
      <w:keepNext/>
      <w:spacing w:before="340" w:after="330" w:line="578" w:lineRule="auto"/>
      <w:outlineLvl w:val="0"/>
    </w:pPr>
    <w:rPr>
      <w:rFonts w:cs="Times New Roman"/>
      <w:b/>
      <w:sz w:val="44"/>
      <w:szCs w:val="20"/>
    </w:rPr>
  </w:style>
  <w:style w:type="character" w:styleId="882">
    <w:name w:val="标题 1 字符"/>
    <w:next w:val="882"/>
    <w:link w:val="881"/>
    <w:uiPriority w:val="99"/>
    <w:qFormat/>
    <w:rPr>
      <w:rFonts w:ascii="Calibri" w:hAnsi="Calibri" w:eastAsia="宋体"/>
      <w:b/>
      <w:sz w:val="44"/>
      <w:lang w:val="en-US" w:eastAsia="zh-CN"/>
    </w:rPr>
  </w:style>
  <w:style w:type="paragraph" w:styleId="883">
    <w:name w:val="标题 21"/>
    <w:basedOn w:val="804"/>
    <w:next w:val="885"/>
    <w:link w:val="884"/>
    <w:uiPriority w:val="99"/>
    <w:qFormat/>
    <w:pPr>
      <w:jc w:val="center"/>
      <w:keepLines/>
      <w:keepNext/>
      <w:spacing w:before="260" w:after="260" w:line="416" w:lineRule="auto"/>
      <w:outlineLvl w:val="1"/>
    </w:pPr>
    <w:rPr>
      <w:rFonts w:ascii="Arial" w:hAnsi="Arial" w:eastAsia="幼圆" w:cs="Times New Roman"/>
      <w:b/>
      <w:sz w:val="44"/>
      <w:szCs w:val="20"/>
    </w:rPr>
  </w:style>
  <w:style w:type="character" w:styleId="884">
    <w:name w:val="标题 2 字符"/>
    <w:next w:val="884"/>
    <w:link w:val="883"/>
    <w:uiPriority w:val="99"/>
    <w:qFormat/>
    <w:rPr>
      <w:rFonts w:ascii="Arial" w:hAnsi="Arial" w:eastAsia="幼圆" w:cs="Times New Roman"/>
      <w:b/>
      <w:sz w:val="44"/>
    </w:rPr>
  </w:style>
  <w:style w:type="paragraph" w:styleId="885">
    <w:name w:val="正文缩进11"/>
    <w:basedOn w:val="804"/>
    <w:next w:val="885"/>
    <w:link w:val="804"/>
    <w:uiPriority w:val="99"/>
    <w:semiHidden/>
    <w:qFormat/>
    <w:pPr>
      <w:ind w:firstLine="420"/>
    </w:pPr>
  </w:style>
  <w:style w:type="paragraph" w:styleId="886">
    <w:name w:val="标题 31"/>
    <w:basedOn w:val="804"/>
    <w:next w:val="804"/>
    <w:link w:val="887"/>
    <w:uiPriority w:val="99"/>
    <w:qFormat/>
    <w:pPr>
      <w:keepLines/>
      <w:keepNext/>
      <w:spacing w:before="260" w:after="260" w:line="416" w:lineRule="auto"/>
      <w:outlineLvl w:val="2"/>
    </w:pPr>
    <w:rPr>
      <w:rFonts w:cs="Times New Roman"/>
      <w:b/>
      <w:bCs/>
      <w:sz w:val="32"/>
      <w:szCs w:val="32"/>
    </w:rPr>
  </w:style>
  <w:style w:type="character" w:styleId="887">
    <w:name w:val="标题 3 字符"/>
    <w:next w:val="887"/>
    <w:link w:val="886"/>
    <w:uiPriority w:val="99"/>
    <w:qFormat/>
    <w:rPr>
      <w:rFonts w:cs="Times New Roman"/>
      <w:b/>
      <w:sz w:val="32"/>
    </w:rPr>
  </w:style>
  <w:style w:type="paragraph" w:styleId="888">
    <w:name w:val="标题 41"/>
    <w:basedOn w:val="886"/>
    <w:next w:val="889"/>
    <w:link w:val="804"/>
    <w:qFormat/>
    <w:pPr>
      <w:jc w:val="center"/>
      <w:spacing w:before="280" w:after="290" w:line="372" w:lineRule="auto"/>
      <w:outlineLvl w:val="3"/>
    </w:pPr>
    <w:rPr>
      <w:rFonts w:ascii="Arial" w:hAnsi="Arial" w:eastAsia="黑体"/>
      <w:szCs w:val="20"/>
    </w:rPr>
  </w:style>
  <w:style w:type="paragraph" w:styleId="889">
    <w:name w:val="HTZH-正文格式"/>
    <w:basedOn w:val="804"/>
    <w:next w:val="889"/>
    <w:link w:val="804"/>
    <w:qFormat/>
    <w:pPr>
      <w:ind w:firstLine="560"/>
      <w:spacing w:line="360" w:lineRule="auto"/>
    </w:pPr>
    <w:rPr>
      <w:rFonts w:eastAsia="仿宋" w:cs="宋体"/>
      <w:sz w:val="28"/>
      <w:szCs w:val="20"/>
    </w:rPr>
  </w:style>
  <w:style w:type="paragraph" w:styleId="890">
    <w:name w:val="标题 51"/>
    <w:basedOn w:val="804"/>
    <w:next w:val="804"/>
    <w:link w:val="891"/>
    <w:uiPriority w:val="9"/>
    <w:qFormat/>
    <w:pPr>
      <w:keepLines/>
      <w:keepNext/>
      <w:spacing w:before="320" w:after="200"/>
      <w:outlineLvl w:val="4"/>
    </w:pPr>
    <w:rPr>
      <w:rFonts w:ascii="Arial" w:hAnsi="Arial" w:eastAsia="Arial" w:cs="Arial"/>
      <w:b/>
      <w:bCs/>
      <w:sz w:val="24"/>
      <w:szCs w:val="24"/>
    </w:rPr>
  </w:style>
  <w:style w:type="character" w:styleId="891">
    <w:name w:val="标题 5 字符"/>
    <w:next w:val="891"/>
    <w:link w:val="890"/>
    <w:uiPriority w:val="9"/>
    <w:qFormat/>
    <w:rPr>
      <w:rFonts w:ascii="Arial" w:hAnsi="Arial" w:eastAsia="Arial" w:cs="Arial"/>
      <w:b/>
      <w:bCs/>
      <w:sz w:val="24"/>
      <w:szCs w:val="24"/>
    </w:rPr>
  </w:style>
  <w:style w:type="paragraph" w:styleId="892">
    <w:name w:val="标题 61"/>
    <w:basedOn w:val="804"/>
    <w:next w:val="804"/>
    <w:link w:val="893"/>
    <w:uiPriority w:val="9"/>
    <w:qFormat/>
    <w:pPr>
      <w:keepLines/>
      <w:keepNext/>
      <w:spacing w:before="320" w:after="200"/>
      <w:outlineLvl w:val="5"/>
    </w:pPr>
    <w:rPr>
      <w:rFonts w:ascii="Arial" w:hAnsi="Arial" w:eastAsia="Arial" w:cs="Arial"/>
      <w:b/>
      <w:bCs/>
      <w:sz w:val="22"/>
      <w:szCs w:val="22"/>
    </w:rPr>
  </w:style>
  <w:style w:type="character" w:styleId="893">
    <w:name w:val="标题 6 字符"/>
    <w:next w:val="893"/>
    <w:link w:val="892"/>
    <w:uiPriority w:val="9"/>
    <w:qFormat/>
    <w:rPr>
      <w:rFonts w:ascii="Arial" w:hAnsi="Arial" w:eastAsia="Arial" w:cs="Arial"/>
      <w:b/>
      <w:bCs/>
      <w:sz w:val="22"/>
      <w:szCs w:val="22"/>
    </w:rPr>
  </w:style>
  <w:style w:type="paragraph" w:styleId="894">
    <w:name w:val="标题 71"/>
    <w:basedOn w:val="804"/>
    <w:next w:val="804"/>
    <w:link w:val="895"/>
    <w:uiPriority w:val="9"/>
    <w:qFormat/>
    <w:pPr>
      <w:keepLines/>
      <w:keepNext/>
      <w:spacing w:before="320" w:after="200"/>
      <w:outlineLvl w:val="6"/>
    </w:pPr>
    <w:rPr>
      <w:rFonts w:ascii="Arial" w:hAnsi="Arial" w:eastAsia="Arial" w:cs="Arial"/>
      <w:b/>
      <w:bCs/>
      <w:i/>
      <w:iCs/>
      <w:sz w:val="22"/>
      <w:szCs w:val="22"/>
    </w:rPr>
  </w:style>
  <w:style w:type="character" w:styleId="895">
    <w:name w:val="标题 7 字符"/>
    <w:next w:val="895"/>
    <w:link w:val="894"/>
    <w:uiPriority w:val="9"/>
    <w:qFormat/>
    <w:rPr>
      <w:rFonts w:ascii="Arial" w:hAnsi="Arial" w:eastAsia="Arial" w:cs="Arial"/>
      <w:b/>
      <w:bCs/>
      <w:i/>
      <w:iCs/>
      <w:sz w:val="22"/>
      <w:szCs w:val="22"/>
    </w:rPr>
  </w:style>
  <w:style w:type="paragraph" w:styleId="896">
    <w:name w:val="标题 81"/>
    <w:basedOn w:val="804"/>
    <w:next w:val="804"/>
    <w:link w:val="897"/>
    <w:uiPriority w:val="9"/>
    <w:qFormat/>
    <w:pPr>
      <w:keepLines/>
      <w:keepNext/>
      <w:spacing w:before="320" w:after="200"/>
      <w:outlineLvl w:val="7"/>
    </w:pPr>
    <w:rPr>
      <w:rFonts w:ascii="Arial" w:hAnsi="Arial" w:eastAsia="Arial" w:cs="Arial"/>
      <w:i/>
      <w:iCs/>
      <w:sz w:val="22"/>
      <w:szCs w:val="22"/>
    </w:rPr>
  </w:style>
  <w:style w:type="character" w:styleId="897">
    <w:name w:val="标题 8 字符"/>
    <w:next w:val="897"/>
    <w:link w:val="896"/>
    <w:uiPriority w:val="9"/>
    <w:qFormat/>
    <w:rPr>
      <w:rFonts w:ascii="Arial" w:hAnsi="Arial" w:eastAsia="Arial" w:cs="Arial"/>
      <w:i/>
      <w:iCs/>
      <w:sz w:val="22"/>
      <w:szCs w:val="22"/>
    </w:rPr>
  </w:style>
  <w:style w:type="paragraph" w:styleId="898">
    <w:name w:val="标题 91"/>
    <w:basedOn w:val="804"/>
    <w:next w:val="804"/>
    <w:link w:val="899"/>
    <w:uiPriority w:val="9"/>
    <w:qFormat/>
    <w:pPr>
      <w:keepLines/>
      <w:keepNext/>
      <w:spacing w:before="320" w:after="200"/>
      <w:outlineLvl w:val="8"/>
    </w:pPr>
    <w:rPr>
      <w:rFonts w:ascii="Arial" w:hAnsi="Arial" w:eastAsia="Arial" w:cs="Arial"/>
      <w:i/>
      <w:iCs/>
      <w:sz w:val="21"/>
      <w:szCs w:val="21"/>
    </w:rPr>
  </w:style>
  <w:style w:type="character" w:styleId="899">
    <w:name w:val="标题 9 字符"/>
    <w:next w:val="899"/>
    <w:link w:val="898"/>
    <w:uiPriority w:val="9"/>
    <w:qFormat/>
    <w:rPr>
      <w:rFonts w:ascii="Arial" w:hAnsi="Arial" w:eastAsia="Arial" w:cs="Arial"/>
      <w:i/>
      <w:iCs/>
      <w:sz w:val="21"/>
      <w:szCs w:val="21"/>
    </w:rPr>
  </w:style>
  <w:style w:type="character" w:styleId="900">
    <w:name w:val="默认段落字体1"/>
    <w:next w:val="900"/>
    <w:link w:val="804"/>
    <w:uiPriority w:val="1"/>
    <w:unhideWhenUsed/>
    <w:qFormat/>
  </w:style>
  <w:style w:type="paragraph" w:styleId="901">
    <w:name w:val="目录 71"/>
    <w:basedOn w:val="804"/>
    <w:next w:val="804"/>
    <w:link w:val="804"/>
    <w:uiPriority w:val="39"/>
    <w:unhideWhenUsed/>
    <w:qFormat/>
    <w:pPr>
      <w:ind w:left="1701" w:right="0" w:firstLine="0"/>
      <w:spacing w:after="57"/>
    </w:pPr>
  </w:style>
  <w:style w:type="paragraph" w:styleId="902">
    <w:name w:val="题注1"/>
    <w:basedOn w:val="804"/>
    <w:next w:val="804"/>
    <w:link w:val="804"/>
    <w:uiPriority w:val="35"/>
    <w:qFormat/>
    <w:pPr>
      <w:spacing w:line="276" w:lineRule="auto"/>
    </w:pPr>
    <w:rPr>
      <w:b/>
      <w:bCs/>
      <w:color w:val="4f81bd"/>
      <w:sz w:val="18"/>
      <w:szCs w:val="18"/>
    </w:rPr>
  </w:style>
  <w:style w:type="paragraph" w:styleId="903">
    <w:name w:val="文档结构图1"/>
    <w:basedOn w:val="804"/>
    <w:next w:val="903"/>
    <w:link w:val="904"/>
    <w:uiPriority w:val="99"/>
    <w:semiHidden/>
    <w:qFormat/>
    <w:rPr>
      <w:rFonts w:ascii="宋体" w:cs="Times New Roman"/>
      <w:sz w:val="18"/>
      <w:szCs w:val="18"/>
    </w:rPr>
  </w:style>
  <w:style w:type="character" w:styleId="904">
    <w:name w:val="文档结构图 字符"/>
    <w:next w:val="904"/>
    <w:link w:val="903"/>
    <w:uiPriority w:val="99"/>
    <w:semiHidden/>
    <w:qFormat/>
    <w:rPr>
      <w:rFonts w:ascii="宋体" w:cs="Times New Roman"/>
      <w:sz w:val="18"/>
    </w:rPr>
  </w:style>
  <w:style w:type="paragraph" w:styleId="905">
    <w:name w:val="批注文字1"/>
    <w:basedOn w:val="804"/>
    <w:next w:val="905"/>
    <w:link w:val="906"/>
    <w:unhideWhenUsed/>
    <w:qFormat/>
    <w:pPr>
      <w:jc w:val="left"/>
    </w:pPr>
  </w:style>
  <w:style w:type="character" w:styleId="906">
    <w:name w:val="批注文字 字符"/>
    <w:next w:val="906"/>
    <w:link w:val="905"/>
    <w:qFormat/>
    <w:rPr>
      <w:sz w:val="21"/>
      <w:szCs w:val="21"/>
    </w:rPr>
  </w:style>
  <w:style w:type="paragraph" w:styleId="907">
    <w:name w:val="正文文本11"/>
    <w:basedOn w:val="804"/>
    <w:next w:val="909"/>
    <w:link w:val="908"/>
    <w:uiPriority w:val="99"/>
    <w:semiHidden/>
    <w:qFormat/>
    <w:pPr>
      <w:spacing w:after="120"/>
    </w:pPr>
    <w:rPr>
      <w:rFonts w:cs="Times New Roman"/>
    </w:rPr>
  </w:style>
  <w:style w:type="character" w:styleId="908">
    <w:name w:val="正文文本 字符"/>
    <w:next w:val="908"/>
    <w:link w:val="907"/>
    <w:uiPriority w:val="99"/>
    <w:semiHidden/>
    <w:qFormat/>
    <w:rPr>
      <w:rFonts w:cs="Times New Roman"/>
      <w:sz w:val="21"/>
    </w:rPr>
  </w:style>
  <w:style w:type="paragraph" w:styleId="909">
    <w:name w:val="目录 81"/>
    <w:basedOn w:val="804"/>
    <w:next w:val="804"/>
    <w:link w:val="804"/>
    <w:uiPriority w:val="39"/>
    <w:unhideWhenUsed/>
    <w:qFormat/>
    <w:pPr>
      <w:ind w:left="1984" w:right="0" w:firstLine="0"/>
      <w:spacing w:after="57"/>
    </w:pPr>
  </w:style>
  <w:style w:type="paragraph" w:styleId="910">
    <w:name w:val="正文文本缩进11"/>
    <w:basedOn w:val="804"/>
    <w:next w:val="910"/>
    <w:link w:val="911"/>
    <w:unhideWhenUsed/>
    <w:qFormat/>
    <w:pPr>
      <w:ind w:left="420"/>
      <w:spacing w:after="120"/>
    </w:pPr>
  </w:style>
  <w:style w:type="character" w:styleId="911">
    <w:name w:val="正文文本缩进 字符"/>
    <w:next w:val="911"/>
    <w:link w:val="910"/>
    <w:semiHidden/>
    <w:qFormat/>
    <w:rPr>
      <w:sz w:val="21"/>
      <w:szCs w:val="21"/>
    </w:rPr>
  </w:style>
  <w:style w:type="paragraph" w:styleId="912">
    <w:name w:val="文本块1"/>
    <w:basedOn w:val="804"/>
    <w:next w:val="912"/>
    <w:link w:val="804"/>
    <w:uiPriority w:val="99"/>
    <w:qFormat/>
    <w:pPr>
      <w:ind w:left="256" w:right="6" w:firstLine="624"/>
    </w:pPr>
    <w:rPr>
      <w:rFonts w:eastAsia="仿宋_GB2312"/>
      <w:sz w:val="28"/>
    </w:rPr>
  </w:style>
  <w:style w:type="paragraph" w:styleId="913">
    <w:name w:val="列表项目符号 21"/>
    <w:basedOn w:val="804"/>
    <w:next w:val="913"/>
    <w:link w:val="804"/>
    <w:unhideWhenUsed/>
    <w:qFormat/>
    <w:pPr>
      <w:numPr>
        <w:ilvl w:val="0"/>
        <w:numId w:val="2"/>
      </w:numPr>
      <w:tabs>
        <w:tab w:val="left" w:pos="780" w:leader="none"/>
      </w:tabs>
    </w:pPr>
  </w:style>
  <w:style w:type="paragraph" w:styleId="914">
    <w:name w:val="目录 51"/>
    <w:basedOn w:val="804"/>
    <w:next w:val="804"/>
    <w:link w:val="804"/>
    <w:uiPriority w:val="39"/>
    <w:unhideWhenUsed/>
    <w:qFormat/>
    <w:pPr>
      <w:ind w:left="1134" w:right="0" w:firstLine="0"/>
      <w:spacing w:after="57"/>
    </w:pPr>
  </w:style>
  <w:style w:type="paragraph" w:styleId="915">
    <w:name w:val="目录 31"/>
    <w:basedOn w:val="804"/>
    <w:next w:val="804"/>
    <w:link w:val="804"/>
    <w:uiPriority w:val="39"/>
    <w:unhideWhenUsed/>
    <w:qFormat/>
    <w:pPr>
      <w:ind w:left="567" w:right="0" w:firstLine="0"/>
      <w:spacing w:after="57"/>
    </w:pPr>
  </w:style>
  <w:style w:type="paragraph" w:styleId="916">
    <w:name w:val="纯文本111"/>
    <w:basedOn w:val="804"/>
    <w:next w:val="916"/>
    <w:link w:val="917"/>
    <w:qFormat/>
    <w:rPr>
      <w:rFonts w:ascii="宋体" w:hAnsi="Courier New" w:cs="Times New Roman"/>
      <w:sz w:val="20"/>
      <w:szCs w:val="20"/>
    </w:rPr>
  </w:style>
  <w:style w:type="character" w:styleId="917">
    <w:name w:val="纯文本 字符"/>
    <w:next w:val="917"/>
    <w:link w:val="916"/>
    <w:qFormat/>
    <w:rPr>
      <w:rFonts w:ascii="宋体" w:hAnsi="Courier New" w:cs="Times New Roman"/>
    </w:rPr>
  </w:style>
  <w:style w:type="paragraph" w:styleId="918">
    <w:name w:val="日期1"/>
    <w:basedOn w:val="804"/>
    <w:next w:val="804"/>
    <w:link w:val="919"/>
    <w:uiPriority w:val="99"/>
    <w:qFormat/>
    <w:pPr>
      <w:ind w:left="100"/>
      <w:jc w:val="left"/>
    </w:pPr>
    <w:rPr>
      <w:rFonts w:cs="Times New Roman"/>
    </w:rPr>
  </w:style>
  <w:style w:type="character" w:styleId="919">
    <w:name w:val="日期 字符"/>
    <w:next w:val="919"/>
    <w:link w:val="918"/>
    <w:uiPriority w:val="99"/>
    <w:semiHidden/>
    <w:qFormat/>
    <w:rPr>
      <w:rFonts w:cs="Times New Roman"/>
      <w:sz w:val="21"/>
    </w:rPr>
  </w:style>
  <w:style w:type="paragraph" w:styleId="920">
    <w:name w:val="正文文本缩进 21"/>
    <w:basedOn w:val="804"/>
    <w:next w:val="920"/>
    <w:link w:val="921"/>
    <w:uiPriority w:val="99"/>
    <w:qFormat/>
    <w:pPr>
      <w:ind w:firstLine="630"/>
    </w:pPr>
    <w:rPr>
      <w:rFonts w:cs="Times New Roman"/>
    </w:rPr>
  </w:style>
  <w:style w:type="character" w:styleId="921">
    <w:name w:val="正文文本缩进 2 字符"/>
    <w:next w:val="921"/>
    <w:link w:val="920"/>
    <w:uiPriority w:val="99"/>
    <w:qFormat/>
    <w:rPr>
      <w:rFonts w:cs="Times New Roman"/>
      <w:sz w:val="21"/>
    </w:rPr>
  </w:style>
  <w:style w:type="paragraph" w:styleId="922">
    <w:name w:val="尾注文本1"/>
    <w:basedOn w:val="804"/>
    <w:next w:val="922"/>
    <w:link w:val="923"/>
    <w:uiPriority w:val="99"/>
    <w:unhideWhenUsed/>
    <w:qFormat/>
    <w:pPr>
      <w:spacing w:after="0" w:line="240" w:lineRule="auto"/>
    </w:pPr>
    <w:rPr>
      <w:sz w:val="20"/>
    </w:rPr>
  </w:style>
  <w:style w:type="character" w:styleId="923">
    <w:name w:val="尾注文本 字符"/>
    <w:next w:val="923"/>
    <w:link w:val="922"/>
    <w:uiPriority w:val="99"/>
    <w:qFormat/>
    <w:rPr>
      <w:sz w:val="20"/>
    </w:rPr>
  </w:style>
  <w:style w:type="paragraph" w:styleId="924">
    <w:name w:val="批注框文本1"/>
    <w:basedOn w:val="804"/>
    <w:next w:val="924"/>
    <w:link w:val="925"/>
    <w:uiPriority w:val="99"/>
    <w:semiHidden/>
    <w:qFormat/>
    <w:rPr>
      <w:rFonts w:cs="Times New Roman"/>
      <w:sz w:val="18"/>
      <w:szCs w:val="18"/>
    </w:rPr>
  </w:style>
  <w:style w:type="character" w:styleId="925">
    <w:name w:val="批注框文本 字符"/>
    <w:next w:val="925"/>
    <w:link w:val="924"/>
    <w:uiPriority w:val="99"/>
    <w:semiHidden/>
    <w:qFormat/>
    <w:rPr>
      <w:rFonts w:cs="Times New Roman"/>
      <w:sz w:val="18"/>
    </w:rPr>
  </w:style>
  <w:style w:type="paragraph" w:styleId="926">
    <w:name w:val="页脚1"/>
    <w:basedOn w:val="804"/>
    <w:next w:val="926"/>
    <w:link w:val="927"/>
    <w:uiPriority w:val="99"/>
    <w:qFormat/>
    <w:pPr>
      <w:jc w:val="left"/>
      <w:tabs>
        <w:tab w:val="center" w:pos="4153" w:leader="none"/>
        <w:tab w:val="right" w:pos="8306" w:leader="none"/>
      </w:tabs>
    </w:pPr>
    <w:rPr>
      <w:rFonts w:cs="Times New Roman"/>
      <w:sz w:val="18"/>
      <w:szCs w:val="18"/>
    </w:rPr>
  </w:style>
  <w:style w:type="character" w:styleId="927">
    <w:name w:val="页脚 字符"/>
    <w:next w:val="927"/>
    <w:link w:val="926"/>
    <w:uiPriority w:val="99"/>
    <w:qFormat/>
    <w:rPr>
      <w:rFonts w:cs="Times New Roman"/>
      <w:sz w:val="18"/>
    </w:rPr>
  </w:style>
  <w:style w:type="paragraph" w:styleId="928">
    <w:name w:val="寄信人地址1"/>
    <w:basedOn w:val="804"/>
    <w:next w:val="928"/>
    <w:link w:val="804"/>
    <w:unhideWhenUsed/>
    <w:qFormat/>
    <w:rPr>
      <w:rFonts w:ascii="Arial" w:hAnsi="Arial"/>
    </w:rPr>
  </w:style>
  <w:style w:type="paragraph" w:styleId="929">
    <w:name w:val="页眉1"/>
    <w:basedOn w:val="804"/>
    <w:next w:val="929"/>
    <w:link w:val="930"/>
    <w:uiPriority w:val="99"/>
    <w:qFormat/>
    <w:pPr>
      <w:jc w:val="center"/>
      <w:tabs>
        <w:tab w:val="center" w:pos="4153" w:leader="none"/>
        <w:tab w:val="right" w:pos="8306" w:leader="none"/>
      </w:tabs>
      <w:pBdr>
        <w:bottom w:val="single" w:color="000000" w:sz="6" w:space="1"/>
      </w:pBdr>
    </w:pPr>
    <w:rPr>
      <w:rFonts w:cs="Times New Roman"/>
      <w:sz w:val="18"/>
      <w:szCs w:val="18"/>
    </w:rPr>
  </w:style>
  <w:style w:type="character" w:styleId="930">
    <w:name w:val="页眉 字符"/>
    <w:next w:val="930"/>
    <w:link w:val="929"/>
    <w:uiPriority w:val="99"/>
    <w:qFormat/>
    <w:rPr>
      <w:rFonts w:cs="Times New Roman"/>
      <w:sz w:val="18"/>
    </w:rPr>
  </w:style>
  <w:style w:type="paragraph" w:styleId="931">
    <w:name w:val="目录 11"/>
    <w:basedOn w:val="804"/>
    <w:next w:val="804"/>
    <w:link w:val="804"/>
    <w:uiPriority w:val="39"/>
    <w:qFormat/>
  </w:style>
  <w:style w:type="paragraph" w:styleId="932">
    <w:name w:val="目录 41"/>
    <w:basedOn w:val="804"/>
    <w:next w:val="804"/>
    <w:link w:val="804"/>
    <w:uiPriority w:val="39"/>
    <w:unhideWhenUsed/>
    <w:qFormat/>
    <w:pPr>
      <w:ind w:left="850" w:right="0" w:firstLine="0"/>
      <w:spacing w:after="57"/>
    </w:pPr>
  </w:style>
  <w:style w:type="paragraph" w:styleId="933">
    <w:name w:val="副标题1"/>
    <w:basedOn w:val="804"/>
    <w:next w:val="804"/>
    <w:link w:val="934"/>
    <w:uiPriority w:val="11"/>
    <w:qFormat/>
    <w:pPr>
      <w:spacing w:before="200" w:after="200"/>
    </w:pPr>
    <w:rPr>
      <w:sz w:val="24"/>
      <w:szCs w:val="24"/>
    </w:rPr>
  </w:style>
  <w:style w:type="character" w:styleId="934">
    <w:name w:val="副标题 字符"/>
    <w:next w:val="934"/>
    <w:link w:val="933"/>
    <w:uiPriority w:val="11"/>
    <w:qFormat/>
    <w:rPr>
      <w:sz w:val="24"/>
      <w:szCs w:val="24"/>
    </w:rPr>
  </w:style>
  <w:style w:type="paragraph" w:styleId="935">
    <w:name w:val="脚注文本11"/>
    <w:basedOn w:val="804"/>
    <w:next w:val="935"/>
    <w:link w:val="936"/>
    <w:uiPriority w:val="99"/>
    <w:unhideWhenUsed/>
    <w:qFormat/>
    <w:pPr>
      <w:spacing w:after="40" w:line="240" w:lineRule="auto"/>
    </w:pPr>
    <w:rPr>
      <w:sz w:val="18"/>
    </w:rPr>
  </w:style>
  <w:style w:type="character" w:styleId="936">
    <w:name w:val="脚注文本 字符"/>
    <w:next w:val="936"/>
    <w:link w:val="935"/>
    <w:uiPriority w:val="99"/>
    <w:qFormat/>
    <w:rPr>
      <w:sz w:val="18"/>
    </w:rPr>
  </w:style>
  <w:style w:type="paragraph" w:styleId="937">
    <w:name w:val="目录 61"/>
    <w:basedOn w:val="804"/>
    <w:next w:val="804"/>
    <w:link w:val="804"/>
    <w:uiPriority w:val="39"/>
    <w:unhideWhenUsed/>
    <w:qFormat/>
    <w:pPr>
      <w:ind w:left="1417" w:right="0" w:firstLine="0"/>
      <w:spacing w:after="57"/>
    </w:pPr>
  </w:style>
  <w:style w:type="paragraph" w:styleId="938">
    <w:name w:val="正文文本缩进 31"/>
    <w:basedOn w:val="804"/>
    <w:next w:val="938"/>
    <w:link w:val="939"/>
    <w:uiPriority w:val="99"/>
    <w:semiHidden/>
    <w:qFormat/>
    <w:pPr>
      <w:ind w:left="420"/>
      <w:spacing w:after="120"/>
    </w:pPr>
    <w:rPr>
      <w:rFonts w:cs="Times New Roman"/>
      <w:sz w:val="16"/>
      <w:szCs w:val="16"/>
    </w:rPr>
  </w:style>
  <w:style w:type="character" w:styleId="939">
    <w:name w:val="正文文本缩进 3 字符"/>
    <w:next w:val="939"/>
    <w:link w:val="938"/>
    <w:uiPriority w:val="99"/>
    <w:semiHidden/>
    <w:qFormat/>
    <w:rPr>
      <w:rFonts w:cs="Times New Roman"/>
      <w:sz w:val="16"/>
    </w:rPr>
  </w:style>
  <w:style w:type="paragraph" w:styleId="940">
    <w:name w:val="图表目录1"/>
    <w:basedOn w:val="804"/>
    <w:next w:val="804"/>
    <w:link w:val="804"/>
    <w:uiPriority w:val="99"/>
    <w:unhideWhenUsed/>
    <w:qFormat/>
    <w:pPr>
      <w:spacing w:after="0" w:afterAutospacing="0"/>
    </w:pPr>
  </w:style>
  <w:style w:type="paragraph" w:styleId="941">
    <w:name w:val="目录 21"/>
    <w:basedOn w:val="804"/>
    <w:next w:val="804"/>
    <w:link w:val="804"/>
    <w:uiPriority w:val="39"/>
    <w:qFormat/>
    <w:pPr>
      <w:ind w:left="210"/>
      <w:jc w:val="left"/>
    </w:pPr>
    <w:rPr>
      <w:smallCaps/>
      <w:sz w:val="20"/>
      <w:szCs w:val="20"/>
    </w:rPr>
  </w:style>
  <w:style w:type="paragraph" w:styleId="942">
    <w:name w:val="目录 91"/>
    <w:basedOn w:val="804"/>
    <w:next w:val="804"/>
    <w:link w:val="804"/>
    <w:uiPriority w:val="2"/>
    <w:qFormat/>
    <w:pPr>
      <w:ind w:left="3360"/>
    </w:pPr>
  </w:style>
  <w:style w:type="paragraph" w:styleId="943">
    <w:name w:val="正文文本 211"/>
    <w:basedOn w:val="804"/>
    <w:next w:val="943"/>
    <w:link w:val="804"/>
    <w:uiPriority w:val="99"/>
    <w:qFormat/>
    <w:pPr>
      <w:spacing w:after="120" w:line="480" w:lineRule="auto"/>
    </w:pPr>
  </w:style>
  <w:style w:type="paragraph" w:styleId="944">
    <w:name w:val="HTML 预设格式1"/>
    <w:basedOn w:val="804"/>
    <w:next w:val="944"/>
    <w:link w:val="80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45">
    <w:name w:val="普通(网站)1"/>
    <w:basedOn w:val="804"/>
    <w:next w:val="945"/>
    <w:link w:val="804"/>
    <w:uiPriority w:val="99"/>
    <w:qFormat/>
    <w:pPr>
      <w:jc w:val="left"/>
      <w:spacing w:before="100" w:beforeAutospacing="1" w:after="100" w:afterAutospacing="1"/>
    </w:pPr>
    <w:rPr>
      <w:rFonts w:cs="Times New Roman"/>
      <w:sz w:val="24"/>
      <w:szCs w:val="22"/>
    </w:rPr>
  </w:style>
  <w:style w:type="paragraph" w:styleId="946">
    <w:name w:val="标题1"/>
    <w:basedOn w:val="804"/>
    <w:next w:val="804"/>
    <w:link w:val="947"/>
    <w:uiPriority w:val="10"/>
    <w:qFormat/>
    <w:pPr>
      <w:contextualSpacing/>
      <w:spacing w:before="300" w:after="200"/>
    </w:pPr>
    <w:rPr>
      <w:sz w:val="48"/>
      <w:szCs w:val="48"/>
    </w:rPr>
  </w:style>
  <w:style w:type="character" w:styleId="947">
    <w:name w:val="标题 字符"/>
    <w:next w:val="947"/>
    <w:link w:val="946"/>
    <w:uiPriority w:val="10"/>
    <w:qFormat/>
    <w:rPr>
      <w:sz w:val="48"/>
      <w:szCs w:val="48"/>
    </w:rPr>
  </w:style>
  <w:style w:type="paragraph" w:styleId="948">
    <w:name w:val="批注主题1"/>
    <w:basedOn w:val="905"/>
    <w:next w:val="905"/>
    <w:link w:val="949"/>
    <w:unhideWhenUsed/>
    <w:qFormat/>
    <w:rPr>
      <w:b/>
      <w:bCs/>
    </w:rPr>
  </w:style>
  <w:style w:type="character" w:styleId="949">
    <w:name w:val="批注主题 字符"/>
    <w:next w:val="949"/>
    <w:link w:val="948"/>
    <w:semiHidden/>
    <w:qFormat/>
    <w:rPr>
      <w:b/>
      <w:bCs/>
      <w:sz w:val="21"/>
      <w:szCs w:val="21"/>
    </w:rPr>
  </w:style>
  <w:style w:type="paragraph" w:styleId="950">
    <w:name w:val="正文首行缩进1"/>
    <w:basedOn w:val="907"/>
    <w:next w:val="950"/>
    <w:link w:val="804"/>
    <w:qFormat/>
    <w:pPr>
      <w:ind w:firstLine="200"/>
      <w:spacing w:line="360" w:lineRule="auto"/>
    </w:pPr>
    <w:rPr>
      <w:rFonts w:ascii="仿宋_GB2312" w:eastAsia="仿宋_GB2312"/>
      <w:sz w:val="30"/>
      <w:szCs w:val="30"/>
    </w:rPr>
  </w:style>
  <w:style w:type="paragraph" w:styleId="951">
    <w:name w:val="正文首行缩进 211"/>
    <w:basedOn w:val="910"/>
    <w:next w:val="951"/>
    <w:link w:val="804"/>
    <w:uiPriority w:val="99"/>
    <w:unhideWhenUsed/>
    <w:qFormat/>
    <w:pPr>
      <w:ind w:firstLine="420"/>
    </w:pPr>
  </w:style>
  <w:style w:type="table" w:styleId="952">
    <w:name w:val="网格型1"/>
    <w:basedOn w:val="861"/>
    <w:next w:val="952"/>
    <w:link w:val="804"/>
    <w:uiPriority w:val="99"/>
    <w:qFormat/>
    <w:pPr>
      <w:jc w:val="both"/>
      <w:widowControl w:val="off"/>
    </w:pPr>
    <w:tblPr/>
  </w:style>
  <w:style w:type="character" w:styleId="953">
    <w:name w:val="要点1"/>
    <w:next w:val="953"/>
    <w:link w:val="804"/>
    <w:uiPriority w:val="99"/>
    <w:qFormat/>
    <w:rPr>
      <w:rFonts w:cs="Times New Roman"/>
      <w:b/>
    </w:rPr>
  </w:style>
  <w:style w:type="character" w:styleId="954">
    <w:name w:val="尾注引用1"/>
    <w:next w:val="954"/>
    <w:link w:val="804"/>
    <w:uiPriority w:val="99"/>
    <w:unhideWhenUsed/>
    <w:qFormat/>
    <w:rPr>
      <w:vertAlign w:val="superscript"/>
    </w:rPr>
  </w:style>
  <w:style w:type="character" w:styleId="955">
    <w:name w:val="已访问的超链接1"/>
    <w:next w:val="955"/>
    <w:link w:val="804"/>
    <w:uiPriority w:val="99"/>
    <w:unhideWhenUsed/>
    <w:qFormat/>
    <w:rPr>
      <w:color w:val="333333"/>
      <w:u w:val="none"/>
    </w:rPr>
  </w:style>
  <w:style w:type="character" w:styleId="956">
    <w:name w:val="超链接1"/>
    <w:next w:val="956"/>
    <w:link w:val="804"/>
    <w:uiPriority w:val="99"/>
    <w:qFormat/>
    <w:rPr>
      <w:rFonts w:cs="Times New Roman"/>
      <w:color w:val="0000ff"/>
      <w:u w:val="single"/>
    </w:rPr>
  </w:style>
  <w:style w:type="character" w:styleId="957">
    <w:name w:val="批注引用1"/>
    <w:next w:val="957"/>
    <w:link w:val="804"/>
    <w:unhideWhenUsed/>
    <w:qFormat/>
    <w:rPr>
      <w:sz w:val="21"/>
      <w:szCs w:val="21"/>
    </w:rPr>
  </w:style>
  <w:style w:type="character" w:styleId="958">
    <w:name w:val="脚注引用1"/>
    <w:next w:val="958"/>
    <w:link w:val="804"/>
    <w:uiPriority w:val="99"/>
    <w:unhideWhenUsed/>
    <w:qFormat/>
    <w:rPr>
      <w:vertAlign w:val="superscript"/>
    </w:rPr>
  </w:style>
  <w:style w:type="paragraph" w:styleId="959">
    <w:name w:val="Default"/>
    <w:next w:val="804"/>
    <w:link w:val="804"/>
    <w:uiPriority w:val="99"/>
    <w:qFormat/>
    <w:pPr>
      <w:widowControl w:val="off"/>
    </w:pPr>
    <w:rPr>
      <w:rFonts w:ascii="仿宋" w:hAnsi="Calibri" w:eastAsia="仿宋" w:cs="仿宋"/>
      <w:color w:val="000000"/>
      <w:sz w:val="24"/>
      <w:szCs w:val="24"/>
      <w:lang w:val="en-US" w:eastAsia="zh-CN" w:bidi="ar-SA"/>
    </w:rPr>
  </w:style>
  <w:style w:type="paragraph" w:styleId="960">
    <w:name w:val="正文（缩进）"/>
    <w:basedOn w:val="804"/>
    <w:next w:val="960"/>
    <w:link w:val="804"/>
    <w:qFormat/>
    <w:pPr>
      <w:ind w:firstLine="480"/>
      <w:spacing w:before="156" w:after="156"/>
    </w:pPr>
    <w:rPr>
      <w:rFonts w:ascii="Times New Roman" w:hAnsi="Times New Roman" w:cs="Times New Roman"/>
      <w:szCs w:val="24"/>
    </w:rPr>
  </w:style>
  <w:style w:type="character" w:styleId="961">
    <w:name w:val="Heading 2 Char"/>
    <w:next w:val="961"/>
    <w:link w:val="804"/>
    <w:uiPriority w:val="9"/>
    <w:qFormat/>
    <w:rPr>
      <w:rFonts w:ascii="Arial" w:hAnsi="Arial" w:eastAsia="Arial" w:cs="Arial"/>
      <w:sz w:val="34"/>
    </w:rPr>
  </w:style>
  <w:style w:type="character" w:styleId="962">
    <w:name w:val="Heading 3 Char"/>
    <w:next w:val="962"/>
    <w:link w:val="804"/>
    <w:uiPriority w:val="9"/>
    <w:qFormat/>
    <w:rPr>
      <w:rFonts w:ascii="Arial" w:hAnsi="Arial" w:eastAsia="Arial" w:cs="Arial"/>
      <w:sz w:val="30"/>
      <w:szCs w:val="30"/>
    </w:rPr>
  </w:style>
  <w:style w:type="character" w:styleId="963">
    <w:name w:val="Heading 4 Char"/>
    <w:next w:val="963"/>
    <w:link w:val="804"/>
    <w:uiPriority w:val="9"/>
    <w:qFormat/>
    <w:rPr>
      <w:rFonts w:ascii="Arial" w:hAnsi="Arial" w:eastAsia="Arial" w:cs="Arial"/>
      <w:b/>
      <w:bCs/>
      <w:sz w:val="26"/>
      <w:szCs w:val="26"/>
    </w:rPr>
  </w:style>
  <w:style w:type="paragraph" w:styleId="964">
    <w:name w:val="引用1"/>
    <w:basedOn w:val="804"/>
    <w:next w:val="804"/>
    <w:link w:val="965"/>
    <w:uiPriority w:val="29"/>
    <w:qFormat/>
    <w:pPr>
      <w:ind w:left="720" w:right="720"/>
    </w:pPr>
    <w:rPr>
      <w:i/>
    </w:rPr>
  </w:style>
  <w:style w:type="character" w:styleId="965">
    <w:name w:val="引用 字符"/>
    <w:next w:val="965"/>
    <w:link w:val="964"/>
    <w:uiPriority w:val="29"/>
    <w:qFormat/>
    <w:rPr>
      <w:i/>
    </w:rPr>
  </w:style>
  <w:style w:type="paragraph" w:styleId="966">
    <w:name w:val="明显引用1"/>
    <w:basedOn w:val="804"/>
    <w:next w:val="804"/>
    <w:link w:val="9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name w:val="明显引用 字符"/>
    <w:next w:val="967"/>
    <w:link w:val="966"/>
    <w:uiPriority w:val="30"/>
    <w:qFormat/>
    <w:rPr>
      <w:i/>
    </w:rPr>
  </w:style>
  <w:style w:type="character" w:styleId="968">
    <w:name w:val="Header Char"/>
    <w:next w:val="968"/>
    <w:link w:val="804"/>
    <w:uiPriority w:val="99"/>
    <w:qFormat/>
  </w:style>
  <w:style w:type="character" w:styleId="969">
    <w:name w:val="Footer Char"/>
    <w:next w:val="969"/>
    <w:link w:val="804"/>
    <w:uiPriority w:val="99"/>
    <w:qFormat/>
  </w:style>
  <w:style w:type="character" w:styleId="970">
    <w:name w:val="Caption Char"/>
    <w:next w:val="970"/>
    <w:link w:val="804"/>
    <w:uiPriority w:val="99"/>
    <w:qFormat/>
  </w:style>
  <w:style w:type="table" w:styleId="971">
    <w:name w:val="Table Grid Light"/>
    <w:basedOn w:val="861"/>
    <w:next w:val="971"/>
    <w:link w:val="804"/>
    <w:uiPriority w:val="59"/>
    <w:qFormat/>
    <w:pPr>
      <w:spacing w:after="0" w:line="240" w:lineRule="auto"/>
    </w:pPr>
    <w:tblPr/>
  </w:style>
  <w:style w:type="table" w:styleId="972">
    <w:name w:val="Grid Table 1 Light - Accent 1"/>
    <w:basedOn w:val="861"/>
    <w:next w:val="972"/>
    <w:link w:val="804"/>
    <w:uiPriority w:val="99"/>
    <w:qFormat/>
    <w:pPr>
      <w:spacing w:after="0" w:line="240" w:lineRule="auto"/>
    </w:pPr>
    <w:tblPr/>
  </w:style>
  <w:style w:type="table" w:styleId="973">
    <w:name w:val="Grid Table 1 Light - Accent 2"/>
    <w:basedOn w:val="861"/>
    <w:next w:val="973"/>
    <w:link w:val="804"/>
    <w:uiPriority w:val="99"/>
    <w:qFormat/>
    <w:pPr>
      <w:spacing w:after="0" w:line="240" w:lineRule="auto"/>
    </w:pPr>
    <w:tblPr/>
  </w:style>
  <w:style w:type="table" w:styleId="974">
    <w:name w:val="Grid Table 1 Light - Accent 3"/>
    <w:basedOn w:val="861"/>
    <w:next w:val="974"/>
    <w:link w:val="804"/>
    <w:uiPriority w:val="99"/>
    <w:qFormat/>
    <w:pPr>
      <w:spacing w:after="0" w:line="240" w:lineRule="auto"/>
    </w:pPr>
    <w:tblPr/>
  </w:style>
  <w:style w:type="table" w:styleId="975">
    <w:name w:val="Grid Table 1 Light - Accent 4"/>
    <w:basedOn w:val="861"/>
    <w:next w:val="975"/>
    <w:link w:val="804"/>
    <w:uiPriority w:val="99"/>
    <w:qFormat/>
    <w:pPr>
      <w:spacing w:after="0" w:line="240" w:lineRule="auto"/>
    </w:pPr>
    <w:tblPr/>
  </w:style>
  <w:style w:type="table" w:styleId="976">
    <w:name w:val="Grid Table 1 Light - Accent 5"/>
    <w:basedOn w:val="861"/>
    <w:next w:val="976"/>
    <w:link w:val="804"/>
    <w:uiPriority w:val="99"/>
    <w:qFormat/>
    <w:pPr>
      <w:spacing w:after="0" w:line="240" w:lineRule="auto"/>
    </w:pPr>
    <w:tblPr/>
  </w:style>
  <w:style w:type="table" w:styleId="977">
    <w:name w:val="Grid Table 1 Light - Accent 6"/>
    <w:basedOn w:val="861"/>
    <w:next w:val="977"/>
    <w:link w:val="804"/>
    <w:uiPriority w:val="99"/>
    <w:qFormat/>
    <w:pPr>
      <w:spacing w:after="0" w:line="240" w:lineRule="auto"/>
    </w:pPr>
    <w:tblPr/>
  </w:style>
  <w:style w:type="table" w:styleId="978">
    <w:name w:val="Grid Table 2 - Accent 1"/>
    <w:basedOn w:val="861"/>
    <w:next w:val="978"/>
    <w:link w:val="804"/>
    <w:uiPriority w:val="99"/>
    <w:qFormat/>
    <w:pPr>
      <w:spacing w:after="0" w:line="240" w:lineRule="auto"/>
    </w:pPr>
    <w:tblPr/>
  </w:style>
  <w:style w:type="table" w:styleId="979">
    <w:name w:val="Grid Table 2 - Accent 2"/>
    <w:basedOn w:val="861"/>
    <w:next w:val="979"/>
    <w:link w:val="804"/>
    <w:uiPriority w:val="99"/>
    <w:qFormat/>
    <w:pPr>
      <w:spacing w:after="0" w:line="240" w:lineRule="auto"/>
    </w:pPr>
    <w:tblPr/>
  </w:style>
  <w:style w:type="table" w:styleId="980">
    <w:name w:val="Grid Table 2 - Accent 3"/>
    <w:basedOn w:val="861"/>
    <w:next w:val="980"/>
    <w:link w:val="804"/>
    <w:uiPriority w:val="99"/>
    <w:qFormat/>
    <w:pPr>
      <w:spacing w:after="0" w:line="240" w:lineRule="auto"/>
    </w:pPr>
    <w:tblPr/>
  </w:style>
  <w:style w:type="table" w:styleId="981">
    <w:name w:val="Grid Table 2 - Accent 4"/>
    <w:basedOn w:val="861"/>
    <w:next w:val="981"/>
    <w:link w:val="804"/>
    <w:uiPriority w:val="99"/>
    <w:qFormat/>
    <w:pPr>
      <w:spacing w:after="0" w:line="240" w:lineRule="auto"/>
    </w:pPr>
    <w:tblPr/>
  </w:style>
  <w:style w:type="table" w:styleId="982">
    <w:name w:val="Grid Table 2 - Accent 5"/>
    <w:basedOn w:val="861"/>
    <w:next w:val="982"/>
    <w:link w:val="804"/>
    <w:uiPriority w:val="99"/>
    <w:qFormat/>
    <w:pPr>
      <w:spacing w:after="0" w:line="240" w:lineRule="auto"/>
    </w:pPr>
    <w:tblPr/>
  </w:style>
  <w:style w:type="table" w:styleId="983">
    <w:name w:val="Grid Table 2 - Accent 6"/>
    <w:basedOn w:val="861"/>
    <w:next w:val="983"/>
    <w:link w:val="804"/>
    <w:uiPriority w:val="99"/>
    <w:qFormat/>
    <w:pPr>
      <w:spacing w:after="0" w:line="240" w:lineRule="auto"/>
    </w:pPr>
    <w:tblPr/>
  </w:style>
  <w:style w:type="table" w:styleId="984">
    <w:name w:val="Grid Table 3 - Accent 1"/>
    <w:basedOn w:val="861"/>
    <w:next w:val="984"/>
    <w:link w:val="804"/>
    <w:uiPriority w:val="99"/>
    <w:qFormat/>
    <w:tblPr/>
  </w:style>
  <w:style w:type="table" w:styleId="985">
    <w:name w:val="Grid Table 3 - Accent 2"/>
    <w:basedOn w:val="861"/>
    <w:next w:val="985"/>
    <w:link w:val="804"/>
    <w:uiPriority w:val="99"/>
    <w:qFormat/>
    <w:tblPr/>
  </w:style>
  <w:style w:type="table" w:styleId="986">
    <w:name w:val="Grid Table 3 - Accent 3"/>
    <w:basedOn w:val="861"/>
    <w:next w:val="986"/>
    <w:link w:val="804"/>
    <w:uiPriority w:val="99"/>
    <w:qFormat/>
    <w:tblPr/>
  </w:style>
  <w:style w:type="table" w:styleId="987">
    <w:name w:val="Grid Table 3 - Accent 4"/>
    <w:basedOn w:val="861"/>
    <w:next w:val="987"/>
    <w:link w:val="804"/>
    <w:uiPriority w:val="99"/>
    <w:qFormat/>
    <w:tblPr/>
  </w:style>
  <w:style w:type="table" w:styleId="988">
    <w:name w:val="Grid Table 3 - Accent 5"/>
    <w:basedOn w:val="861"/>
    <w:next w:val="988"/>
    <w:link w:val="804"/>
    <w:uiPriority w:val="99"/>
    <w:qFormat/>
    <w:tblPr/>
  </w:style>
  <w:style w:type="table" w:styleId="989">
    <w:name w:val="Grid Table 3 - Accent 6"/>
    <w:basedOn w:val="861"/>
    <w:next w:val="989"/>
    <w:link w:val="804"/>
    <w:uiPriority w:val="99"/>
    <w:qFormat/>
    <w:tblPr/>
  </w:style>
  <w:style w:type="table" w:styleId="990">
    <w:name w:val="Grid Table 4 - Accent 1"/>
    <w:basedOn w:val="861"/>
    <w:next w:val="990"/>
    <w:link w:val="804"/>
    <w:uiPriority w:val="59"/>
    <w:qFormat/>
    <w:pPr>
      <w:spacing w:after="0" w:line="240" w:lineRule="auto"/>
    </w:pPr>
    <w:tblPr/>
  </w:style>
  <w:style w:type="table" w:styleId="991">
    <w:name w:val="Grid Table 4 - Accent 2"/>
    <w:basedOn w:val="861"/>
    <w:next w:val="991"/>
    <w:link w:val="804"/>
    <w:uiPriority w:val="59"/>
    <w:qFormat/>
    <w:pPr>
      <w:spacing w:after="0" w:line="240" w:lineRule="auto"/>
    </w:pPr>
    <w:tblPr/>
  </w:style>
  <w:style w:type="table" w:styleId="992">
    <w:name w:val="Grid Table 4 - Accent 3"/>
    <w:basedOn w:val="861"/>
    <w:next w:val="992"/>
    <w:link w:val="804"/>
    <w:uiPriority w:val="59"/>
    <w:qFormat/>
    <w:pPr>
      <w:spacing w:after="0" w:line="240" w:lineRule="auto"/>
    </w:pPr>
    <w:tblPr/>
  </w:style>
  <w:style w:type="table" w:styleId="993">
    <w:name w:val="Grid Table 4 - Accent 4"/>
    <w:basedOn w:val="861"/>
    <w:next w:val="993"/>
    <w:link w:val="804"/>
    <w:uiPriority w:val="59"/>
    <w:qFormat/>
    <w:pPr>
      <w:spacing w:after="0" w:line="240" w:lineRule="auto"/>
    </w:pPr>
    <w:tblPr/>
  </w:style>
  <w:style w:type="table" w:styleId="994">
    <w:name w:val="Grid Table 4 - Accent 5"/>
    <w:basedOn w:val="861"/>
    <w:next w:val="994"/>
    <w:link w:val="804"/>
    <w:uiPriority w:val="59"/>
    <w:qFormat/>
    <w:pPr>
      <w:spacing w:after="0" w:line="240" w:lineRule="auto"/>
    </w:pPr>
    <w:tblPr/>
  </w:style>
  <w:style w:type="table" w:styleId="995">
    <w:name w:val="Grid Table 4 - Accent 6"/>
    <w:basedOn w:val="861"/>
    <w:next w:val="995"/>
    <w:link w:val="804"/>
    <w:uiPriority w:val="59"/>
    <w:qFormat/>
    <w:pPr>
      <w:spacing w:after="0" w:line="240" w:lineRule="auto"/>
    </w:pPr>
    <w:tblPr/>
  </w:style>
  <w:style w:type="table" w:styleId="996">
    <w:name w:val="Grid Table 5 Dark- Accent 1"/>
    <w:basedOn w:val="861"/>
    <w:next w:val="996"/>
    <w:link w:val="804"/>
    <w:uiPriority w:val="99"/>
    <w:qFormat/>
    <w:pPr>
      <w:spacing w:after="0" w:line="240" w:lineRule="auto"/>
    </w:pPr>
    <w:tblPr/>
  </w:style>
  <w:style w:type="table" w:styleId="997">
    <w:name w:val="Grid Table 5 Dark - Accent 2"/>
    <w:basedOn w:val="861"/>
    <w:next w:val="997"/>
    <w:link w:val="804"/>
    <w:uiPriority w:val="99"/>
    <w:qFormat/>
    <w:pPr>
      <w:spacing w:after="0" w:line="240" w:lineRule="auto"/>
    </w:pPr>
    <w:tblPr/>
  </w:style>
  <w:style w:type="table" w:styleId="998">
    <w:name w:val="Grid Table 5 Dark - Accent 3"/>
    <w:basedOn w:val="861"/>
    <w:next w:val="998"/>
    <w:link w:val="804"/>
    <w:uiPriority w:val="99"/>
    <w:qFormat/>
    <w:pPr>
      <w:spacing w:after="0" w:line="240" w:lineRule="auto"/>
    </w:pPr>
    <w:tblPr/>
  </w:style>
  <w:style w:type="table" w:styleId="999">
    <w:name w:val="Grid Table 5 Dark- Accent 4"/>
    <w:basedOn w:val="861"/>
    <w:next w:val="999"/>
    <w:link w:val="804"/>
    <w:uiPriority w:val="99"/>
    <w:qFormat/>
    <w:pPr>
      <w:spacing w:after="0" w:line="240" w:lineRule="auto"/>
    </w:pPr>
    <w:tblPr/>
  </w:style>
  <w:style w:type="table" w:styleId="1000">
    <w:name w:val="Grid Table 5 Dark - Accent 5"/>
    <w:basedOn w:val="861"/>
    <w:next w:val="1000"/>
    <w:link w:val="804"/>
    <w:uiPriority w:val="99"/>
    <w:qFormat/>
    <w:pPr>
      <w:spacing w:after="0" w:line="240" w:lineRule="auto"/>
    </w:pPr>
    <w:tblPr/>
  </w:style>
  <w:style w:type="table" w:styleId="1001">
    <w:name w:val="Grid Table 5 Dark - Accent 6"/>
    <w:basedOn w:val="861"/>
    <w:next w:val="1001"/>
    <w:link w:val="804"/>
    <w:uiPriority w:val="99"/>
    <w:qFormat/>
    <w:pPr>
      <w:spacing w:after="0" w:line="240" w:lineRule="auto"/>
    </w:pPr>
    <w:tblPr/>
  </w:style>
  <w:style w:type="table" w:styleId="1002">
    <w:name w:val="Grid Table 6 Colorful - Accent 1"/>
    <w:basedOn w:val="861"/>
    <w:next w:val="1002"/>
    <w:link w:val="804"/>
    <w:uiPriority w:val="99"/>
    <w:qFormat/>
    <w:pPr>
      <w:spacing w:after="0" w:line="240" w:lineRule="auto"/>
    </w:pPr>
    <w:tblPr/>
  </w:style>
  <w:style w:type="table" w:styleId="1003">
    <w:name w:val="Grid Table 6 Colorful - Accent 2"/>
    <w:basedOn w:val="861"/>
    <w:next w:val="1003"/>
    <w:link w:val="804"/>
    <w:uiPriority w:val="99"/>
    <w:qFormat/>
    <w:pPr>
      <w:spacing w:after="0" w:line="240" w:lineRule="auto"/>
    </w:pPr>
    <w:tblPr/>
  </w:style>
  <w:style w:type="table" w:styleId="1004">
    <w:name w:val="Grid Table 6 Colorful - Accent 3"/>
    <w:basedOn w:val="861"/>
    <w:next w:val="1004"/>
    <w:link w:val="804"/>
    <w:uiPriority w:val="99"/>
    <w:qFormat/>
    <w:pPr>
      <w:spacing w:after="0" w:line="240" w:lineRule="auto"/>
    </w:pPr>
    <w:tblPr/>
  </w:style>
  <w:style w:type="table" w:styleId="1005">
    <w:name w:val="Grid Table 6 Colorful - Accent 4"/>
    <w:basedOn w:val="861"/>
    <w:next w:val="1005"/>
    <w:link w:val="804"/>
    <w:uiPriority w:val="99"/>
    <w:qFormat/>
    <w:pPr>
      <w:spacing w:after="0" w:line="240" w:lineRule="auto"/>
    </w:pPr>
    <w:tblPr/>
  </w:style>
  <w:style w:type="table" w:styleId="1006">
    <w:name w:val="Grid Table 6 Colorful - Accent 5"/>
    <w:basedOn w:val="861"/>
    <w:next w:val="1006"/>
    <w:link w:val="804"/>
    <w:uiPriority w:val="99"/>
    <w:qFormat/>
    <w:pPr>
      <w:spacing w:after="0" w:line="240" w:lineRule="auto"/>
    </w:pPr>
    <w:tblPr/>
  </w:style>
  <w:style w:type="table" w:styleId="1007">
    <w:name w:val="Grid Table 6 Colorful - Accent 6"/>
    <w:basedOn w:val="861"/>
    <w:next w:val="1007"/>
    <w:link w:val="804"/>
    <w:uiPriority w:val="99"/>
    <w:qFormat/>
    <w:pPr>
      <w:spacing w:after="0" w:line="240" w:lineRule="auto"/>
    </w:pPr>
    <w:tblPr/>
  </w:style>
  <w:style w:type="table" w:styleId="1008">
    <w:name w:val="Grid Table 7 Colorful - Accent 1"/>
    <w:basedOn w:val="861"/>
    <w:next w:val="1008"/>
    <w:link w:val="804"/>
    <w:uiPriority w:val="99"/>
    <w:qFormat/>
    <w:tblPr/>
  </w:style>
  <w:style w:type="table" w:styleId="1009">
    <w:name w:val="Grid Table 7 Colorful - Accent 2"/>
    <w:basedOn w:val="861"/>
    <w:next w:val="1009"/>
    <w:link w:val="804"/>
    <w:uiPriority w:val="99"/>
    <w:qFormat/>
    <w:tblPr/>
  </w:style>
  <w:style w:type="table" w:styleId="1010">
    <w:name w:val="Grid Table 7 Colorful - Accent 3"/>
    <w:basedOn w:val="861"/>
    <w:next w:val="1010"/>
    <w:link w:val="804"/>
    <w:uiPriority w:val="99"/>
    <w:qFormat/>
    <w:tblPr/>
  </w:style>
  <w:style w:type="table" w:styleId="1011">
    <w:name w:val="Grid Table 7 Colorful - Accent 4"/>
    <w:basedOn w:val="861"/>
    <w:next w:val="1011"/>
    <w:link w:val="804"/>
    <w:uiPriority w:val="99"/>
    <w:qFormat/>
    <w:tblPr/>
  </w:style>
  <w:style w:type="table" w:styleId="1012">
    <w:name w:val="Grid Table 7 Colorful - Accent 5"/>
    <w:basedOn w:val="861"/>
    <w:next w:val="1012"/>
    <w:link w:val="804"/>
    <w:uiPriority w:val="99"/>
    <w:qFormat/>
    <w:tblPr/>
  </w:style>
  <w:style w:type="table" w:styleId="1013">
    <w:name w:val="Grid Table 7 Colorful - Accent 6"/>
    <w:basedOn w:val="861"/>
    <w:next w:val="1013"/>
    <w:link w:val="804"/>
    <w:uiPriority w:val="99"/>
    <w:qFormat/>
    <w:tblPr/>
  </w:style>
  <w:style w:type="table" w:styleId="1014">
    <w:name w:val="List Table 1 Light - Accent 1"/>
    <w:basedOn w:val="861"/>
    <w:next w:val="1014"/>
    <w:link w:val="804"/>
    <w:uiPriority w:val="99"/>
    <w:qFormat/>
    <w:pPr>
      <w:spacing w:after="0" w:line="240" w:lineRule="auto"/>
    </w:pPr>
    <w:tblPr/>
  </w:style>
  <w:style w:type="table" w:styleId="1015">
    <w:name w:val="List Table 1 Light - Accent 2"/>
    <w:basedOn w:val="861"/>
    <w:next w:val="1015"/>
    <w:link w:val="804"/>
    <w:uiPriority w:val="99"/>
    <w:qFormat/>
    <w:pPr>
      <w:spacing w:after="0" w:line="240" w:lineRule="auto"/>
    </w:pPr>
    <w:tblPr/>
  </w:style>
  <w:style w:type="table" w:styleId="1016">
    <w:name w:val="List Table 1 Light - Accent 3"/>
    <w:basedOn w:val="861"/>
    <w:next w:val="1016"/>
    <w:link w:val="804"/>
    <w:uiPriority w:val="99"/>
    <w:qFormat/>
    <w:pPr>
      <w:spacing w:after="0" w:line="240" w:lineRule="auto"/>
    </w:pPr>
    <w:tblPr/>
  </w:style>
  <w:style w:type="table" w:styleId="1017">
    <w:name w:val="List Table 1 Light - Accent 4"/>
    <w:basedOn w:val="861"/>
    <w:next w:val="1017"/>
    <w:link w:val="804"/>
    <w:uiPriority w:val="99"/>
    <w:qFormat/>
    <w:pPr>
      <w:spacing w:after="0" w:line="240" w:lineRule="auto"/>
    </w:pPr>
    <w:tblPr/>
  </w:style>
  <w:style w:type="table" w:styleId="1018">
    <w:name w:val="List Table 1 Light - Accent 5"/>
    <w:basedOn w:val="861"/>
    <w:next w:val="1018"/>
    <w:link w:val="804"/>
    <w:uiPriority w:val="99"/>
    <w:qFormat/>
    <w:pPr>
      <w:spacing w:after="0" w:line="240" w:lineRule="auto"/>
    </w:pPr>
    <w:tblPr/>
  </w:style>
  <w:style w:type="table" w:styleId="1019">
    <w:name w:val="List Table 1 Light - Accent 6"/>
    <w:basedOn w:val="861"/>
    <w:next w:val="1019"/>
    <w:link w:val="804"/>
    <w:uiPriority w:val="99"/>
    <w:qFormat/>
    <w:pPr>
      <w:spacing w:after="0" w:line="240" w:lineRule="auto"/>
    </w:pPr>
    <w:tblPr/>
  </w:style>
  <w:style w:type="table" w:styleId="1020">
    <w:name w:val="List Table 2 - Accent 1"/>
    <w:basedOn w:val="861"/>
    <w:next w:val="1020"/>
    <w:link w:val="804"/>
    <w:uiPriority w:val="99"/>
    <w:qFormat/>
    <w:pPr>
      <w:spacing w:after="0" w:line="240" w:lineRule="auto"/>
    </w:pPr>
    <w:tblPr/>
  </w:style>
  <w:style w:type="table" w:styleId="1021">
    <w:name w:val="List Table 2 - Accent 2"/>
    <w:basedOn w:val="861"/>
    <w:next w:val="1021"/>
    <w:link w:val="804"/>
    <w:uiPriority w:val="99"/>
    <w:qFormat/>
    <w:pPr>
      <w:spacing w:after="0" w:line="240" w:lineRule="auto"/>
    </w:pPr>
    <w:tblPr/>
  </w:style>
  <w:style w:type="table" w:styleId="1022">
    <w:name w:val="List Table 2 - Accent 3"/>
    <w:basedOn w:val="861"/>
    <w:next w:val="1022"/>
    <w:link w:val="804"/>
    <w:uiPriority w:val="99"/>
    <w:qFormat/>
    <w:pPr>
      <w:spacing w:after="0" w:line="240" w:lineRule="auto"/>
    </w:pPr>
    <w:tblPr/>
  </w:style>
  <w:style w:type="table" w:styleId="1023">
    <w:name w:val="List Table 2 - Accent 4"/>
    <w:basedOn w:val="861"/>
    <w:next w:val="1023"/>
    <w:link w:val="804"/>
    <w:uiPriority w:val="99"/>
    <w:qFormat/>
    <w:pPr>
      <w:spacing w:after="0" w:line="240" w:lineRule="auto"/>
    </w:pPr>
    <w:tblPr/>
  </w:style>
  <w:style w:type="table" w:styleId="1024">
    <w:name w:val="List Table 2 - Accent 5"/>
    <w:basedOn w:val="861"/>
    <w:next w:val="1024"/>
    <w:link w:val="804"/>
    <w:uiPriority w:val="99"/>
    <w:qFormat/>
    <w:pPr>
      <w:spacing w:after="0" w:line="240" w:lineRule="auto"/>
    </w:pPr>
    <w:tblPr/>
  </w:style>
  <w:style w:type="table" w:styleId="1025">
    <w:name w:val="List Table 2 - Accent 6"/>
    <w:basedOn w:val="861"/>
    <w:next w:val="1025"/>
    <w:link w:val="804"/>
    <w:uiPriority w:val="99"/>
    <w:qFormat/>
    <w:pPr>
      <w:spacing w:after="0" w:line="240" w:lineRule="auto"/>
    </w:pPr>
    <w:tblPr/>
  </w:style>
  <w:style w:type="table" w:styleId="1026">
    <w:name w:val="List Table 3 - Accent 1"/>
    <w:basedOn w:val="861"/>
    <w:next w:val="1026"/>
    <w:link w:val="804"/>
    <w:uiPriority w:val="99"/>
    <w:qFormat/>
    <w:pPr>
      <w:spacing w:after="0" w:line="240" w:lineRule="auto"/>
    </w:pPr>
    <w:tblPr/>
  </w:style>
  <w:style w:type="table" w:styleId="1027">
    <w:name w:val="List Table 3 - Accent 2"/>
    <w:basedOn w:val="861"/>
    <w:next w:val="1027"/>
    <w:link w:val="804"/>
    <w:uiPriority w:val="99"/>
    <w:qFormat/>
    <w:pPr>
      <w:spacing w:after="0" w:line="240" w:lineRule="auto"/>
    </w:pPr>
    <w:tblPr/>
  </w:style>
  <w:style w:type="table" w:styleId="1028">
    <w:name w:val="List Table 3 - Accent 3"/>
    <w:basedOn w:val="861"/>
    <w:next w:val="1028"/>
    <w:link w:val="804"/>
    <w:uiPriority w:val="99"/>
    <w:qFormat/>
    <w:pPr>
      <w:spacing w:after="0" w:line="240" w:lineRule="auto"/>
    </w:pPr>
    <w:tblPr/>
  </w:style>
  <w:style w:type="table" w:styleId="1029">
    <w:name w:val="List Table 3 - Accent 4"/>
    <w:basedOn w:val="861"/>
    <w:next w:val="1029"/>
    <w:link w:val="804"/>
    <w:uiPriority w:val="99"/>
    <w:qFormat/>
    <w:pPr>
      <w:spacing w:after="0" w:line="240" w:lineRule="auto"/>
    </w:pPr>
    <w:tblPr/>
  </w:style>
  <w:style w:type="table" w:styleId="1030">
    <w:name w:val="List Table 3 - Accent 5"/>
    <w:basedOn w:val="861"/>
    <w:next w:val="1030"/>
    <w:link w:val="804"/>
    <w:uiPriority w:val="99"/>
    <w:qFormat/>
    <w:pPr>
      <w:spacing w:after="0" w:line="240" w:lineRule="auto"/>
    </w:pPr>
    <w:tblPr/>
  </w:style>
  <w:style w:type="table" w:styleId="1031">
    <w:name w:val="List Table 3 - Accent 6"/>
    <w:basedOn w:val="861"/>
    <w:next w:val="1031"/>
    <w:link w:val="804"/>
    <w:uiPriority w:val="99"/>
    <w:qFormat/>
    <w:pPr>
      <w:spacing w:after="0" w:line="240" w:lineRule="auto"/>
    </w:pPr>
    <w:tblPr/>
  </w:style>
  <w:style w:type="table" w:styleId="1032">
    <w:name w:val="List Table 4 - Accent 1"/>
    <w:basedOn w:val="861"/>
    <w:next w:val="1032"/>
    <w:link w:val="804"/>
    <w:uiPriority w:val="99"/>
    <w:qFormat/>
    <w:pPr>
      <w:spacing w:after="0" w:line="240" w:lineRule="auto"/>
    </w:pPr>
    <w:tblPr/>
  </w:style>
  <w:style w:type="table" w:styleId="1033">
    <w:name w:val="List Table 4 - Accent 2"/>
    <w:basedOn w:val="861"/>
    <w:next w:val="1033"/>
    <w:link w:val="804"/>
    <w:uiPriority w:val="99"/>
    <w:qFormat/>
    <w:pPr>
      <w:spacing w:after="0" w:line="240" w:lineRule="auto"/>
    </w:pPr>
    <w:tblPr/>
  </w:style>
  <w:style w:type="table" w:styleId="1034">
    <w:name w:val="List Table 4 - Accent 3"/>
    <w:basedOn w:val="861"/>
    <w:next w:val="1034"/>
    <w:link w:val="804"/>
    <w:uiPriority w:val="99"/>
    <w:qFormat/>
    <w:pPr>
      <w:spacing w:after="0" w:line="240" w:lineRule="auto"/>
    </w:pPr>
    <w:tblPr/>
  </w:style>
  <w:style w:type="table" w:styleId="1035">
    <w:name w:val="List Table 4 - Accent 4"/>
    <w:basedOn w:val="861"/>
    <w:next w:val="1035"/>
    <w:link w:val="804"/>
    <w:uiPriority w:val="99"/>
    <w:qFormat/>
    <w:pPr>
      <w:spacing w:after="0" w:line="240" w:lineRule="auto"/>
    </w:pPr>
    <w:tblPr/>
  </w:style>
  <w:style w:type="table" w:styleId="1036">
    <w:name w:val="List Table 4 - Accent 5"/>
    <w:basedOn w:val="861"/>
    <w:next w:val="1036"/>
    <w:link w:val="804"/>
    <w:uiPriority w:val="99"/>
    <w:qFormat/>
    <w:pPr>
      <w:spacing w:after="0" w:line="240" w:lineRule="auto"/>
    </w:pPr>
    <w:tblPr/>
  </w:style>
  <w:style w:type="table" w:styleId="1037">
    <w:name w:val="List Table 4 - Accent 6"/>
    <w:basedOn w:val="861"/>
    <w:next w:val="1037"/>
    <w:link w:val="804"/>
    <w:uiPriority w:val="99"/>
    <w:qFormat/>
    <w:pPr>
      <w:spacing w:after="0" w:line="240" w:lineRule="auto"/>
    </w:pPr>
    <w:tblPr/>
  </w:style>
  <w:style w:type="table" w:styleId="1038">
    <w:name w:val="List Table 5 Dark - Accent 1"/>
    <w:basedOn w:val="861"/>
    <w:next w:val="1038"/>
    <w:link w:val="804"/>
    <w:uiPriority w:val="99"/>
    <w:qFormat/>
    <w:pPr>
      <w:spacing w:after="0" w:line="240" w:lineRule="auto"/>
    </w:pPr>
    <w:tblPr/>
  </w:style>
  <w:style w:type="table" w:styleId="1039">
    <w:name w:val="List Table 5 Dark - Accent 2"/>
    <w:basedOn w:val="861"/>
    <w:next w:val="1039"/>
    <w:link w:val="804"/>
    <w:uiPriority w:val="99"/>
    <w:qFormat/>
    <w:pPr>
      <w:spacing w:after="0" w:line="240" w:lineRule="auto"/>
    </w:pPr>
    <w:tblPr/>
  </w:style>
  <w:style w:type="table" w:styleId="1040">
    <w:name w:val="List Table 5 Dark - Accent 3"/>
    <w:basedOn w:val="861"/>
    <w:next w:val="1040"/>
    <w:link w:val="804"/>
    <w:uiPriority w:val="99"/>
    <w:qFormat/>
    <w:pPr>
      <w:spacing w:after="0" w:line="240" w:lineRule="auto"/>
    </w:pPr>
    <w:tblPr/>
  </w:style>
  <w:style w:type="table" w:styleId="1041">
    <w:name w:val="List Table 5 Dark - Accent 4"/>
    <w:basedOn w:val="861"/>
    <w:next w:val="1041"/>
    <w:link w:val="804"/>
    <w:uiPriority w:val="99"/>
    <w:qFormat/>
    <w:pPr>
      <w:spacing w:after="0" w:line="240" w:lineRule="auto"/>
    </w:pPr>
    <w:tblPr/>
  </w:style>
  <w:style w:type="table" w:styleId="1042">
    <w:name w:val="List Table 5 Dark - Accent 5"/>
    <w:basedOn w:val="861"/>
    <w:next w:val="1042"/>
    <w:link w:val="804"/>
    <w:uiPriority w:val="99"/>
    <w:qFormat/>
    <w:pPr>
      <w:spacing w:after="0" w:line="240" w:lineRule="auto"/>
    </w:pPr>
    <w:tblPr/>
  </w:style>
  <w:style w:type="table" w:styleId="1043">
    <w:name w:val="List Table 5 Dark - Accent 6"/>
    <w:basedOn w:val="861"/>
    <w:next w:val="1043"/>
    <w:link w:val="804"/>
    <w:uiPriority w:val="99"/>
    <w:qFormat/>
    <w:pPr>
      <w:spacing w:after="0" w:line="240" w:lineRule="auto"/>
    </w:pPr>
    <w:tblPr/>
  </w:style>
  <w:style w:type="table" w:styleId="1044">
    <w:name w:val="List Table 6 Colorful - Accent 1"/>
    <w:basedOn w:val="861"/>
    <w:next w:val="1044"/>
    <w:link w:val="804"/>
    <w:uiPriority w:val="99"/>
    <w:qFormat/>
    <w:pPr>
      <w:spacing w:after="0" w:line="240" w:lineRule="auto"/>
    </w:pPr>
    <w:tblPr/>
  </w:style>
  <w:style w:type="table" w:styleId="1045">
    <w:name w:val="List Table 6 Colorful - Accent 2"/>
    <w:basedOn w:val="861"/>
    <w:next w:val="1045"/>
    <w:link w:val="804"/>
    <w:uiPriority w:val="99"/>
    <w:qFormat/>
    <w:pPr>
      <w:spacing w:after="0" w:line="240" w:lineRule="auto"/>
    </w:pPr>
    <w:tblPr/>
  </w:style>
  <w:style w:type="table" w:styleId="1046">
    <w:name w:val="List Table 6 Colorful - Accent 3"/>
    <w:basedOn w:val="861"/>
    <w:next w:val="1046"/>
    <w:link w:val="804"/>
    <w:uiPriority w:val="99"/>
    <w:qFormat/>
    <w:pPr>
      <w:spacing w:after="0" w:line="240" w:lineRule="auto"/>
    </w:pPr>
    <w:tblPr/>
  </w:style>
  <w:style w:type="table" w:styleId="1047">
    <w:name w:val="List Table 6 Colorful - Accent 4"/>
    <w:basedOn w:val="861"/>
    <w:next w:val="1047"/>
    <w:link w:val="804"/>
    <w:uiPriority w:val="99"/>
    <w:qFormat/>
    <w:pPr>
      <w:spacing w:after="0" w:line="240" w:lineRule="auto"/>
    </w:pPr>
    <w:tblPr/>
  </w:style>
  <w:style w:type="table" w:styleId="1048">
    <w:name w:val="List Table 6 Colorful - Accent 5"/>
    <w:basedOn w:val="861"/>
    <w:next w:val="1048"/>
    <w:link w:val="804"/>
    <w:uiPriority w:val="99"/>
    <w:qFormat/>
    <w:pPr>
      <w:spacing w:after="0" w:line="240" w:lineRule="auto"/>
    </w:pPr>
    <w:tblPr/>
  </w:style>
  <w:style w:type="table" w:styleId="1049">
    <w:name w:val="List Table 6 Colorful - Accent 6"/>
    <w:basedOn w:val="861"/>
    <w:next w:val="1049"/>
    <w:link w:val="804"/>
    <w:uiPriority w:val="99"/>
    <w:qFormat/>
    <w:pPr>
      <w:spacing w:after="0" w:line="240" w:lineRule="auto"/>
    </w:pPr>
    <w:tblPr/>
  </w:style>
  <w:style w:type="table" w:styleId="1050">
    <w:name w:val="List Table 7 Colorful - Accent 1"/>
    <w:basedOn w:val="861"/>
    <w:next w:val="1050"/>
    <w:link w:val="804"/>
    <w:uiPriority w:val="99"/>
    <w:qFormat/>
    <w:tblPr/>
  </w:style>
  <w:style w:type="table" w:styleId="1051">
    <w:name w:val="List Table 7 Colorful - Accent 2"/>
    <w:basedOn w:val="861"/>
    <w:next w:val="1051"/>
    <w:link w:val="804"/>
    <w:uiPriority w:val="99"/>
    <w:qFormat/>
    <w:tblPr/>
  </w:style>
  <w:style w:type="table" w:styleId="1052">
    <w:name w:val="List Table 7 Colorful - Accent 3"/>
    <w:basedOn w:val="861"/>
    <w:next w:val="1052"/>
    <w:link w:val="804"/>
    <w:uiPriority w:val="99"/>
    <w:qFormat/>
    <w:tblPr/>
  </w:style>
  <w:style w:type="table" w:styleId="1053">
    <w:name w:val="List Table 7 Colorful - Accent 4"/>
    <w:basedOn w:val="861"/>
    <w:next w:val="1053"/>
    <w:link w:val="804"/>
    <w:uiPriority w:val="99"/>
    <w:qFormat/>
    <w:tblPr/>
  </w:style>
  <w:style w:type="table" w:styleId="1054">
    <w:name w:val="List Table 7 Colorful - Accent 5"/>
    <w:basedOn w:val="861"/>
    <w:next w:val="1054"/>
    <w:link w:val="804"/>
    <w:uiPriority w:val="99"/>
    <w:qFormat/>
    <w:tblPr/>
  </w:style>
  <w:style w:type="table" w:styleId="1055">
    <w:name w:val="List Table 7 Colorful - Accent 6"/>
    <w:basedOn w:val="861"/>
    <w:next w:val="1055"/>
    <w:link w:val="804"/>
    <w:uiPriority w:val="99"/>
    <w:qFormat/>
    <w:tblPr/>
  </w:style>
  <w:style w:type="table" w:styleId="1056">
    <w:name w:val="Lined - Accent"/>
    <w:basedOn w:val="861"/>
    <w:next w:val="1056"/>
    <w:link w:val="804"/>
    <w:uiPriority w:val="99"/>
    <w:qFormat/>
    <w:pPr>
      <w:spacing w:after="0" w:line="240" w:lineRule="auto"/>
    </w:pPr>
    <w:rPr>
      <w:color w:val="404040"/>
    </w:rPr>
    <w:tblPr/>
  </w:style>
  <w:style w:type="table" w:styleId="1057">
    <w:name w:val="Lined - Accent 1"/>
    <w:basedOn w:val="861"/>
    <w:next w:val="1057"/>
    <w:link w:val="804"/>
    <w:uiPriority w:val="99"/>
    <w:qFormat/>
    <w:pPr>
      <w:spacing w:after="0" w:line="240" w:lineRule="auto"/>
    </w:pPr>
    <w:rPr>
      <w:color w:val="404040"/>
    </w:rPr>
    <w:tblPr/>
  </w:style>
  <w:style w:type="table" w:styleId="1058">
    <w:name w:val="Lined - Accent 2"/>
    <w:basedOn w:val="861"/>
    <w:next w:val="1058"/>
    <w:link w:val="804"/>
    <w:uiPriority w:val="99"/>
    <w:qFormat/>
    <w:pPr>
      <w:spacing w:after="0" w:line="240" w:lineRule="auto"/>
    </w:pPr>
    <w:rPr>
      <w:color w:val="404040"/>
    </w:rPr>
    <w:tblPr/>
  </w:style>
  <w:style w:type="table" w:styleId="1059">
    <w:name w:val="Lined - Accent 3"/>
    <w:basedOn w:val="861"/>
    <w:next w:val="1059"/>
    <w:link w:val="804"/>
    <w:uiPriority w:val="99"/>
    <w:qFormat/>
    <w:pPr>
      <w:spacing w:after="0" w:line="240" w:lineRule="auto"/>
    </w:pPr>
    <w:rPr>
      <w:color w:val="404040"/>
    </w:rPr>
    <w:tblPr/>
  </w:style>
  <w:style w:type="table" w:styleId="1060">
    <w:name w:val="Lined - Accent 4"/>
    <w:basedOn w:val="861"/>
    <w:next w:val="1060"/>
    <w:link w:val="804"/>
    <w:uiPriority w:val="99"/>
    <w:qFormat/>
    <w:pPr>
      <w:spacing w:after="0" w:line="240" w:lineRule="auto"/>
    </w:pPr>
    <w:rPr>
      <w:color w:val="404040"/>
    </w:rPr>
    <w:tblPr/>
  </w:style>
  <w:style w:type="table" w:styleId="1061">
    <w:name w:val="Lined - Accent 5"/>
    <w:basedOn w:val="861"/>
    <w:next w:val="1061"/>
    <w:link w:val="804"/>
    <w:uiPriority w:val="99"/>
    <w:qFormat/>
    <w:pPr>
      <w:spacing w:after="0" w:line="240" w:lineRule="auto"/>
    </w:pPr>
    <w:rPr>
      <w:color w:val="404040"/>
    </w:rPr>
    <w:tblPr/>
  </w:style>
  <w:style w:type="table" w:styleId="1062">
    <w:name w:val="Lined - Accent 6"/>
    <w:basedOn w:val="861"/>
    <w:next w:val="1062"/>
    <w:link w:val="804"/>
    <w:uiPriority w:val="99"/>
    <w:qFormat/>
    <w:pPr>
      <w:spacing w:after="0" w:line="240" w:lineRule="auto"/>
    </w:pPr>
    <w:rPr>
      <w:color w:val="404040"/>
    </w:rPr>
    <w:tblPr/>
  </w:style>
  <w:style w:type="table" w:styleId="1063">
    <w:name w:val="Bordered &amp; Lined - Accent"/>
    <w:basedOn w:val="861"/>
    <w:next w:val="1063"/>
    <w:link w:val="804"/>
    <w:uiPriority w:val="99"/>
    <w:qFormat/>
    <w:pPr>
      <w:spacing w:after="0" w:line="240" w:lineRule="auto"/>
    </w:pPr>
    <w:rPr>
      <w:color w:val="404040"/>
    </w:rPr>
    <w:tblPr/>
  </w:style>
  <w:style w:type="table" w:styleId="1064">
    <w:name w:val="Bordered &amp; Lined - Accent 1"/>
    <w:basedOn w:val="861"/>
    <w:next w:val="1064"/>
    <w:link w:val="804"/>
    <w:uiPriority w:val="99"/>
    <w:qFormat/>
    <w:pPr>
      <w:spacing w:after="0" w:line="240" w:lineRule="auto"/>
    </w:pPr>
    <w:rPr>
      <w:color w:val="404040"/>
    </w:rPr>
    <w:tblPr/>
  </w:style>
  <w:style w:type="table" w:styleId="1065">
    <w:name w:val="Bordered &amp; Lined - Accent 2"/>
    <w:basedOn w:val="861"/>
    <w:next w:val="1065"/>
    <w:link w:val="804"/>
    <w:uiPriority w:val="99"/>
    <w:qFormat/>
    <w:pPr>
      <w:spacing w:after="0" w:line="240" w:lineRule="auto"/>
    </w:pPr>
    <w:rPr>
      <w:color w:val="404040"/>
    </w:rPr>
    <w:tblPr/>
  </w:style>
  <w:style w:type="table" w:styleId="1066">
    <w:name w:val="Bordered &amp; Lined - Accent 3"/>
    <w:basedOn w:val="861"/>
    <w:next w:val="1066"/>
    <w:link w:val="804"/>
    <w:uiPriority w:val="99"/>
    <w:qFormat/>
    <w:pPr>
      <w:spacing w:after="0" w:line="240" w:lineRule="auto"/>
    </w:pPr>
    <w:rPr>
      <w:color w:val="404040"/>
    </w:rPr>
    <w:tblPr/>
  </w:style>
  <w:style w:type="table" w:styleId="1067">
    <w:name w:val="Bordered &amp; Lined - Accent 4"/>
    <w:basedOn w:val="861"/>
    <w:next w:val="1067"/>
    <w:link w:val="804"/>
    <w:uiPriority w:val="99"/>
    <w:qFormat/>
    <w:pPr>
      <w:spacing w:after="0" w:line="240" w:lineRule="auto"/>
    </w:pPr>
    <w:rPr>
      <w:color w:val="404040"/>
    </w:rPr>
    <w:tblPr/>
  </w:style>
  <w:style w:type="table" w:styleId="1068">
    <w:name w:val="Bordered &amp; Lined - Accent 5"/>
    <w:basedOn w:val="861"/>
    <w:next w:val="1068"/>
    <w:link w:val="804"/>
    <w:uiPriority w:val="99"/>
    <w:qFormat/>
    <w:pPr>
      <w:spacing w:after="0" w:line="240" w:lineRule="auto"/>
    </w:pPr>
    <w:rPr>
      <w:color w:val="404040"/>
    </w:rPr>
    <w:tblPr/>
  </w:style>
  <w:style w:type="table" w:styleId="1069">
    <w:name w:val="Bordered &amp; Lined - Accent 6"/>
    <w:basedOn w:val="861"/>
    <w:next w:val="1069"/>
    <w:link w:val="804"/>
    <w:uiPriority w:val="99"/>
    <w:qFormat/>
    <w:pPr>
      <w:spacing w:after="0" w:line="240" w:lineRule="auto"/>
    </w:pPr>
    <w:rPr>
      <w:color w:val="404040"/>
    </w:rPr>
    <w:tblPr/>
  </w:style>
  <w:style w:type="table" w:styleId="1070">
    <w:name w:val="Bordered"/>
    <w:basedOn w:val="861"/>
    <w:next w:val="1070"/>
    <w:link w:val="804"/>
    <w:uiPriority w:val="99"/>
    <w:qFormat/>
    <w:pPr>
      <w:spacing w:after="0" w:line="240" w:lineRule="auto"/>
    </w:pPr>
    <w:tblPr/>
  </w:style>
  <w:style w:type="table" w:styleId="1071">
    <w:name w:val="Bordered - Accent 1"/>
    <w:basedOn w:val="861"/>
    <w:next w:val="1071"/>
    <w:link w:val="804"/>
    <w:uiPriority w:val="99"/>
    <w:qFormat/>
    <w:pPr>
      <w:spacing w:after="0" w:line="240" w:lineRule="auto"/>
    </w:pPr>
    <w:tblPr/>
  </w:style>
  <w:style w:type="table" w:styleId="1072">
    <w:name w:val="Bordered - Accent 2"/>
    <w:basedOn w:val="861"/>
    <w:next w:val="1072"/>
    <w:link w:val="804"/>
    <w:uiPriority w:val="99"/>
    <w:qFormat/>
    <w:pPr>
      <w:spacing w:after="0" w:line="240" w:lineRule="auto"/>
    </w:pPr>
    <w:tblPr/>
  </w:style>
  <w:style w:type="table" w:styleId="1073">
    <w:name w:val="Bordered - Accent 3"/>
    <w:basedOn w:val="861"/>
    <w:next w:val="1073"/>
    <w:link w:val="804"/>
    <w:uiPriority w:val="99"/>
    <w:qFormat/>
    <w:pPr>
      <w:spacing w:after="0" w:line="240" w:lineRule="auto"/>
    </w:pPr>
    <w:tblPr/>
  </w:style>
  <w:style w:type="table" w:styleId="1074">
    <w:name w:val="Bordered - Accent 4"/>
    <w:basedOn w:val="861"/>
    <w:next w:val="1074"/>
    <w:link w:val="804"/>
    <w:uiPriority w:val="99"/>
    <w:qFormat/>
    <w:pPr>
      <w:spacing w:after="0" w:line="240" w:lineRule="auto"/>
    </w:pPr>
    <w:tblPr/>
  </w:style>
  <w:style w:type="table" w:styleId="1075">
    <w:name w:val="Bordered - Accent 5"/>
    <w:basedOn w:val="861"/>
    <w:next w:val="1075"/>
    <w:link w:val="804"/>
    <w:uiPriority w:val="99"/>
    <w:qFormat/>
    <w:pPr>
      <w:spacing w:after="0" w:line="240" w:lineRule="auto"/>
    </w:pPr>
    <w:tblPr/>
  </w:style>
  <w:style w:type="table" w:styleId="1076">
    <w:name w:val="Bordered - Accent 6"/>
    <w:basedOn w:val="861"/>
    <w:next w:val="1076"/>
    <w:link w:val="804"/>
    <w:uiPriority w:val="99"/>
    <w:qFormat/>
    <w:pPr>
      <w:spacing w:after="0" w:line="240" w:lineRule="auto"/>
    </w:pPr>
    <w:tblPr/>
  </w:style>
  <w:style w:type="paragraph" w:styleId="1077">
    <w:name w:val="TOC 标题11"/>
    <w:next w:val="1077"/>
    <w:link w:val="804"/>
    <w:uiPriority w:val="39"/>
    <w:unhideWhenUsed/>
    <w:qFormat/>
    <w:rPr>
      <w:lang w:val="en-US" w:eastAsia="zh-CN" w:bidi="ar-SA"/>
    </w:rPr>
  </w:style>
  <w:style w:type="paragraph" w:styleId="1078">
    <w:name w:val="正文首行缩进 21"/>
    <w:basedOn w:val="1079"/>
    <w:next w:val="804"/>
    <w:link w:val="804"/>
    <w:uiPriority w:val="99"/>
    <w:unhideWhenUsed/>
    <w:qFormat/>
    <w:pPr>
      <w:ind w:firstLine="420"/>
      <w:jc w:val="left"/>
      <w:widowControl/>
    </w:pPr>
    <w:rPr>
      <w:rFonts w:ascii="宋体" w:hAnsi="Courier New" w:cs="宋体"/>
      <w:spacing w:val="-4"/>
    </w:rPr>
  </w:style>
  <w:style w:type="paragraph" w:styleId="1079">
    <w:name w:val="正文文本缩进1"/>
    <w:basedOn w:val="804"/>
    <w:next w:val="1079"/>
    <w:link w:val="804"/>
    <w:uiPriority w:val="99"/>
    <w:unhideWhenUsed/>
    <w:qFormat/>
    <w:pPr>
      <w:ind w:left="420"/>
      <w:spacing w:after="120"/>
    </w:pPr>
  </w:style>
  <w:style w:type="paragraph" w:styleId="1080">
    <w:name w:val="Char Char Char Char Char Char Char Char Char"/>
    <w:basedOn w:val="804"/>
    <w:next w:val="1081"/>
    <w:link w:val="804"/>
    <w:qFormat/>
    <w:pPr>
      <w:ind w:left="360" w:firstLine="5784"/>
    </w:pPr>
  </w:style>
  <w:style w:type="paragraph" w:styleId="1081">
    <w:name w:val="正文文本 21"/>
    <w:basedOn w:val="804"/>
    <w:next w:val="1082"/>
    <w:link w:val="804"/>
    <w:qFormat/>
    <w:pPr>
      <w:ind w:left="720" w:firstLine="5680"/>
      <w:widowControl/>
    </w:pPr>
  </w:style>
  <w:style w:type="paragraph" w:styleId="1082">
    <w:name w:val="默认段落字体 Para Char Char Char Char Char Char Char"/>
    <w:basedOn w:val="804"/>
    <w:next w:val="1083"/>
    <w:link w:val="804"/>
    <w:qFormat/>
    <w:pPr>
      <w:ind w:firstLine="200"/>
    </w:pPr>
    <w:rPr>
      <w:rFonts w:cs="Arial"/>
    </w:rPr>
  </w:style>
  <w:style w:type="paragraph" w:styleId="1083">
    <w:name w:val="样式 首行缩进:  2 字符"/>
    <w:basedOn w:val="804"/>
    <w:next w:val="1084"/>
    <w:link w:val="804"/>
    <w:qFormat/>
    <w:pPr>
      <w:ind w:left="480" w:firstLine="5856"/>
      <w:spacing w:line="360" w:lineRule="auto"/>
    </w:pPr>
  </w:style>
  <w:style w:type="paragraph" w:styleId="1084">
    <w:name w:val="样式 段后: 0.25 行"/>
    <w:basedOn w:val="804"/>
    <w:next w:val="1085"/>
    <w:link w:val="804"/>
    <w:qFormat/>
    <w:pPr>
      <w:ind w:left="420" w:firstLine="5796"/>
      <w:spacing w:line="300" w:lineRule="auto"/>
      <w:widowControl/>
    </w:pPr>
  </w:style>
  <w:style w:type="paragraph" w:styleId="1085">
    <w:name w:val="正文 New New New New New New New New New New New New New New"/>
    <w:next w:val="942"/>
    <w:link w:val="804"/>
    <w:qFormat/>
    <w:pPr>
      <w:ind w:firstLine="2048"/>
      <w:jc w:val="both"/>
      <w:widowControl w:val="off"/>
    </w:pPr>
    <w:rPr>
      <w:rFonts w:ascii="Calibri" w:hAnsi="Calibri"/>
      <w:lang w:val="en-US" w:eastAsia="zh-CN" w:bidi="ar-SA"/>
    </w:rPr>
  </w:style>
  <w:style w:type="paragraph" w:styleId="1086">
    <w:name w:val="正文缩进1"/>
    <w:basedOn w:val="804"/>
    <w:next w:val="1086"/>
    <w:link w:val="804"/>
    <w:uiPriority w:val="99"/>
    <w:qFormat/>
    <w:pPr>
      <w:ind w:firstLine="420"/>
    </w:pPr>
  </w:style>
  <w:style w:type="paragraph" w:styleId="1087">
    <w:name w:val="列出段落1"/>
    <w:basedOn w:val="804"/>
    <w:next w:val="1087"/>
    <w:link w:val="804"/>
    <w:uiPriority w:val="34"/>
    <w:qFormat/>
    <w:pPr>
      <w:ind w:firstLine="420"/>
    </w:pPr>
  </w:style>
  <w:style w:type="paragraph" w:styleId="1088">
    <w:name w:val="普通正文"/>
    <w:basedOn w:val="804"/>
    <w:next w:val="1088"/>
    <w:link w:val="804"/>
    <w:uiPriority w:val="99"/>
    <w:qFormat/>
    <w:pPr>
      <w:ind w:firstLine="480"/>
      <w:jc w:val="left"/>
      <w:spacing w:before="120" w:after="120" w:line="360" w:lineRule="auto"/>
    </w:pPr>
    <w:rPr>
      <w:rFonts w:ascii="Arial" w:hAnsi="Arial" w:cs="Times New Roman"/>
      <w:sz w:val="24"/>
      <w:szCs w:val="24"/>
    </w:rPr>
  </w:style>
  <w:style w:type="paragraph" w:styleId="1089">
    <w:name w:val="p0"/>
    <w:basedOn w:val="804"/>
    <w:next w:val="1089"/>
    <w:link w:val="804"/>
    <w:uiPriority w:val="99"/>
    <w:qFormat/>
    <w:pPr>
      <w:spacing w:line="312" w:lineRule="atLeast"/>
      <w:widowControl/>
    </w:pPr>
    <w:rPr>
      <w:rFonts w:ascii="Times New Roman" w:hAnsi="Times New Roman" w:cs="Times New Roman"/>
    </w:rPr>
  </w:style>
  <w:style w:type="paragraph" w:styleId="1090">
    <w:name w:val="正文1"/>
    <w:next w:val="1091"/>
    <w:link w:val="804"/>
    <w:uiPriority w:val="99"/>
    <w:qFormat/>
    <w:rPr>
      <w:rFonts w:cs="Calibri"/>
      <w:sz w:val="24"/>
      <w:szCs w:val="24"/>
      <w:lang w:val="en-US" w:eastAsia="zh-CN" w:bidi="ar-SA"/>
    </w:rPr>
  </w:style>
  <w:style w:type="paragraph" w:styleId="1091">
    <w:name w:val="正文文本1"/>
    <w:basedOn w:val="1090"/>
    <w:next w:val="1092"/>
    <w:link w:val="804"/>
    <w:qFormat/>
    <w:pPr>
      <w:spacing w:after="120"/>
    </w:pPr>
    <w:rPr>
      <w:lang w:eastAsia="en-US"/>
    </w:rPr>
  </w:style>
  <w:style w:type="paragraph" w:styleId="1092">
    <w:name w:val="一级条标题"/>
    <w:basedOn w:val="1093"/>
    <w:next w:val="1094"/>
    <w:link w:val="80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3">
    <w:name w:val="章标题"/>
    <w:next w:val="804"/>
    <w:link w:val="80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94">
    <w:name w:val="段"/>
    <w:basedOn w:val="1090"/>
    <w:next w:val="804"/>
    <w:link w:val="804"/>
    <w:qFormat/>
    <w:pPr>
      <w:ind w:firstLine="200"/>
    </w:pPr>
    <w:rPr>
      <w:sz w:val="20"/>
    </w:rPr>
  </w:style>
  <w:style w:type="paragraph" w:styleId="1095">
    <w:name w:val="样式 首行缩进:  0 字符"/>
    <w:basedOn w:val="804"/>
    <w:next w:val="1095"/>
    <w:link w:val="1096"/>
    <w:uiPriority w:val="99"/>
    <w:qFormat/>
    <w:pPr>
      <w:ind w:firstLine="200"/>
      <w:spacing w:line="360" w:lineRule="auto"/>
    </w:pPr>
    <w:rPr>
      <w:rFonts w:cs="Times New Roman"/>
      <w:sz w:val="24"/>
      <w:szCs w:val="20"/>
    </w:rPr>
  </w:style>
  <w:style w:type="character" w:styleId="1096">
    <w:name w:val="样式 首行缩进:  0 字符 Char"/>
    <w:next w:val="1096"/>
    <w:link w:val="1095"/>
    <w:uiPriority w:val="99"/>
    <w:qFormat/>
    <w:rPr>
      <w:sz w:val="24"/>
    </w:rPr>
  </w:style>
  <w:style w:type="paragraph" w:styleId="1097">
    <w:name w:val="Table Paragraph"/>
    <w:basedOn w:val="804"/>
    <w:next w:val="1097"/>
    <w:link w:val="804"/>
    <w:uiPriority w:val="1"/>
    <w:qFormat/>
    <w:rPr>
      <w:rFonts w:ascii="宋体" w:hAnsi="宋体" w:cs="宋体"/>
    </w:rPr>
  </w:style>
  <w:style w:type="character" w:styleId="1098">
    <w:name w:val="Heading 1 Char"/>
    <w:next w:val="1098"/>
    <w:link w:val="804"/>
    <w:uiPriority w:val="99"/>
    <w:qFormat/>
    <w:rPr>
      <w:rFonts w:cs="Times New Roman"/>
      <w:b/>
      <w:sz w:val="44"/>
    </w:rPr>
  </w:style>
  <w:style w:type="character" w:styleId="1099">
    <w:name w:val="Body Text Indent 2 Char1"/>
    <w:next w:val="1099"/>
    <w:link w:val="804"/>
    <w:uiPriority w:val="99"/>
    <w:qFormat/>
    <w:rPr>
      <w:rFonts w:ascii="仿宋_GB2312" w:eastAsia="仿宋_GB2312"/>
      <w:sz w:val="24"/>
    </w:rPr>
  </w:style>
  <w:style w:type="character" w:styleId="1100">
    <w:name w:val="Date Char1"/>
    <w:next w:val="1100"/>
    <w:link w:val="804"/>
    <w:uiPriority w:val="99"/>
    <w:qFormat/>
    <w:rPr>
      <w:rFonts w:eastAsia="宋体"/>
      <w:sz w:val="24"/>
    </w:rPr>
  </w:style>
  <w:style w:type="character" w:styleId="1101">
    <w:name w:val="纯文本 Char"/>
    <w:next w:val="1101"/>
    <w:link w:val="1102"/>
    <w:uiPriority w:val="99"/>
    <w:qFormat/>
    <w:rPr>
      <w:rFonts w:ascii="宋体" w:hAnsi="Courier New"/>
      <w:sz w:val="21"/>
    </w:rPr>
  </w:style>
  <w:style w:type="paragraph" w:styleId="1102">
    <w:name w:val="纯文本1"/>
    <w:basedOn w:val="804"/>
    <w:next w:val="1102"/>
    <w:link w:val="1101"/>
    <w:uiPriority w:val="99"/>
    <w:qFormat/>
    <w:rPr>
      <w:rFonts w:ascii="宋体" w:hAnsi="Courier New" w:cs="Times New Roman"/>
      <w:szCs w:val="20"/>
    </w:rPr>
  </w:style>
  <w:style w:type="character" w:styleId="1103">
    <w:name w:val="日期 Char1"/>
    <w:next w:val="1103"/>
    <w:link w:val="804"/>
    <w:uiPriority w:val="99"/>
    <w:qFormat/>
    <w:rPr>
      <w:rFonts w:ascii="Times New Roman" w:hAnsi="Times New Roman" w:eastAsia="宋体"/>
      <w:sz w:val="24"/>
    </w:rPr>
  </w:style>
  <w:style w:type="paragraph" w:styleId="1104">
    <w:name w:val="Body text|1"/>
    <w:basedOn w:val="804"/>
    <w:next w:val="1104"/>
    <w:link w:val="804"/>
    <w:qFormat/>
    <w:pPr>
      <w:ind w:firstLine="400"/>
      <w:spacing w:line="415" w:lineRule="auto"/>
    </w:pPr>
    <w:rPr>
      <w:rFonts w:ascii="宋体" w:hAnsi="宋体" w:cs="宋体"/>
      <w:sz w:val="30"/>
      <w:szCs w:val="30"/>
      <w:lang w:val="zh-TW" w:eastAsia="zh-TW" w:bidi="zh-TW"/>
    </w:rPr>
  </w:style>
  <w:style w:type="paragraph" w:styleId="1105">
    <w:name w:val="列表段落1"/>
    <w:basedOn w:val="804"/>
    <w:next w:val="1105"/>
    <w:link w:val="804"/>
    <w:uiPriority w:val="34"/>
    <w:qFormat/>
    <w:pPr>
      <w:ind w:firstLine="420"/>
    </w:pPr>
    <w:rPr>
      <w:szCs w:val="22"/>
    </w:rPr>
  </w:style>
  <w:style w:type="paragraph" w:styleId="1106">
    <w:name w:val="无间隔1"/>
    <w:next w:val="1106"/>
    <w:link w:val="804"/>
    <w:uiPriority w:val="1"/>
    <w:qFormat/>
    <w:rPr>
      <w:sz w:val="22"/>
      <w:szCs w:val="22"/>
      <w:lang w:val="en-US" w:eastAsia="zh-CN" w:bidi="ar-SA"/>
    </w:rPr>
  </w:style>
  <w:style w:type="paragraph" w:styleId="1107">
    <w:name w:val="Char"/>
    <w:basedOn w:val="804"/>
    <w:next w:val="1107"/>
    <w:link w:val="804"/>
    <w:qFormat/>
    <w:pPr>
      <w:ind w:firstLine="200"/>
      <w:tabs>
        <w:tab w:val="left" w:pos="360" w:leader="none"/>
      </w:tabs>
    </w:pPr>
    <w:rPr>
      <w:rFonts w:ascii="Times New Roman" w:hAnsi="Times New Roman"/>
      <w:sz w:val="28"/>
      <w:szCs w:val="30"/>
    </w:rPr>
  </w:style>
  <w:style w:type="paragraph" w:styleId="1108">
    <w:name w:val="列表段落11"/>
    <w:basedOn w:val="804"/>
    <w:next w:val="1108"/>
    <w:link w:val="804"/>
    <w:uiPriority w:val="99"/>
    <w:qFormat/>
    <w:pPr>
      <w:ind w:firstLine="420"/>
    </w:pPr>
    <w:rPr>
      <w:rFonts w:ascii="Times New Roman" w:hAnsi="Times New Roman" w:eastAsia="楷体_GB2312" w:cs="Times New Roman"/>
      <w:sz w:val="26"/>
      <w:szCs w:val="26"/>
    </w:rPr>
  </w:style>
  <w:style w:type="paragraph" w:styleId="1109">
    <w:name w:val="纯文本11"/>
    <w:basedOn w:val="804"/>
    <w:next w:val="1109"/>
    <w:link w:val="804"/>
    <w:qFormat/>
    <w:rPr>
      <w:rFonts w:ascii="宋体" w:hAnsi="Courier New" w:eastAsia="楷体_GB2312" w:cs="Times New Roman"/>
      <w:sz w:val="26"/>
      <w:szCs w:val="24"/>
    </w:rPr>
  </w:style>
  <w:style w:type="table" w:styleId="1110">
    <w:name w:val="Table Normal"/>
    <w:next w:val="1110"/>
    <w:link w:val="804"/>
    <w:uiPriority w:val="2"/>
    <w:unhideWhenUsed/>
    <w:qFormat/>
    <w:pPr>
      <w:widowControl w:val="off"/>
    </w:pPr>
    <w:rPr>
      <w:sz w:val="22"/>
      <w:lang w:val="en-US" w:eastAsia="en-US" w:bidi="ar-SA"/>
    </w:rPr>
    <w:tblPr/>
  </w:style>
  <w:style w:type="paragraph" w:styleId="1111">
    <w:name w:val="paragraph"/>
    <w:basedOn w:val="804"/>
    <w:next w:val="1111"/>
    <w:link w:val="804"/>
    <w:semiHidden/>
    <w:qFormat/>
    <w:pPr>
      <w:jc w:val="left"/>
      <w:spacing w:before="100" w:beforeAutospacing="1" w:after="100" w:afterAutospacing="1"/>
      <w:widowControl/>
    </w:pPr>
    <w:rPr>
      <w:rFonts w:ascii="等线" w:hAnsi="等线" w:eastAsia="等线" w:cs="Times New Roman"/>
      <w:sz w:val="24"/>
    </w:rPr>
  </w:style>
  <w:style w:type="paragraph" w:styleId="1112">
    <w:name w:val="msolistparagraph"/>
    <w:basedOn w:val="804"/>
    <w:next w:val="1112"/>
    <w:link w:val="804"/>
    <w:qFormat/>
    <w:pPr>
      <w:ind w:firstLine="420"/>
    </w:pPr>
    <w:rPr>
      <w:rFonts w:hint="eastAsia" w:ascii="等线" w:hAnsi="等线" w:eastAsia="等线" w:cs="Times New Roman"/>
      <w:szCs w:val="22"/>
    </w:rPr>
  </w:style>
  <w:style w:type="paragraph" w:styleId="1113">
    <w:name w:val="无间隔11"/>
    <w:basedOn w:val="804"/>
    <w:next w:val="1113"/>
    <w:link w:val="804"/>
    <w:qFormat/>
    <w:rPr>
      <w:rFonts w:cs="Times New Roman"/>
      <w:szCs w:val="22"/>
    </w:rPr>
  </w:style>
  <w:style w:type="paragraph" w:styleId="1114">
    <w:name w:val="脚注文本1"/>
    <w:basedOn w:val="804"/>
    <w:next w:val="1114"/>
    <w:link w:val="804"/>
    <w:uiPriority w:val="99"/>
    <w:unhideWhenUsed/>
    <w:qFormat/>
    <w:pPr>
      <w:jc w:val="left"/>
    </w:pPr>
    <w:rPr>
      <w:sz w:val="18"/>
      <w:szCs w:val="18"/>
    </w:rPr>
  </w:style>
  <w:style w:type="paragraph" w:styleId="1115">
    <w:name w:val="列表段落2"/>
    <w:basedOn w:val="804"/>
    <w:next w:val="1115"/>
    <w:link w:val="804"/>
    <w:qFormat/>
    <w:pPr>
      <w:ind w:firstLine="420"/>
    </w:pPr>
    <w:rPr>
      <w:rFonts w:ascii="Times New Roman" w:hAnsi="Times New Roman"/>
      <w:szCs w:val="24"/>
    </w:rPr>
  </w:style>
  <w:style w:type="paragraph" w:styleId="1116">
    <w:name w:val="宋体正文"/>
    <w:basedOn w:val="804"/>
    <w:next w:val="1116"/>
    <w:link w:val="804"/>
    <w:qFormat/>
    <w:pPr>
      <w:ind w:firstLine="200"/>
      <w:jc w:val="left"/>
      <w:spacing w:line="360" w:lineRule="auto"/>
    </w:pPr>
    <w:rPr>
      <w:rFonts w:ascii="宋体" w:hAnsi="宋体" w:cs="Times New Roman"/>
      <w:sz w:val="24"/>
      <w:szCs w:val="24"/>
      <w:lang w:val="zh-CN"/>
    </w:rPr>
  </w:style>
  <w:style w:type="paragraph" w:styleId="1117">
    <w:name w:val="UserStyle_0"/>
    <w:basedOn w:val="804"/>
    <w:next w:val="1117"/>
    <w:link w:val="804"/>
    <w:qFormat/>
    <w:pPr>
      <w:ind w:firstLine="420"/>
    </w:pPr>
  </w:style>
  <w:style w:type="paragraph" w:styleId="1118">
    <w:name w:val="标题 2111"/>
    <w:next w:val="804"/>
    <w:link w:val="804"/>
    <w:uiPriority w:val="9"/>
    <w:qFormat/>
    <w:pPr>
      <w:keepLines/>
      <w:keepNext/>
      <w:spacing w:before="360" w:after="200"/>
      <w:outlineLvl w:val="1"/>
    </w:pPr>
    <w:rPr>
      <w:rFonts w:ascii="Arial" w:hAnsi="Arial" w:eastAsia="Arial" w:cs="Arial"/>
      <w:sz w:val="34"/>
      <w:lang w:val="en-US" w:eastAsia="zh-CN" w:bidi="ar-SA"/>
    </w:rPr>
  </w:style>
  <w:style w:type="character" w:styleId="1119">
    <w:name w:val="hover14"/>
    <w:next w:val="1119"/>
    <w:link w:val="804"/>
    <w:qFormat/>
    <w:rPr>
      <w:color w:val="ff0000"/>
    </w:rPr>
  </w:style>
  <w:style w:type="character" w:styleId="1120">
    <w:name w:val="hover15"/>
    <w:next w:val="1120"/>
    <w:link w:val="804"/>
    <w:qFormat/>
    <w:rPr>
      <w:color w:val="ffffff"/>
    </w:rPr>
  </w:style>
  <w:style w:type="character" w:styleId="1121">
    <w:name w:val="hover16"/>
    <w:next w:val="1121"/>
    <w:link w:val="804"/>
    <w:qFormat/>
    <w:rPr>
      <w:color w:val="427fda"/>
    </w:rPr>
  </w:style>
  <w:style w:type="character" w:styleId="1122">
    <w:name w:val="hover17"/>
    <w:next w:val="1122"/>
    <w:link w:val="804"/>
    <w:qFormat/>
    <w:rPr>
      <w:color w:val="5fb878"/>
    </w:rPr>
  </w:style>
  <w:style w:type="character" w:styleId="1123">
    <w:name w:val="hover18"/>
    <w:next w:val="1123"/>
    <w:link w:val="804"/>
    <w:qFormat/>
    <w:rPr>
      <w:color w:val="5fb878"/>
    </w:rPr>
  </w:style>
  <w:style w:type="character" w:styleId="1124">
    <w:name w:val="layui-this4"/>
    <w:next w:val="1124"/>
    <w:link w:val="804"/>
    <w:qFormat/>
    <w:rPr>
      <w:shd w:val="clear" w:color="auto" w:fill="ffffff"/>
    </w:rPr>
  </w:style>
  <w:style w:type="character" w:styleId="1125">
    <w:name w:val="first-child"/>
    <w:next w:val="1125"/>
    <w:link w:val="804"/>
    <w:qFormat/>
  </w:style>
  <w:style w:type="character" w:styleId="1126">
    <w:name w:val="layui-laypage-curr"/>
    <w:next w:val="1126"/>
    <w:link w:val="804"/>
    <w:qFormat/>
  </w:style>
  <w:style w:type="character" w:styleId="1127">
    <w:name w:val="hover11"/>
    <w:next w:val="1127"/>
    <w:link w:val="804"/>
    <w:qFormat/>
    <w:rPr>
      <w:color w:val="ff0000"/>
    </w:rPr>
  </w:style>
  <w:style w:type="character" w:styleId="1128">
    <w:name w:val="hover12"/>
    <w:next w:val="1128"/>
    <w:link w:val="804"/>
    <w:qFormat/>
    <w:rPr>
      <w:color w:val="427fda"/>
    </w:rPr>
  </w:style>
  <w:style w:type="character" w:styleId="1129">
    <w:name w:val="hover13"/>
    <w:next w:val="1129"/>
    <w:link w:val="804"/>
    <w:qFormat/>
    <w:rPr>
      <w:color w:val="5fb878"/>
    </w:rPr>
  </w:style>
  <w:style w:type="character" w:styleId="1130">
    <w:name w:val="hover"/>
    <w:next w:val="1130"/>
    <w:link w:val="804"/>
    <w:qFormat/>
    <w:rPr>
      <w:color w:val="ffffff"/>
    </w:rPr>
  </w:style>
  <w:style w:type="character" w:styleId="1131">
    <w:name w:val="hover1"/>
    <w:next w:val="1131"/>
    <w:link w:val="804"/>
    <w:qFormat/>
    <w:rPr>
      <w:color w:val="ff0000"/>
    </w:rPr>
  </w:style>
  <w:style w:type="character" w:styleId="1132">
    <w:name w:val="hover2"/>
    <w:next w:val="1132"/>
    <w:link w:val="804"/>
    <w:qFormat/>
    <w:rPr>
      <w:color w:val="5fb878"/>
    </w:rPr>
  </w:style>
  <w:style w:type="character" w:styleId="1133">
    <w:name w:val="hover3"/>
    <w:next w:val="1133"/>
    <w:link w:val="804"/>
    <w:rPr>
      <w:color w:val="5fb878"/>
    </w:rPr>
  </w:style>
  <w:style w:type="character" w:styleId="1134">
    <w:name w:val="hover4"/>
    <w:next w:val="1134"/>
    <w:link w:val="804"/>
    <w:qFormat/>
    <w:rPr>
      <w:color w:val="427fda"/>
    </w:rPr>
  </w:style>
  <w:style w:type="character" w:styleId="1135">
    <w:name w:val="纯文本 字符1"/>
    <w:next w:val="1135"/>
    <w:link w:val="804"/>
    <w:uiPriority w:val="99"/>
    <w:semiHidden/>
    <w:rPr>
      <w:rFonts w:ascii="宋体" w:hAnsi="Courier New" w:cs="Courier New"/>
      <w:sz w:val="22"/>
      <w:szCs w:val="22"/>
    </w:rPr>
  </w:style>
  <w:style w:type="paragraph" w:styleId="1136">
    <w:name w:val="ds-markdown-paragraph"/>
    <w:basedOn w:val="804"/>
    <w:next w:val="1136"/>
    <w:link w:val="804"/>
    <w:pPr>
      <w:jc w:val="left"/>
      <w:spacing w:before="100" w:beforeAutospacing="1" w:after="100" w:afterAutospacing="1"/>
      <w:widowControl/>
    </w:pPr>
    <w:rPr>
      <w:rFonts w:ascii="宋体" w:hAnsi="宋体" w:cs="宋体"/>
      <w:sz w:val="24"/>
      <w:szCs w:val="24"/>
    </w:rPr>
  </w:style>
  <w:style w:type="character" w:styleId="1137">
    <w:name w:val="font31"/>
    <w:next w:val="1137"/>
    <w:link w:val="804"/>
    <w:qFormat/>
    <w:rPr>
      <w:rFonts w:hint="eastAsia" w:ascii="宋体" w:hAnsi="宋体" w:eastAsia="宋体" w:cs="宋体"/>
      <w:color w:val="000000"/>
      <w:sz w:val="24"/>
      <w:szCs w:val="24"/>
      <w:u w:val="none"/>
    </w:rPr>
  </w:style>
  <w:style w:type="character" w:styleId="1138">
    <w:name w:val="font01"/>
    <w:next w:val="1138"/>
    <w:link w:val="804"/>
    <w:qFormat/>
    <w:rPr>
      <w:rFonts w:hint="eastAsia" w:ascii="宋体" w:hAnsi="宋体" w:eastAsia="宋体" w:cs="宋体"/>
      <w:color w:val="000000"/>
      <w:sz w:val="21"/>
      <w:szCs w:val="21"/>
      <w:u w:val="none"/>
    </w:rPr>
  </w:style>
  <w:style w:type="character" w:styleId="1139" w:default="1">
    <w:name w:val="Default Paragraph Font"/>
    <w:uiPriority w:val="1"/>
    <w:semiHidden/>
    <w:unhideWhenUsed/>
  </w:style>
  <w:style w:type="numbering" w:styleId="1140" w:default="1">
    <w:name w:val="No List"/>
    <w:uiPriority w:val="99"/>
    <w:semiHidden/>
    <w:unhideWhenUsed/>
  </w:style>
  <w:style w:type="table" w:styleId="11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WwW.Yl</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JDHG-202</dc:title>
  <dc:creator>JCZX</dc:creator>
  <cp:lastModifiedBy>李玉</cp:lastModifiedBy>
  <cp:revision>6</cp:revision>
  <dcterms:created xsi:type="dcterms:W3CDTF">2026-02-27T08:50:00Z</dcterms:created>
  <dcterms:modified xsi:type="dcterms:W3CDTF">2026-05-26T07:39:57Z</dcterms:modified>
  <cp:version>1048576</cp:version>
</cp:coreProperties>
</file>